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323341" w:displacedByCustomXml="next"/>
    <w:bookmarkEnd w:id="0" w:displacedByCustomXml="next"/>
    <w:bookmarkStart w:id="1" w:name="_Toc300067727" w:displacedByCustomXml="next"/>
    <w:sdt>
      <w:sdtPr>
        <w:id w:val="-829749185"/>
        <w:docPartObj>
          <w:docPartGallery w:val="Cover Pages"/>
          <w:docPartUnique/>
        </w:docPartObj>
      </w:sdtPr>
      <w:sdtEndPr>
        <w:rPr>
          <w:noProof/>
        </w:rPr>
      </w:sdtEndPr>
      <w:sdtContent>
        <w:p w14:paraId="5D7BF2D9" w14:textId="5A1B1781" w:rsidR="00261B3F" w:rsidRDefault="002B4282">
          <w:r>
            <w:rPr>
              <w:noProof/>
            </w:rPr>
            <w:drawing>
              <wp:anchor distT="0" distB="0" distL="114300" distR="114300" simplePos="0" relativeHeight="252105728" behindDoc="0" locked="0" layoutInCell="1" allowOverlap="1" wp14:anchorId="01BA4B45" wp14:editId="44D8183D">
                <wp:simplePos x="0" y="0"/>
                <wp:positionH relativeFrom="page">
                  <wp:posOffset>0</wp:posOffset>
                </wp:positionH>
                <wp:positionV relativeFrom="page">
                  <wp:posOffset>24</wp:posOffset>
                </wp:positionV>
                <wp:extent cx="7772400" cy="1005840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1"/>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6C0A2D62" w14:textId="1DF1A386" w:rsidR="00261B3F" w:rsidRDefault="00261B3F">
          <w:pPr>
            <w:spacing w:after="160"/>
            <w:rPr>
              <w:noProof/>
            </w:rPr>
          </w:pPr>
          <w:r>
            <w:rPr>
              <w:noProof/>
            </w:rPr>
            <w:br w:type="page"/>
          </w:r>
        </w:p>
      </w:sdtContent>
    </w:sdt>
    <w:p w14:paraId="7A7E7C3D" w14:textId="45DFCAAD" w:rsidR="00232667" w:rsidRPr="005E65D7" w:rsidRDefault="00E72AF5" w:rsidP="005E65D7">
      <w:pPr>
        <w:pBdr>
          <w:bottom w:val="single" w:sz="4" w:space="1" w:color="00539B"/>
        </w:pBdr>
        <w:spacing w:before="320" w:after="80" w:line="240" w:lineRule="auto"/>
        <w:rPr>
          <w:rFonts w:cs="Arial"/>
          <w:b/>
          <w:bCs/>
          <w:color w:val="00539B"/>
          <w:spacing w:val="-20"/>
          <w:sz w:val="44"/>
          <w:szCs w:val="44"/>
        </w:rPr>
      </w:pPr>
      <w:r w:rsidRPr="005E65D7">
        <w:rPr>
          <w:rFonts w:cs="Arial"/>
          <w:b/>
          <w:bCs/>
          <w:color w:val="00539B"/>
          <w:spacing w:val="-20"/>
          <w:sz w:val="44"/>
          <w:szCs w:val="44"/>
        </w:rPr>
        <w:lastRenderedPageBreak/>
        <w:t>Table of Contents</w:t>
      </w:r>
      <w:r w:rsidR="00DB41F1" w:rsidRPr="005E65D7">
        <w:rPr>
          <w:rFonts w:cs="Arial"/>
          <w:b/>
          <w:bCs/>
          <w:color w:val="00539B"/>
          <w:spacing w:val="-20"/>
          <w:sz w:val="44"/>
          <w:szCs w:val="44"/>
        </w:rPr>
        <w:tab/>
      </w:r>
    </w:p>
    <w:p w14:paraId="5EFBCDC8" w14:textId="77777777" w:rsidR="00D03C1F" w:rsidRPr="00DC01D5" w:rsidRDefault="00D03C1F" w:rsidP="00D03C1F"/>
    <w:p w14:paraId="1F166F43" w14:textId="44BE2F67" w:rsidR="00B65E11" w:rsidRDefault="00E72AF5">
      <w:pPr>
        <w:pStyle w:val="TOC1"/>
        <w:rPr>
          <w:rFonts w:asciiTheme="minorHAnsi" w:hAnsiTheme="minorHAnsi" w:cstheme="minorBidi"/>
          <w:b w:val="0"/>
          <w:noProof/>
          <w:sz w:val="22"/>
          <w:szCs w:val="22"/>
        </w:rPr>
      </w:pPr>
      <w:r w:rsidRPr="00DC4C63">
        <w:rPr>
          <w:sz w:val="20"/>
        </w:rPr>
        <w:fldChar w:fldCharType="begin"/>
      </w:r>
      <w:r w:rsidRPr="00DC4C63">
        <w:instrText xml:space="preserve"> TOC \o "1-3" \h \z \u </w:instrText>
      </w:r>
      <w:r w:rsidRPr="00DC4C63">
        <w:rPr>
          <w:sz w:val="20"/>
        </w:rPr>
        <w:fldChar w:fldCharType="separate"/>
      </w:r>
      <w:hyperlink w:anchor="_Toc83370338" w:history="1">
        <w:r w:rsidR="00B65E11" w:rsidRPr="00110472">
          <w:rPr>
            <w:rStyle w:val="Hyperlink"/>
            <w:rFonts w:cs="Arial"/>
            <w:noProof/>
          </w:rPr>
          <w:t>Message from the Board of Trustees</w:t>
        </w:r>
        <w:r w:rsidR="00B65E11">
          <w:rPr>
            <w:noProof/>
            <w:webHidden/>
          </w:rPr>
          <w:tab/>
        </w:r>
        <w:r w:rsidR="00B65E11">
          <w:rPr>
            <w:noProof/>
            <w:webHidden/>
          </w:rPr>
          <w:fldChar w:fldCharType="begin"/>
        </w:r>
        <w:r w:rsidR="00B65E11">
          <w:rPr>
            <w:noProof/>
            <w:webHidden/>
          </w:rPr>
          <w:instrText xml:space="preserve"> PAGEREF _Toc83370338 \h </w:instrText>
        </w:r>
        <w:r w:rsidR="00B65E11">
          <w:rPr>
            <w:noProof/>
            <w:webHidden/>
          </w:rPr>
        </w:r>
        <w:r w:rsidR="00B65E11">
          <w:rPr>
            <w:noProof/>
            <w:webHidden/>
          </w:rPr>
          <w:fldChar w:fldCharType="separate"/>
        </w:r>
        <w:r w:rsidR="00AE5AAF">
          <w:rPr>
            <w:noProof/>
            <w:webHidden/>
          </w:rPr>
          <w:t>2</w:t>
        </w:r>
        <w:r w:rsidR="00B65E11">
          <w:rPr>
            <w:noProof/>
            <w:webHidden/>
          </w:rPr>
          <w:fldChar w:fldCharType="end"/>
        </w:r>
      </w:hyperlink>
    </w:p>
    <w:p w14:paraId="3AB72007" w14:textId="668E7ECB" w:rsidR="00B65E11" w:rsidRDefault="00B65E11">
      <w:pPr>
        <w:pStyle w:val="TOC1"/>
        <w:rPr>
          <w:rFonts w:asciiTheme="minorHAnsi" w:hAnsiTheme="minorHAnsi" w:cstheme="minorBidi"/>
          <w:b w:val="0"/>
          <w:noProof/>
          <w:sz w:val="22"/>
          <w:szCs w:val="22"/>
        </w:rPr>
      </w:pPr>
      <w:hyperlink w:anchor="_Toc83370339" w:history="1">
        <w:r w:rsidRPr="00110472">
          <w:rPr>
            <w:rStyle w:val="Hyperlink"/>
            <w:rFonts w:cs="Arial"/>
            <w:noProof/>
          </w:rPr>
          <w:t>Eastern Health Region</w:t>
        </w:r>
        <w:r>
          <w:rPr>
            <w:noProof/>
            <w:webHidden/>
          </w:rPr>
          <w:tab/>
        </w:r>
        <w:r>
          <w:rPr>
            <w:noProof/>
            <w:webHidden/>
          </w:rPr>
          <w:fldChar w:fldCharType="begin"/>
        </w:r>
        <w:r>
          <w:rPr>
            <w:noProof/>
            <w:webHidden/>
          </w:rPr>
          <w:instrText xml:space="preserve"> PAGEREF _Toc83370339 \h </w:instrText>
        </w:r>
        <w:r>
          <w:rPr>
            <w:noProof/>
            <w:webHidden/>
          </w:rPr>
        </w:r>
        <w:r>
          <w:rPr>
            <w:noProof/>
            <w:webHidden/>
          </w:rPr>
          <w:fldChar w:fldCharType="separate"/>
        </w:r>
        <w:r w:rsidR="00AE5AAF">
          <w:rPr>
            <w:noProof/>
            <w:webHidden/>
          </w:rPr>
          <w:t>5</w:t>
        </w:r>
        <w:r>
          <w:rPr>
            <w:noProof/>
            <w:webHidden/>
          </w:rPr>
          <w:fldChar w:fldCharType="end"/>
        </w:r>
      </w:hyperlink>
    </w:p>
    <w:p w14:paraId="1E54905A" w14:textId="25FC91BF" w:rsidR="00B65E11" w:rsidRDefault="00B65E11">
      <w:pPr>
        <w:pStyle w:val="TOC2"/>
        <w:rPr>
          <w:rFonts w:asciiTheme="minorHAnsi" w:hAnsiTheme="minorHAnsi"/>
          <w:sz w:val="22"/>
          <w:szCs w:val="22"/>
        </w:rPr>
      </w:pPr>
      <w:hyperlink w:anchor="_Toc83370340" w:history="1">
        <w:r w:rsidRPr="00110472">
          <w:rPr>
            <w:rStyle w:val="Hyperlink"/>
            <w:rFonts w:cs="Arial"/>
          </w:rPr>
          <w:t>The Region</w:t>
        </w:r>
        <w:r>
          <w:rPr>
            <w:webHidden/>
          </w:rPr>
          <w:tab/>
        </w:r>
        <w:r>
          <w:rPr>
            <w:webHidden/>
          </w:rPr>
          <w:fldChar w:fldCharType="begin"/>
        </w:r>
        <w:r>
          <w:rPr>
            <w:webHidden/>
          </w:rPr>
          <w:instrText xml:space="preserve"> PAGEREF _Toc83370340 \h </w:instrText>
        </w:r>
        <w:r>
          <w:rPr>
            <w:webHidden/>
          </w:rPr>
        </w:r>
        <w:r>
          <w:rPr>
            <w:webHidden/>
          </w:rPr>
          <w:fldChar w:fldCharType="separate"/>
        </w:r>
        <w:r w:rsidR="00AE5AAF">
          <w:rPr>
            <w:webHidden/>
          </w:rPr>
          <w:t>7</w:t>
        </w:r>
        <w:r>
          <w:rPr>
            <w:webHidden/>
          </w:rPr>
          <w:fldChar w:fldCharType="end"/>
        </w:r>
      </w:hyperlink>
    </w:p>
    <w:p w14:paraId="2D327E13" w14:textId="1666BF90" w:rsidR="00B65E11" w:rsidRDefault="00B65E11">
      <w:pPr>
        <w:pStyle w:val="TOC2"/>
        <w:rPr>
          <w:rFonts w:asciiTheme="minorHAnsi" w:hAnsiTheme="minorHAnsi"/>
          <w:sz w:val="22"/>
          <w:szCs w:val="22"/>
        </w:rPr>
      </w:pPr>
      <w:hyperlink w:anchor="_Toc83370341" w:history="1">
        <w:r w:rsidRPr="00110472">
          <w:rPr>
            <w:rStyle w:val="Hyperlink"/>
            <w:rFonts w:cs="Arial"/>
          </w:rPr>
          <w:t>Vision</w:t>
        </w:r>
        <w:r>
          <w:rPr>
            <w:webHidden/>
          </w:rPr>
          <w:tab/>
        </w:r>
        <w:r>
          <w:rPr>
            <w:webHidden/>
          </w:rPr>
          <w:fldChar w:fldCharType="begin"/>
        </w:r>
        <w:r>
          <w:rPr>
            <w:webHidden/>
          </w:rPr>
          <w:instrText xml:space="preserve"> PAGEREF _Toc83370341 \h </w:instrText>
        </w:r>
        <w:r>
          <w:rPr>
            <w:webHidden/>
          </w:rPr>
        </w:r>
        <w:r>
          <w:rPr>
            <w:webHidden/>
          </w:rPr>
          <w:fldChar w:fldCharType="separate"/>
        </w:r>
        <w:r w:rsidR="00AE5AAF">
          <w:rPr>
            <w:webHidden/>
          </w:rPr>
          <w:t>8</w:t>
        </w:r>
        <w:r>
          <w:rPr>
            <w:webHidden/>
          </w:rPr>
          <w:fldChar w:fldCharType="end"/>
        </w:r>
      </w:hyperlink>
    </w:p>
    <w:p w14:paraId="051B6D48" w14:textId="7F1FE154" w:rsidR="00B65E11" w:rsidRDefault="00B65E11">
      <w:pPr>
        <w:pStyle w:val="TOC2"/>
        <w:rPr>
          <w:rFonts w:asciiTheme="minorHAnsi" w:hAnsiTheme="minorHAnsi"/>
          <w:sz w:val="22"/>
          <w:szCs w:val="22"/>
        </w:rPr>
      </w:pPr>
      <w:hyperlink w:anchor="_Toc83370342" w:history="1">
        <w:r w:rsidRPr="00110472">
          <w:rPr>
            <w:rStyle w:val="Hyperlink"/>
            <w:rFonts w:cs="Arial"/>
          </w:rPr>
          <w:t>Values</w:t>
        </w:r>
        <w:r>
          <w:rPr>
            <w:webHidden/>
          </w:rPr>
          <w:tab/>
        </w:r>
        <w:r>
          <w:rPr>
            <w:webHidden/>
          </w:rPr>
          <w:fldChar w:fldCharType="begin"/>
        </w:r>
        <w:r>
          <w:rPr>
            <w:webHidden/>
          </w:rPr>
          <w:instrText xml:space="preserve"> PAGEREF _Toc83370342 \h </w:instrText>
        </w:r>
        <w:r>
          <w:rPr>
            <w:webHidden/>
          </w:rPr>
        </w:r>
        <w:r>
          <w:rPr>
            <w:webHidden/>
          </w:rPr>
          <w:fldChar w:fldCharType="separate"/>
        </w:r>
        <w:r w:rsidR="00AE5AAF">
          <w:rPr>
            <w:webHidden/>
          </w:rPr>
          <w:t>8</w:t>
        </w:r>
        <w:r>
          <w:rPr>
            <w:webHidden/>
          </w:rPr>
          <w:fldChar w:fldCharType="end"/>
        </w:r>
      </w:hyperlink>
    </w:p>
    <w:p w14:paraId="083C167C" w14:textId="77191462" w:rsidR="00B65E11" w:rsidRDefault="00B65E11">
      <w:pPr>
        <w:pStyle w:val="TOC2"/>
        <w:rPr>
          <w:rFonts w:asciiTheme="minorHAnsi" w:hAnsiTheme="minorHAnsi"/>
          <w:sz w:val="22"/>
          <w:szCs w:val="22"/>
        </w:rPr>
      </w:pPr>
      <w:hyperlink w:anchor="_Toc83370343" w:history="1">
        <w:r w:rsidRPr="00110472">
          <w:rPr>
            <w:rStyle w:val="Hyperlink"/>
            <w:rFonts w:cs="Arial"/>
          </w:rPr>
          <w:t>Revenues and Expenditures</w:t>
        </w:r>
        <w:r>
          <w:rPr>
            <w:webHidden/>
          </w:rPr>
          <w:tab/>
        </w:r>
        <w:r>
          <w:rPr>
            <w:webHidden/>
          </w:rPr>
          <w:fldChar w:fldCharType="begin"/>
        </w:r>
        <w:r>
          <w:rPr>
            <w:webHidden/>
          </w:rPr>
          <w:instrText xml:space="preserve"> PAGEREF _Toc83370343 \h </w:instrText>
        </w:r>
        <w:r>
          <w:rPr>
            <w:webHidden/>
          </w:rPr>
        </w:r>
        <w:r>
          <w:rPr>
            <w:webHidden/>
          </w:rPr>
          <w:fldChar w:fldCharType="separate"/>
        </w:r>
        <w:r w:rsidR="00AE5AAF">
          <w:rPr>
            <w:webHidden/>
          </w:rPr>
          <w:t>10</w:t>
        </w:r>
        <w:r>
          <w:rPr>
            <w:webHidden/>
          </w:rPr>
          <w:fldChar w:fldCharType="end"/>
        </w:r>
      </w:hyperlink>
    </w:p>
    <w:p w14:paraId="043756C9" w14:textId="7FA3BA71" w:rsidR="00B65E11" w:rsidRDefault="00B65E11">
      <w:pPr>
        <w:pStyle w:val="TOC1"/>
        <w:rPr>
          <w:rFonts w:asciiTheme="minorHAnsi" w:hAnsiTheme="minorHAnsi" w:cstheme="minorBidi"/>
          <w:b w:val="0"/>
          <w:noProof/>
          <w:sz w:val="22"/>
          <w:szCs w:val="22"/>
        </w:rPr>
      </w:pPr>
      <w:hyperlink w:anchor="_Toc83370344" w:history="1">
        <w:r w:rsidRPr="00110472">
          <w:rPr>
            <w:rStyle w:val="Hyperlink"/>
            <w:noProof/>
          </w:rPr>
          <w:t>Highlights and Partnerships</w:t>
        </w:r>
        <w:r>
          <w:rPr>
            <w:noProof/>
            <w:webHidden/>
          </w:rPr>
          <w:tab/>
        </w:r>
        <w:r>
          <w:rPr>
            <w:noProof/>
            <w:webHidden/>
          </w:rPr>
          <w:fldChar w:fldCharType="begin"/>
        </w:r>
        <w:r>
          <w:rPr>
            <w:noProof/>
            <w:webHidden/>
          </w:rPr>
          <w:instrText xml:space="preserve"> PAGEREF _Toc83370344 \h </w:instrText>
        </w:r>
        <w:r>
          <w:rPr>
            <w:noProof/>
            <w:webHidden/>
          </w:rPr>
        </w:r>
        <w:r>
          <w:rPr>
            <w:noProof/>
            <w:webHidden/>
          </w:rPr>
          <w:fldChar w:fldCharType="separate"/>
        </w:r>
        <w:r w:rsidR="00AE5AAF">
          <w:rPr>
            <w:noProof/>
            <w:webHidden/>
          </w:rPr>
          <w:t>12</w:t>
        </w:r>
        <w:r>
          <w:rPr>
            <w:noProof/>
            <w:webHidden/>
          </w:rPr>
          <w:fldChar w:fldCharType="end"/>
        </w:r>
      </w:hyperlink>
    </w:p>
    <w:p w14:paraId="5A091849" w14:textId="45BC7C03" w:rsidR="00B65E11" w:rsidRDefault="00B65E11">
      <w:pPr>
        <w:pStyle w:val="TOC1"/>
        <w:rPr>
          <w:rFonts w:asciiTheme="minorHAnsi" w:hAnsiTheme="minorHAnsi" w:cstheme="minorBidi"/>
          <w:b w:val="0"/>
          <w:noProof/>
          <w:sz w:val="22"/>
          <w:szCs w:val="22"/>
        </w:rPr>
      </w:pPr>
      <w:hyperlink w:anchor="_Toc83370345" w:history="1">
        <w:r w:rsidRPr="00110472">
          <w:rPr>
            <w:rStyle w:val="Hyperlink"/>
            <w:rFonts w:cs="Arial"/>
            <w:noProof/>
          </w:rPr>
          <w:t>Report on Performance</w:t>
        </w:r>
        <w:r>
          <w:rPr>
            <w:noProof/>
            <w:webHidden/>
          </w:rPr>
          <w:tab/>
        </w:r>
        <w:r>
          <w:rPr>
            <w:noProof/>
            <w:webHidden/>
          </w:rPr>
          <w:fldChar w:fldCharType="begin"/>
        </w:r>
        <w:r>
          <w:rPr>
            <w:noProof/>
            <w:webHidden/>
          </w:rPr>
          <w:instrText xml:space="preserve"> PAGEREF _Toc83370345 \h </w:instrText>
        </w:r>
        <w:r>
          <w:rPr>
            <w:noProof/>
            <w:webHidden/>
          </w:rPr>
        </w:r>
        <w:r>
          <w:rPr>
            <w:noProof/>
            <w:webHidden/>
          </w:rPr>
          <w:fldChar w:fldCharType="separate"/>
        </w:r>
        <w:r w:rsidR="00AE5AAF">
          <w:rPr>
            <w:noProof/>
            <w:webHidden/>
          </w:rPr>
          <w:t>15</w:t>
        </w:r>
        <w:r>
          <w:rPr>
            <w:noProof/>
            <w:webHidden/>
          </w:rPr>
          <w:fldChar w:fldCharType="end"/>
        </w:r>
      </w:hyperlink>
    </w:p>
    <w:p w14:paraId="29F59C5C" w14:textId="532A2767" w:rsidR="00B65E11" w:rsidRDefault="00B65E11">
      <w:pPr>
        <w:pStyle w:val="TOC2"/>
        <w:rPr>
          <w:rFonts w:asciiTheme="minorHAnsi" w:hAnsiTheme="minorHAnsi"/>
          <w:sz w:val="22"/>
          <w:szCs w:val="22"/>
        </w:rPr>
      </w:pPr>
      <w:hyperlink w:anchor="_Toc83370346" w:history="1">
        <w:r w:rsidRPr="00110472">
          <w:rPr>
            <w:rStyle w:val="Hyperlink"/>
            <w:rFonts w:cs="Arial"/>
          </w:rPr>
          <w:t>Access</w:t>
        </w:r>
        <w:r>
          <w:rPr>
            <w:webHidden/>
          </w:rPr>
          <w:tab/>
        </w:r>
        <w:r>
          <w:rPr>
            <w:webHidden/>
          </w:rPr>
          <w:fldChar w:fldCharType="begin"/>
        </w:r>
        <w:r>
          <w:rPr>
            <w:webHidden/>
          </w:rPr>
          <w:instrText xml:space="preserve"> PAGEREF _Toc83370346 \h </w:instrText>
        </w:r>
        <w:r>
          <w:rPr>
            <w:webHidden/>
          </w:rPr>
        </w:r>
        <w:r>
          <w:rPr>
            <w:webHidden/>
          </w:rPr>
          <w:fldChar w:fldCharType="separate"/>
        </w:r>
        <w:r w:rsidR="00AE5AAF">
          <w:rPr>
            <w:webHidden/>
          </w:rPr>
          <w:t>16</w:t>
        </w:r>
        <w:r>
          <w:rPr>
            <w:webHidden/>
          </w:rPr>
          <w:fldChar w:fldCharType="end"/>
        </w:r>
      </w:hyperlink>
    </w:p>
    <w:p w14:paraId="4E7C4838" w14:textId="2B1119E9" w:rsidR="00B65E11" w:rsidRDefault="00B65E11">
      <w:pPr>
        <w:pStyle w:val="TOC2"/>
        <w:rPr>
          <w:rFonts w:asciiTheme="minorHAnsi" w:hAnsiTheme="minorHAnsi"/>
          <w:sz w:val="22"/>
          <w:szCs w:val="22"/>
        </w:rPr>
      </w:pPr>
      <w:hyperlink w:anchor="_Toc83370347" w:history="1">
        <w:r w:rsidRPr="00110472">
          <w:rPr>
            <w:rStyle w:val="Hyperlink"/>
            <w:rFonts w:cs="Arial"/>
          </w:rPr>
          <w:t>Quality &amp; Safety</w:t>
        </w:r>
        <w:r>
          <w:rPr>
            <w:webHidden/>
          </w:rPr>
          <w:tab/>
        </w:r>
        <w:r>
          <w:rPr>
            <w:webHidden/>
          </w:rPr>
          <w:fldChar w:fldCharType="begin"/>
        </w:r>
        <w:r>
          <w:rPr>
            <w:webHidden/>
          </w:rPr>
          <w:instrText xml:space="preserve"> PAGEREF _Toc83370347 \h </w:instrText>
        </w:r>
        <w:r>
          <w:rPr>
            <w:webHidden/>
          </w:rPr>
        </w:r>
        <w:r>
          <w:rPr>
            <w:webHidden/>
          </w:rPr>
          <w:fldChar w:fldCharType="separate"/>
        </w:r>
        <w:r w:rsidR="00AE5AAF">
          <w:rPr>
            <w:webHidden/>
          </w:rPr>
          <w:t>30</w:t>
        </w:r>
        <w:r>
          <w:rPr>
            <w:webHidden/>
          </w:rPr>
          <w:fldChar w:fldCharType="end"/>
        </w:r>
      </w:hyperlink>
    </w:p>
    <w:p w14:paraId="10EB5B2C" w14:textId="24DE707C" w:rsidR="00B65E11" w:rsidRDefault="00B65E11">
      <w:pPr>
        <w:pStyle w:val="TOC2"/>
        <w:rPr>
          <w:rFonts w:asciiTheme="minorHAnsi" w:hAnsiTheme="minorHAnsi"/>
          <w:sz w:val="22"/>
          <w:szCs w:val="22"/>
        </w:rPr>
      </w:pPr>
      <w:hyperlink w:anchor="_Toc83370348" w:history="1">
        <w:r w:rsidRPr="00110472">
          <w:rPr>
            <w:rStyle w:val="Hyperlink"/>
            <w:rFonts w:cs="Arial"/>
          </w:rPr>
          <w:t>Population Health</w:t>
        </w:r>
        <w:r>
          <w:rPr>
            <w:webHidden/>
          </w:rPr>
          <w:tab/>
        </w:r>
        <w:r>
          <w:rPr>
            <w:webHidden/>
          </w:rPr>
          <w:fldChar w:fldCharType="begin"/>
        </w:r>
        <w:r>
          <w:rPr>
            <w:webHidden/>
          </w:rPr>
          <w:instrText xml:space="preserve"> PAGEREF _Toc83370348 \h </w:instrText>
        </w:r>
        <w:r>
          <w:rPr>
            <w:webHidden/>
          </w:rPr>
        </w:r>
        <w:r>
          <w:rPr>
            <w:webHidden/>
          </w:rPr>
          <w:fldChar w:fldCharType="separate"/>
        </w:r>
        <w:r w:rsidR="00AE5AAF">
          <w:rPr>
            <w:webHidden/>
          </w:rPr>
          <w:t>39</w:t>
        </w:r>
        <w:r>
          <w:rPr>
            <w:webHidden/>
          </w:rPr>
          <w:fldChar w:fldCharType="end"/>
        </w:r>
      </w:hyperlink>
    </w:p>
    <w:p w14:paraId="30155DC2" w14:textId="5A35884B" w:rsidR="00B65E11" w:rsidRDefault="00B65E11">
      <w:pPr>
        <w:pStyle w:val="TOC2"/>
        <w:rPr>
          <w:rFonts w:asciiTheme="minorHAnsi" w:hAnsiTheme="minorHAnsi"/>
          <w:sz w:val="22"/>
          <w:szCs w:val="22"/>
        </w:rPr>
      </w:pPr>
      <w:hyperlink w:anchor="_Toc83370349" w:history="1">
        <w:r w:rsidRPr="00110472">
          <w:rPr>
            <w:rStyle w:val="Hyperlink"/>
          </w:rPr>
          <w:t>Healthy Workplace</w:t>
        </w:r>
        <w:r>
          <w:rPr>
            <w:webHidden/>
          </w:rPr>
          <w:tab/>
        </w:r>
        <w:r>
          <w:rPr>
            <w:webHidden/>
          </w:rPr>
          <w:fldChar w:fldCharType="begin"/>
        </w:r>
        <w:r>
          <w:rPr>
            <w:webHidden/>
          </w:rPr>
          <w:instrText xml:space="preserve"> PAGEREF _Toc83370349 \h </w:instrText>
        </w:r>
        <w:r>
          <w:rPr>
            <w:webHidden/>
          </w:rPr>
        </w:r>
        <w:r>
          <w:rPr>
            <w:webHidden/>
          </w:rPr>
          <w:fldChar w:fldCharType="separate"/>
        </w:r>
        <w:r w:rsidR="00AE5AAF">
          <w:rPr>
            <w:webHidden/>
          </w:rPr>
          <w:t>44</w:t>
        </w:r>
        <w:r>
          <w:rPr>
            <w:webHidden/>
          </w:rPr>
          <w:fldChar w:fldCharType="end"/>
        </w:r>
      </w:hyperlink>
    </w:p>
    <w:p w14:paraId="3EBAACD9" w14:textId="5828BAF9" w:rsidR="00B65E11" w:rsidRDefault="00B65E11">
      <w:pPr>
        <w:pStyle w:val="TOC2"/>
        <w:rPr>
          <w:rFonts w:asciiTheme="minorHAnsi" w:hAnsiTheme="minorHAnsi"/>
          <w:sz w:val="22"/>
          <w:szCs w:val="22"/>
        </w:rPr>
      </w:pPr>
      <w:hyperlink w:anchor="_Toc83370350" w:history="1">
        <w:r w:rsidRPr="00110472">
          <w:rPr>
            <w:rStyle w:val="Hyperlink"/>
            <w:rFonts w:cs="Arial"/>
          </w:rPr>
          <w:t>Sustainability</w:t>
        </w:r>
        <w:r>
          <w:rPr>
            <w:webHidden/>
          </w:rPr>
          <w:tab/>
        </w:r>
        <w:r>
          <w:rPr>
            <w:webHidden/>
          </w:rPr>
          <w:fldChar w:fldCharType="begin"/>
        </w:r>
        <w:r>
          <w:rPr>
            <w:webHidden/>
          </w:rPr>
          <w:instrText xml:space="preserve"> PAGEREF _Toc83370350 \h </w:instrText>
        </w:r>
        <w:r>
          <w:rPr>
            <w:webHidden/>
          </w:rPr>
        </w:r>
        <w:r>
          <w:rPr>
            <w:webHidden/>
          </w:rPr>
          <w:fldChar w:fldCharType="separate"/>
        </w:r>
        <w:r w:rsidR="00AE5AAF">
          <w:rPr>
            <w:webHidden/>
          </w:rPr>
          <w:t>49</w:t>
        </w:r>
        <w:r>
          <w:rPr>
            <w:webHidden/>
          </w:rPr>
          <w:fldChar w:fldCharType="end"/>
        </w:r>
      </w:hyperlink>
    </w:p>
    <w:p w14:paraId="1A85E4B7" w14:textId="7F5AAFF3" w:rsidR="00B65E11" w:rsidRDefault="00B65E11">
      <w:pPr>
        <w:pStyle w:val="TOC1"/>
        <w:rPr>
          <w:rFonts w:asciiTheme="minorHAnsi" w:hAnsiTheme="minorHAnsi" w:cstheme="minorBidi"/>
          <w:b w:val="0"/>
          <w:noProof/>
          <w:sz w:val="22"/>
          <w:szCs w:val="22"/>
        </w:rPr>
      </w:pPr>
      <w:hyperlink w:anchor="_Toc83370351" w:history="1">
        <w:r w:rsidRPr="00110472">
          <w:rPr>
            <w:rStyle w:val="Hyperlink"/>
            <w:rFonts w:cs="Arial"/>
            <w:noProof/>
          </w:rPr>
          <w:t>Opportunities and Challenges Ahead</w:t>
        </w:r>
        <w:r>
          <w:rPr>
            <w:noProof/>
            <w:webHidden/>
          </w:rPr>
          <w:tab/>
        </w:r>
        <w:r>
          <w:rPr>
            <w:noProof/>
            <w:webHidden/>
          </w:rPr>
          <w:fldChar w:fldCharType="begin"/>
        </w:r>
        <w:r>
          <w:rPr>
            <w:noProof/>
            <w:webHidden/>
          </w:rPr>
          <w:instrText xml:space="preserve"> PAGEREF _Toc83370351 \h </w:instrText>
        </w:r>
        <w:r>
          <w:rPr>
            <w:noProof/>
            <w:webHidden/>
          </w:rPr>
        </w:r>
        <w:r>
          <w:rPr>
            <w:noProof/>
            <w:webHidden/>
          </w:rPr>
          <w:fldChar w:fldCharType="separate"/>
        </w:r>
        <w:r w:rsidR="00AE5AAF">
          <w:rPr>
            <w:noProof/>
            <w:webHidden/>
          </w:rPr>
          <w:t>59</w:t>
        </w:r>
        <w:r>
          <w:rPr>
            <w:noProof/>
            <w:webHidden/>
          </w:rPr>
          <w:fldChar w:fldCharType="end"/>
        </w:r>
      </w:hyperlink>
    </w:p>
    <w:p w14:paraId="1DA3F8D4" w14:textId="51DF4454" w:rsidR="00B65E11" w:rsidRDefault="00B65E11">
      <w:pPr>
        <w:pStyle w:val="TOC1"/>
        <w:rPr>
          <w:rFonts w:asciiTheme="minorHAnsi" w:hAnsiTheme="minorHAnsi" w:cstheme="minorBidi"/>
          <w:b w:val="0"/>
          <w:noProof/>
          <w:sz w:val="22"/>
          <w:szCs w:val="22"/>
        </w:rPr>
      </w:pPr>
      <w:hyperlink w:anchor="_Toc83370352" w:history="1">
        <w:r w:rsidRPr="00110472">
          <w:rPr>
            <w:rStyle w:val="Hyperlink"/>
            <w:rFonts w:cs="Arial"/>
            <w:noProof/>
          </w:rPr>
          <w:t>Appendix I</w:t>
        </w:r>
        <w:r>
          <w:rPr>
            <w:noProof/>
            <w:webHidden/>
          </w:rPr>
          <w:tab/>
        </w:r>
        <w:r>
          <w:rPr>
            <w:noProof/>
            <w:webHidden/>
          </w:rPr>
          <w:fldChar w:fldCharType="begin"/>
        </w:r>
        <w:r>
          <w:rPr>
            <w:noProof/>
            <w:webHidden/>
          </w:rPr>
          <w:instrText xml:space="preserve"> PAGEREF _Toc83370352 \h </w:instrText>
        </w:r>
        <w:r>
          <w:rPr>
            <w:noProof/>
            <w:webHidden/>
          </w:rPr>
        </w:r>
        <w:r>
          <w:rPr>
            <w:noProof/>
            <w:webHidden/>
          </w:rPr>
          <w:fldChar w:fldCharType="separate"/>
        </w:r>
        <w:r w:rsidR="00AE5AAF">
          <w:rPr>
            <w:noProof/>
            <w:webHidden/>
          </w:rPr>
          <w:t>62</w:t>
        </w:r>
        <w:r>
          <w:rPr>
            <w:noProof/>
            <w:webHidden/>
          </w:rPr>
          <w:fldChar w:fldCharType="end"/>
        </w:r>
      </w:hyperlink>
    </w:p>
    <w:p w14:paraId="368DA745" w14:textId="166C86B8" w:rsidR="00B65E11" w:rsidRDefault="00B65E11">
      <w:pPr>
        <w:pStyle w:val="TOC2"/>
        <w:rPr>
          <w:rFonts w:asciiTheme="minorHAnsi" w:hAnsiTheme="minorHAnsi"/>
          <w:sz w:val="22"/>
          <w:szCs w:val="22"/>
        </w:rPr>
      </w:pPr>
      <w:hyperlink w:anchor="_Toc83370353" w:history="1">
        <w:r w:rsidRPr="00110472">
          <w:rPr>
            <w:rStyle w:val="Hyperlink"/>
          </w:rPr>
          <w:t>Access</w:t>
        </w:r>
        <w:r>
          <w:rPr>
            <w:webHidden/>
          </w:rPr>
          <w:tab/>
        </w:r>
        <w:r>
          <w:rPr>
            <w:webHidden/>
          </w:rPr>
          <w:fldChar w:fldCharType="begin"/>
        </w:r>
        <w:r>
          <w:rPr>
            <w:webHidden/>
          </w:rPr>
          <w:instrText xml:space="preserve"> PAGEREF _Toc83370353 \h </w:instrText>
        </w:r>
        <w:r>
          <w:rPr>
            <w:webHidden/>
          </w:rPr>
        </w:r>
        <w:r>
          <w:rPr>
            <w:webHidden/>
          </w:rPr>
          <w:fldChar w:fldCharType="separate"/>
        </w:r>
        <w:r w:rsidR="00AE5AAF">
          <w:rPr>
            <w:webHidden/>
          </w:rPr>
          <w:t>62</w:t>
        </w:r>
        <w:r>
          <w:rPr>
            <w:webHidden/>
          </w:rPr>
          <w:fldChar w:fldCharType="end"/>
        </w:r>
      </w:hyperlink>
    </w:p>
    <w:p w14:paraId="7356DC21" w14:textId="2B804E94" w:rsidR="00B65E11" w:rsidRDefault="00B65E11">
      <w:pPr>
        <w:pStyle w:val="TOC2"/>
        <w:rPr>
          <w:rFonts w:asciiTheme="minorHAnsi" w:hAnsiTheme="minorHAnsi"/>
          <w:sz w:val="22"/>
          <w:szCs w:val="22"/>
        </w:rPr>
      </w:pPr>
      <w:hyperlink w:anchor="_Toc83370354" w:history="1">
        <w:r w:rsidRPr="00110472">
          <w:rPr>
            <w:rStyle w:val="Hyperlink"/>
          </w:rPr>
          <w:t>Quality and Safety</w:t>
        </w:r>
        <w:r>
          <w:rPr>
            <w:webHidden/>
          </w:rPr>
          <w:tab/>
        </w:r>
        <w:r>
          <w:rPr>
            <w:webHidden/>
          </w:rPr>
          <w:fldChar w:fldCharType="begin"/>
        </w:r>
        <w:r>
          <w:rPr>
            <w:webHidden/>
          </w:rPr>
          <w:instrText xml:space="preserve"> PAGEREF _Toc83370354 \h </w:instrText>
        </w:r>
        <w:r>
          <w:rPr>
            <w:webHidden/>
          </w:rPr>
        </w:r>
        <w:r>
          <w:rPr>
            <w:webHidden/>
          </w:rPr>
          <w:fldChar w:fldCharType="separate"/>
        </w:r>
        <w:r w:rsidR="00AE5AAF">
          <w:rPr>
            <w:webHidden/>
          </w:rPr>
          <w:t>64</w:t>
        </w:r>
        <w:r>
          <w:rPr>
            <w:webHidden/>
          </w:rPr>
          <w:fldChar w:fldCharType="end"/>
        </w:r>
      </w:hyperlink>
    </w:p>
    <w:p w14:paraId="6647C490" w14:textId="39AE7DD9" w:rsidR="00B65E11" w:rsidRDefault="00B65E11">
      <w:pPr>
        <w:pStyle w:val="TOC2"/>
        <w:rPr>
          <w:rFonts w:asciiTheme="minorHAnsi" w:hAnsiTheme="minorHAnsi"/>
          <w:sz w:val="22"/>
          <w:szCs w:val="22"/>
        </w:rPr>
      </w:pPr>
      <w:hyperlink w:anchor="_Toc83370355" w:history="1">
        <w:r w:rsidRPr="00110472">
          <w:rPr>
            <w:rStyle w:val="Hyperlink"/>
          </w:rPr>
          <w:t>Population Health</w:t>
        </w:r>
        <w:r>
          <w:rPr>
            <w:webHidden/>
          </w:rPr>
          <w:tab/>
        </w:r>
        <w:r>
          <w:rPr>
            <w:webHidden/>
          </w:rPr>
          <w:fldChar w:fldCharType="begin"/>
        </w:r>
        <w:r>
          <w:rPr>
            <w:webHidden/>
          </w:rPr>
          <w:instrText xml:space="preserve"> PAGEREF _Toc83370355 \h </w:instrText>
        </w:r>
        <w:r>
          <w:rPr>
            <w:webHidden/>
          </w:rPr>
        </w:r>
        <w:r>
          <w:rPr>
            <w:webHidden/>
          </w:rPr>
          <w:fldChar w:fldCharType="separate"/>
        </w:r>
        <w:r w:rsidR="00AE5AAF">
          <w:rPr>
            <w:webHidden/>
          </w:rPr>
          <w:t>66</w:t>
        </w:r>
        <w:r>
          <w:rPr>
            <w:webHidden/>
          </w:rPr>
          <w:fldChar w:fldCharType="end"/>
        </w:r>
      </w:hyperlink>
    </w:p>
    <w:p w14:paraId="6A4CBBC6" w14:textId="1582E74C" w:rsidR="00B65E11" w:rsidRDefault="00B65E11">
      <w:pPr>
        <w:pStyle w:val="TOC2"/>
        <w:rPr>
          <w:rFonts w:asciiTheme="minorHAnsi" w:hAnsiTheme="minorHAnsi"/>
          <w:sz w:val="22"/>
          <w:szCs w:val="22"/>
        </w:rPr>
      </w:pPr>
      <w:hyperlink w:anchor="_Toc83370356" w:history="1">
        <w:r w:rsidRPr="00110472">
          <w:rPr>
            <w:rStyle w:val="Hyperlink"/>
          </w:rPr>
          <w:t>Healthy Workplace</w:t>
        </w:r>
        <w:r>
          <w:rPr>
            <w:webHidden/>
          </w:rPr>
          <w:tab/>
        </w:r>
        <w:r>
          <w:rPr>
            <w:webHidden/>
          </w:rPr>
          <w:fldChar w:fldCharType="begin"/>
        </w:r>
        <w:r>
          <w:rPr>
            <w:webHidden/>
          </w:rPr>
          <w:instrText xml:space="preserve"> PAGEREF _Toc83370356 \h </w:instrText>
        </w:r>
        <w:r>
          <w:rPr>
            <w:webHidden/>
          </w:rPr>
        </w:r>
        <w:r>
          <w:rPr>
            <w:webHidden/>
          </w:rPr>
          <w:fldChar w:fldCharType="separate"/>
        </w:r>
        <w:r w:rsidR="00AE5AAF">
          <w:rPr>
            <w:webHidden/>
          </w:rPr>
          <w:t>66</w:t>
        </w:r>
        <w:r>
          <w:rPr>
            <w:webHidden/>
          </w:rPr>
          <w:fldChar w:fldCharType="end"/>
        </w:r>
      </w:hyperlink>
    </w:p>
    <w:p w14:paraId="1CCC979D" w14:textId="6A053B36" w:rsidR="00B65E11" w:rsidRDefault="00B65E11">
      <w:pPr>
        <w:pStyle w:val="TOC2"/>
        <w:rPr>
          <w:rFonts w:asciiTheme="minorHAnsi" w:hAnsiTheme="minorHAnsi"/>
          <w:sz w:val="22"/>
          <w:szCs w:val="22"/>
        </w:rPr>
      </w:pPr>
      <w:hyperlink w:anchor="_Toc83370357" w:history="1">
        <w:r w:rsidRPr="00110472">
          <w:rPr>
            <w:rStyle w:val="Hyperlink"/>
          </w:rPr>
          <w:t>Sustainability</w:t>
        </w:r>
        <w:r>
          <w:rPr>
            <w:webHidden/>
          </w:rPr>
          <w:tab/>
        </w:r>
        <w:r>
          <w:rPr>
            <w:webHidden/>
          </w:rPr>
          <w:fldChar w:fldCharType="begin"/>
        </w:r>
        <w:r>
          <w:rPr>
            <w:webHidden/>
          </w:rPr>
          <w:instrText xml:space="preserve"> PAGEREF _Toc83370357 \h </w:instrText>
        </w:r>
        <w:r>
          <w:rPr>
            <w:webHidden/>
          </w:rPr>
        </w:r>
        <w:r>
          <w:rPr>
            <w:webHidden/>
          </w:rPr>
          <w:fldChar w:fldCharType="separate"/>
        </w:r>
        <w:r w:rsidR="00AE5AAF">
          <w:rPr>
            <w:webHidden/>
          </w:rPr>
          <w:t>67</w:t>
        </w:r>
        <w:r>
          <w:rPr>
            <w:webHidden/>
          </w:rPr>
          <w:fldChar w:fldCharType="end"/>
        </w:r>
      </w:hyperlink>
    </w:p>
    <w:p w14:paraId="6FE11F19" w14:textId="2F3562A4" w:rsidR="00B65E11" w:rsidRDefault="00B65E11">
      <w:pPr>
        <w:pStyle w:val="TOC1"/>
        <w:rPr>
          <w:rFonts w:asciiTheme="minorHAnsi" w:hAnsiTheme="minorHAnsi" w:cstheme="minorBidi"/>
          <w:b w:val="0"/>
          <w:noProof/>
          <w:sz w:val="22"/>
          <w:szCs w:val="22"/>
        </w:rPr>
      </w:pPr>
      <w:hyperlink w:anchor="_Toc83370358" w:history="1">
        <w:r w:rsidRPr="00110472">
          <w:rPr>
            <w:rStyle w:val="Hyperlink"/>
            <w:rFonts w:cs="Arial"/>
            <w:noProof/>
          </w:rPr>
          <w:t>Appendix II</w:t>
        </w:r>
        <w:r>
          <w:rPr>
            <w:noProof/>
            <w:webHidden/>
          </w:rPr>
          <w:tab/>
        </w:r>
        <w:r>
          <w:rPr>
            <w:noProof/>
            <w:webHidden/>
          </w:rPr>
          <w:fldChar w:fldCharType="begin"/>
        </w:r>
        <w:r>
          <w:rPr>
            <w:noProof/>
            <w:webHidden/>
          </w:rPr>
          <w:instrText xml:space="preserve"> PAGEREF _Toc83370358 \h </w:instrText>
        </w:r>
        <w:r>
          <w:rPr>
            <w:noProof/>
            <w:webHidden/>
          </w:rPr>
        </w:r>
        <w:r>
          <w:rPr>
            <w:noProof/>
            <w:webHidden/>
          </w:rPr>
          <w:fldChar w:fldCharType="separate"/>
        </w:r>
        <w:r w:rsidR="00AE5AAF">
          <w:rPr>
            <w:noProof/>
            <w:webHidden/>
          </w:rPr>
          <w:t>69</w:t>
        </w:r>
        <w:r>
          <w:rPr>
            <w:noProof/>
            <w:webHidden/>
          </w:rPr>
          <w:fldChar w:fldCharType="end"/>
        </w:r>
      </w:hyperlink>
    </w:p>
    <w:p w14:paraId="2A7303B6" w14:textId="1AEB8ACB" w:rsidR="00B65E11" w:rsidRDefault="00B65E11">
      <w:pPr>
        <w:pStyle w:val="TOC2"/>
        <w:rPr>
          <w:rFonts w:asciiTheme="minorHAnsi" w:hAnsiTheme="minorHAnsi"/>
          <w:sz w:val="22"/>
          <w:szCs w:val="22"/>
        </w:rPr>
      </w:pPr>
      <w:hyperlink w:anchor="_Toc83370359" w:history="1">
        <w:r w:rsidRPr="00110472">
          <w:rPr>
            <w:rStyle w:val="Hyperlink"/>
            <w:rFonts w:eastAsiaTheme="majorEastAsia" w:cs="Arial"/>
          </w:rPr>
          <w:t>Acronyms Used in this Document</w:t>
        </w:r>
        <w:r>
          <w:rPr>
            <w:webHidden/>
          </w:rPr>
          <w:tab/>
        </w:r>
        <w:r>
          <w:rPr>
            <w:webHidden/>
          </w:rPr>
          <w:fldChar w:fldCharType="begin"/>
        </w:r>
        <w:r>
          <w:rPr>
            <w:webHidden/>
          </w:rPr>
          <w:instrText xml:space="preserve"> PAGEREF _Toc83370359 \h </w:instrText>
        </w:r>
        <w:r>
          <w:rPr>
            <w:webHidden/>
          </w:rPr>
        </w:r>
        <w:r>
          <w:rPr>
            <w:webHidden/>
          </w:rPr>
          <w:fldChar w:fldCharType="separate"/>
        </w:r>
        <w:r w:rsidR="00AE5AAF">
          <w:rPr>
            <w:webHidden/>
          </w:rPr>
          <w:t>69</w:t>
        </w:r>
        <w:r>
          <w:rPr>
            <w:webHidden/>
          </w:rPr>
          <w:fldChar w:fldCharType="end"/>
        </w:r>
      </w:hyperlink>
    </w:p>
    <w:p w14:paraId="196219E3" w14:textId="5DBDBE4B" w:rsidR="00B65E11" w:rsidRDefault="00B65E11">
      <w:pPr>
        <w:pStyle w:val="TOC1"/>
        <w:rPr>
          <w:rFonts w:asciiTheme="minorHAnsi" w:hAnsiTheme="minorHAnsi" w:cstheme="minorBidi"/>
          <w:b w:val="0"/>
          <w:noProof/>
          <w:sz w:val="22"/>
          <w:szCs w:val="22"/>
        </w:rPr>
      </w:pPr>
      <w:hyperlink w:anchor="_Toc83370360" w:history="1">
        <w:r w:rsidRPr="00110472">
          <w:rPr>
            <w:rStyle w:val="Hyperlink"/>
            <w:rFonts w:cs="Arial"/>
            <w:noProof/>
          </w:rPr>
          <w:t>Appendix III</w:t>
        </w:r>
        <w:r>
          <w:rPr>
            <w:noProof/>
            <w:webHidden/>
          </w:rPr>
          <w:tab/>
        </w:r>
        <w:r>
          <w:rPr>
            <w:noProof/>
            <w:webHidden/>
          </w:rPr>
          <w:fldChar w:fldCharType="begin"/>
        </w:r>
        <w:r>
          <w:rPr>
            <w:noProof/>
            <w:webHidden/>
          </w:rPr>
          <w:instrText xml:space="preserve"> PAGEREF _Toc83370360 \h </w:instrText>
        </w:r>
        <w:r>
          <w:rPr>
            <w:noProof/>
            <w:webHidden/>
          </w:rPr>
        </w:r>
        <w:r>
          <w:rPr>
            <w:noProof/>
            <w:webHidden/>
          </w:rPr>
          <w:fldChar w:fldCharType="separate"/>
        </w:r>
        <w:r w:rsidR="00AE5AAF">
          <w:rPr>
            <w:noProof/>
            <w:webHidden/>
          </w:rPr>
          <w:t>71</w:t>
        </w:r>
        <w:r>
          <w:rPr>
            <w:noProof/>
            <w:webHidden/>
          </w:rPr>
          <w:fldChar w:fldCharType="end"/>
        </w:r>
      </w:hyperlink>
    </w:p>
    <w:p w14:paraId="6387D8DA" w14:textId="77E22201" w:rsidR="00B65E11" w:rsidRDefault="00B65E11">
      <w:pPr>
        <w:pStyle w:val="TOC2"/>
        <w:rPr>
          <w:rFonts w:asciiTheme="minorHAnsi" w:hAnsiTheme="minorHAnsi"/>
          <w:sz w:val="22"/>
          <w:szCs w:val="22"/>
        </w:rPr>
      </w:pPr>
      <w:hyperlink w:anchor="_Toc83370361" w:history="1">
        <w:r w:rsidRPr="00110472">
          <w:rPr>
            <w:rStyle w:val="Hyperlink"/>
            <w:rFonts w:cs="Arial"/>
          </w:rPr>
          <w:t>Audited Financial Statements</w:t>
        </w:r>
        <w:r>
          <w:rPr>
            <w:webHidden/>
          </w:rPr>
          <w:tab/>
        </w:r>
        <w:r>
          <w:rPr>
            <w:webHidden/>
          </w:rPr>
          <w:fldChar w:fldCharType="begin"/>
        </w:r>
        <w:r>
          <w:rPr>
            <w:webHidden/>
          </w:rPr>
          <w:instrText xml:space="preserve"> PAGEREF _Toc83370361 \h </w:instrText>
        </w:r>
        <w:r>
          <w:rPr>
            <w:webHidden/>
          </w:rPr>
        </w:r>
        <w:r>
          <w:rPr>
            <w:webHidden/>
          </w:rPr>
          <w:fldChar w:fldCharType="separate"/>
        </w:r>
        <w:r w:rsidR="00AE5AAF">
          <w:rPr>
            <w:webHidden/>
          </w:rPr>
          <w:t>71</w:t>
        </w:r>
        <w:r>
          <w:rPr>
            <w:webHidden/>
          </w:rPr>
          <w:fldChar w:fldCharType="end"/>
        </w:r>
      </w:hyperlink>
    </w:p>
    <w:p w14:paraId="65245DE9" w14:textId="6D9716A8" w:rsidR="009F273C" w:rsidRPr="00DC4C63" w:rsidRDefault="00E72AF5" w:rsidP="009F273C">
      <w:pPr>
        <w:pStyle w:val="Heading1"/>
        <w:rPr>
          <w:rFonts w:cs="Arial"/>
        </w:rPr>
      </w:pPr>
      <w:r w:rsidRPr="00DC4C63">
        <w:rPr>
          <w:rFonts w:cs="Arial"/>
        </w:rPr>
        <w:fldChar w:fldCharType="end"/>
      </w:r>
      <w:bookmarkStart w:id="2" w:name="_Hlk6902375"/>
      <w:r w:rsidR="006A08F8">
        <w:rPr>
          <w:rFonts w:cs="Arial"/>
        </w:rPr>
        <w:br w:type="page"/>
      </w:r>
      <w:bookmarkStart w:id="3" w:name="_Toc83370338"/>
      <w:bookmarkEnd w:id="1"/>
      <w:r w:rsidR="009F273C" w:rsidRPr="00DC4C63">
        <w:rPr>
          <w:rFonts w:cs="Arial"/>
        </w:rPr>
        <w:lastRenderedPageBreak/>
        <w:t>Message from the Board of Trustees</w:t>
      </w:r>
      <w:bookmarkEnd w:id="3"/>
    </w:p>
    <w:p w14:paraId="3F33A9A8" w14:textId="250C9C00" w:rsidR="009F273C" w:rsidRPr="00DC4C63" w:rsidRDefault="006B515D" w:rsidP="009F273C">
      <w:pPr>
        <w:rPr>
          <w:rFonts w:cs="Arial"/>
        </w:rPr>
      </w:pPr>
      <w:r>
        <w:rPr>
          <w:noProof/>
        </w:rPr>
        <w:drawing>
          <wp:anchor distT="0" distB="0" distL="114300" distR="114300" simplePos="0" relativeHeight="251963392" behindDoc="0" locked="0" layoutInCell="1" allowOverlap="1" wp14:anchorId="3C0FBFBE" wp14:editId="402647D1">
            <wp:simplePos x="0" y="0"/>
            <wp:positionH relativeFrom="column">
              <wp:posOffset>4518025</wp:posOffset>
            </wp:positionH>
            <wp:positionV relativeFrom="paragraph">
              <wp:posOffset>71755</wp:posOffset>
            </wp:positionV>
            <wp:extent cx="1581785" cy="1786890"/>
            <wp:effectExtent l="0" t="0" r="0" b="0"/>
            <wp:wrapSquare wrapText="bothSides"/>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A close up of a sign&#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1581785" cy="1786890"/>
                    </a:xfrm>
                    <a:prstGeom prst="rect">
                      <a:avLst/>
                    </a:prstGeom>
                  </pic:spPr>
                </pic:pic>
              </a:graphicData>
            </a:graphic>
            <wp14:sizeRelH relativeFrom="page">
              <wp14:pctWidth>0</wp14:pctWidth>
            </wp14:sizeRelH>
            <wp14:sizeRelV relativeFrom="page">
              <wp14:pctHeight>0</wp14:pctHeight>
            </wp14:sizeRelV>
          </wp:anchor>
        </w:drawing>
      </w:r>
    </w:p>
    <w:p w14:paraId="3C006F18" w14:textId="11625BEE" w:rsidR="009F273C" w:rsidRPr="00E62CCF" w:rsidRDefault="009F273C" w:rsidP="009F273C">
      <w:pPr>
        <w:rPr>
          <w:iCs/>
        </w:rPr>
      </w:pPr>
      <w:bookmarkStart w:id="4" w:name="_Hlk515350739"/>
      <w:r w:rsidRPr="001D3BF0">
        <w:t>It is my pleasure to submit</w:t>
      </w:r>
      <w:r>
        <w:t>, with the full endorsement of Board trustees,</w:t>
      </w:r>
      <w:r w:rsidRPr="001D3BF0">
        <w:t xml:space="preserve"> Eastern Health’s 20</w:t>
      </w:r>
      <w:r>
        <w:t>20</w:t>
      </w:r>
      <w:r w:rsidRPr="001D3BF0">
        <w:t>-20</w:t>
      </w:r>
      <w:r>
        <w:t>21</w:t>
      </w:r>
      <w:r w:rsidRPr="001D3BF0">
        <w:t xml:space="preserve"> Annual Report on Performance. This report outlines the progress made during the </w:t>
      </w:r>
      <w:r>
        <w:t>first</w:t>
      </w:r>
      <w:r w:rsidRPr="001D3BF0">
        <w:t xml:space="preserve"> year of our 20</w:t>
      </w:r>
      <w:r>
        <w:t>20</w:t>
      </w:r>
      <w:r w:rsidRPr="001D3BF0">
        <w:t>-202</w:t>
      </w:r>
      <w:r>
        <w:t>3</w:t>
      </w:r>
      <w:r w:rsidRPr="001D3BF0">
        <w:t xml:space="preserve"> Strategic Plan, </w:t>
      </w:r>
      <w:r>
        <w:rPr>
          <w:b/>
          <w:iCs/>
        </w:rPr>
        <w:t>Putting Excellence into Action</w:t>
      </w:r>
      <w:r w:rsidRPr="001D3BF0">
        <w:rPr>
          <w:iCs/>
        </w:rPr>
        <w:t>.</w:t>
      </w:r>
      <w:r w:rsidRPr="007F1F1D">
        <w:t xml:space="preserve"> </w:t>
      </w:r>
      <w:r>
        <w:t xml:space="preserve">Eastern Health is a </w:t>
      </w:r>
      <w:r w:rsidRPr="001D3BF0">
        <w:t xml:space="preserve">category one entity </w:t>
      </w:r>
      <w:r>
        <w:t xml:space="preserve">and, as </w:t>
      </w:r>
      <w:r w:rsidRPr="001D3BF0">
        <w:t>per the</w:t>
      </w:r>
      <w:r w:rsidR="004332E6">
        <w:t xml:space="preserve"> </w:t>
      </w:r>
      <w:r w:rsidRPr="001D3BF0">
        <w:rPr>
          <w:b/>
          <w:bCs/>
        </w:rPr>
        <w:t>Transparency and Accountability Act</w:t>
      </w:r>
      <w:r w:rsidRPr="001D3BF0">
        <w:t xml:space="preserve">, </w:t>
      </w:r>
      <w:r>
        <w:t xml:space="preserve">our </w:t>
      </w:r>
      <w:r w:rsidRPr="001D3BF0">
        <w:t>Board of Trustees is accountable for the reported results</w:t>
      </w:r>
      <w:r>
        <w:t xml:space="preserve">. The results </w:t>
      </w:r>
      <w:r w:rsidRPr="001D3BF0">
        <w:t xml:space="preserve">highlighted </w:t>
      </w:r>
      <w:r>
        <w:t xml:space="preserve">in </w:t>
      </w:r>
      <w:r w:rsidRPr="001D3BF0">
        <w:t xml:space="preserve">this Report </w:t>
      </w:r>
      <w:r>
        <w:t xml:space="preserve">demonstrate advancements that </w:t>
      </w:r>
      <w:r w:rsidRPr="001D3BF0">
        <w:t xml:space="preserve">Eastern Health </w:t>
      </w:r>
      <w:r>
        <w:t xml:space="preserve">has made towards </w:t>
      </w:r>
      <w:r w:rsidRPr="001D3BF0">
        <w:t xml:space="preserve">achieving the goals and objectives within our five priority areas: access, quality and safety, population health, healthy workplace, and sustainability. </w:t>
      </w:r>
    </w:p>
    <w:p w14:paraId="77B2B61F" w14:textId="77777777" w:rsidR="009F273C" w:rsidRDefault="009F273C" w:rsidP="009F273C"/>
    <w:p w14:paraId="1E01AB44" w14:textId="77777777" w:rsidR="009F273C" w:rsidRDefault="009F273C" w:rsidP="009F273C">
      <w:r>
        <w:t xml:space="preserve">As the organization begins to look beyond the COVID-19 pandemic, we marvel in the exceptional response and achievements that can be credited to </w:t>
      </w:r>
      <w:r w:rsidRPr="00CB4C0D">
        <w:t>our compassionate and dedicated employees, physicians, volunteers, and community partners</w:t>
      </w:r>
      <w:r>
        <w:t xml:space="preserve">. Thanks to the </w:t>
      </w:r>
      <w:r w:rsidRPr="00597641">
        <w:t>quick, diligent, and responsive planning</w:t>
      </w:r>
      <w:r>
        <w:t xml:space="preserve"> of these groups, Eastern Health responded to the significant challenges posed by the COVID-19 pandemic, while continuing to keep our strategic priorities at the forefront to provide high quality care and services to the people in our region and across the province. </w:t>
      </w:r>
    </w:p>
    <w:p w14:paraId="411407AD" w14:textId="77777777" w:rsidR="009F273C" w:rsidRDefault="009F273C" w:rsidP="009F273C"/>
    <w:p w14:paraId="387745A0" w14:textId="77777777" w:rsidR="009F273C" w:rsidRDefault="009F273C" w:rsidP="009F273C">
      <w:r>
        <w:t xml:space="preserve">Witnessing Eastern Health’s response to the </w:t>
      </w:r>
      <w:r w:rsidRPr="00CB4C0D">
        <w:t>ever-changing circumstances and resource allocations brought on by the pandemic</w:t>
      </w:r>
      <w:r>
        <w:t xml:space="preserve"> was nothing short of exceptional. From the </w:t>
      </w:r>
      <w:r w:rsidRPr="008E5EE0">
        <w:t xml:space="preserve">extraordinary public health response </w:t>
      </w:r>
      <w:r>
        <w:t>to quickly</w:t>
      </w:r>
      <w:r w:rsidRPr="008E5EE0">
        <w:t xml:space="preserve"> mobilize contact tracing</w:t>
      </w:r>
      <w:r>
        <w:t xml:space="preserve">, </w:t>
      </w:r>
      <w:r w:rsidRPr="008E5EE0">
        <w:t>COVID-19 testing</w:t>
      </w:r>
      <w:r>
        <w:t xml:space="preserve">, and vaccine delivery, to the responsive resumption of service delivery to reduce backlogs, </w:t>
      </w:r>
      <w:r w:rsidRPr="008E5EE0">
        <w:t>Eastern Health remain</w:t>
      </w:r>
      <w:r>
        <w:t>ed</w:t>
      </w:r>
      <w:r w:rsidRPr="008E5EE0">
        <w:t xml:space="preserve"> focused on ensuring that our ongoing commitment to innovation, </w:t>
      </w:r>
      <w:bookmarkStart w:id="5" w:name="_Hlk73110153"/>
      <w:r w:rsidRPr="008E5EE0">
        <w:t xml:space="preserve">excellence and high-quality health care </w:t>
      </w:r>
      <w:r>
        <w:t xml:space="preserve">was and continues to be maintained. For this, the Board of Trustees would like to </w:t>
      </w:r>
      <w:r w:rsidRPr="00E62CCF">
        <w:t>extend</w:t>
      </w:r>
      <w:r>
        <w:t xml:space="preserve"> our</w:t>
      </w:r>
      <w:r w:rsidRPr="00E62CCF">
        <w:t xml:space="preserve"> </w:t>
      </w:r>
      <w:r>
        <w:t xml:space="preserve">sincerest </w:t>
      </w:r>
      <w:r w:rsidRPr="00E62CCF">
        <w:t>gratitude to</w:t>
      </w:r>
      <w:r>
        <w:t xml:space="preserve"> our employees, physicians, volunteers, and community partners who continue to play a pivotal role in navigating the organization through this challenging time.</w:t>
      </w:r>
    </w:p>
    <w:p w14:paraId="52B6D36E" w14:textId="77777777" w:rsidR="009F273C" w:rsidRDefault="009F273C" w:rsidP="009F273C"/>
    <w:bookmarkEnd w:id="4"/>
    <w:bookmarkEnd w:id="5"/>
    <w:p w14:paraId="4ADA07AA" w14:textId="23FEAE49" w:rsidR="009F273C" w:rsidRDefault="0065084A" w:rsidP="009F273C">
      <w:pPr>
        <w:rPr>
          <w:rFonts w:cs="Arial"/>
        </w:rPr>
      </w:pPr>
      <w:r>
        <w:rPr>
          <w:rFonts w:cs="Arial"/>
          <w:noProof/>
        </w:rPr>
        <w:drawing>
          <wp:inline distT="0" distB="0" distL="0" distR="0" wp14:anchorId="7C70EA67" wp14:editId="27FCFF17">
            <wp:extent cx="914400" cy="406568"/>
            <wp:effectExtent l="0" t="0" r="0" b="0"/>
            <wp:docPr id="113" name="Picture 1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hape&#10;&#10;Description automatically generated with medium confidence"/>
                    <pic:cNvPicPr/>
                  </pic:nvPicPr>
                  <pic:blipFill>
                    <a:blip r:embed="rId13" cstate="screen">
                      <a:extLst>
                        <a:ext uri="{28A0092B-C50C-407E-A947-70E740481C1C}">
                          <a14:useLocalDpi xmlns:a14="http://schemas.microsoft.com/office/drawing/2010/main"/>
                        </a:ext>
                      </a:extLst>
                    </a:blip>
                    <a:stretch>
                      <a:fillRect/>
                    </a:stretch>
                  </pic:blipFill>
                  <pic:spPr>
                    <a:xfrm>
                      <a:off x="0" y="0"/>
                      <a:ext cx="921623" cy="409779"/>
                    </a:xfrm>
                    <a:prstGeom prst="rect">
                      <a:avLst/>
                    </a:prstGeom>
                  </pic:spPr>
                </pic:pic>
              </a:graphicData>
            </a:graphic>
          </wp:inline>
        </w:drawing>
      </w:r>
    </w:p>
    <w:p w14:paraId="2964E365" w14:textId="77777777" w:rsidR="009F273C" w:rsidRPr="001D3BF0" w:rsidRDefault="009F273C" w:rsidP="009F273C">
      <w:pPr>
        <w:rPr>
          <w:rFonts w:cs="Arial"/>
        </w:rPr>
      </w:pPr>
      <w:r w:rsidRPr="001D3BF0">
        <w:rPr>
          <w:rFonts w:cs="Arial"/>
        </w:rPr>
        <w:t>Mr. Leslie O’Reilly</w:t>
      </w:r>
    </w:p>
    <w:p w14:paraId="711FC101" w14:textId="7A2B40EF" w:rsidR="004513D0" w:rsidRDefault="009F273C" w:rsidP="009F273C">
      <w:pPr>
        <w:rPr>
          <w:rFonts w:cs="Arial"/>
        </w:rPr>
      </w:pPr>
      <w:r w:rsidRPr="001D3BF0">
        <w:rPr>
          <w:rFonts w:cs="Arial"/>
        </w:rPr>
        <w:t>Chair, Board of Trustees</w:t>
      </w:r>
      <w:r w:rsidR="005E65D7">
        <w:rPr>
          <w:rFonts w:cs="Arial"/>
        </w:rPr>
        <w:t xml:space="preserve">, </w:t>
      </w:r>
      <w:r w:rsidRPr="001D3BF0">
        <w:rPr>
          <w:rFonts w:cs="Arial"/>
        </w:rPr>
        <w:t>Eastern Health</w:t>
      </w:r>
      <w:r w:rsidR="004513D0">
        <w:rPr>
          <w:rFonts w:cs="Arial"/>
        </w:rPr>
        <w:br w:type="page"/>
      </w:r>
    </w:p>
    <w:p w14:paraId="25E6497D" w14:textId="77777777" w:rsidR="004513D0" w:rsidRPr="005E65D7" w:rsidRDefault="004513D0" w:rsidP="004513D0">
      <w:pPr>
        <w:pBdr>
          <w:bottom w:val="single" w:sz="4" w:space="1" w:color="00539B"/>
        </w:pBdr>
        <w:tabs>
          <w:tab w:val="left" w:pos="2460"/>
        </w:tabs>
        <w:spacing w:before="320" w:after="80" w:line="240" w:lineRule="auto"/>
        <w:rPr>
          <w:rFonts w:cs="Arial"/>
          <w:b/>
          <w:bCs/>
          <w:color w:val="00539B"/>
          <w:sz w:val="44"/>
          <w:szCs w:val="44"/>
        </w:rPr>
      </w:pPr>
      <w:r w:rsidRPr="005E65D7">
        <w:rPr>
          <w:rFonts w:cs="Arial"/>
          <w:b/>
          <w:bCs/>
          <w:color w:val="00539B"/>
          <w:sz w:val="44"/>
          <w:szCs w:val="44"/>
        </w:rPr>
        <w:lastRenderedPageBreak/>
        <w:t>Board of Trustees</w:t>
      </w:r>
    </w:p>
    <w:p w14:paraId="0E9E142F" w14:textId="3E78A773" w:rsidR="004513D0" w:rsidRPr="008321B2" w:rsidRDefault="004513D0" w:rsidP="004513D0">
      <w:pPr>
        <w:rPr>
          <w:b/>
          <w:bCs/>
        </w:rPr>
      </w:pPr>
      <w:r>
        <w:br/>
      </w:r>
      <w:r w:rsidR="00285A12" w:rsidRPr="00C33F60">
        <w:t>Eastern Health is governed by a voluntary Board of Trustees, all of whom are accomplished individuals from a wide range</w:t>
      </w:r>
      <w:r w:rsidR="00285A12">
        <w:t xml:space="preserve"> </w:t>
      </w:r>
      <w:r w:rsidR="00285A12" w:rsidRPr="00C33F60">
        <w:t>of backgrounds.</w:t>
      </w:r>
      <w:r w:rsidR="00285A12">
        <w:t xml:space="preserve"> </w:t>
      </w:r>
      <w:r w:rsidRPr="00285A12">
        <w:t>Below is Eastern Health’s Board of Trustees for the 2020-21 fiscal year.</w:t>
      </w:r>
    </w:p>
    <w:p w14:paraId="6867149F" w14:textId="5A7F30CB" w:rsidR="004513D0" w:rsidRDefault="00E97F57" w:rsidP="009F273C">
      <w:r w:rsidRPr="00B817B9">
        <w:rPr>
          <w:noProof/>
        </w:rPr>
        <mc:AlternateContent>
          <mc:Choice Requires="wps">
            <w:drawing>
              <wp:anchor distT="0" distB="0" distL="114300" distR="114300" simplePos="0" relativeHeight="252071936" behindDoc="0" locked="0" layoutInCell="1" allowOverlap="1" wp14:anchorId="6C7F0BEB" wp14:editId="2182B509">
                <wp:simplePos x="0" y="0"/>
                <wp:positionH relativeFrom="column">
                  <wp:posOffset>2108835</wp:posOffset>
                </wp:positionH>
                <wp:positionV relativeFrom="paragraph">
                  <wp:posOffset>6456680</wp:posOffset>
                </wp:positionV>
                <wp:extent cx="1640840" cy="487680"/>
                <wp:effectExtent l="0" t="0" r="0" b="7620"/>
                <wp:wrapNone/>
                <wp:docPr id="118" name="Text Box 118"/>
                <wp:cNvGraphicFramePr/>
                <a:graphic xmlns:a="http://schemas.openxmlformats.org/drawingml/2006/main">
                  <a:graphicData uri="http://schemas.microsoft.com/office/word/2010/wordprocessingShape">
                    <wps:wsp>
                      <wps:cNvSpPr txBox="1"/>
                      <wps:spPr>
                        <a:xfrm>
                          <a:off x="0" y="0"/>
                          <a:ext cx="1640840" cy="487680"/>
                        </a:xfrm>
                        <a:prstGeom prst="rect">
                          <a:avLst/>
                        </a:prstGeom>
                        <a:noFill/>
                        <a:ln w="6350">
                          <a:noFill/>
                        </a:ln>
                      </wps:spPr>
                      <wps:txbx>
                        <w:txbxContent>
                          <w:p w14:paraId="0E278A2E" w14:textId="250BE309" w:rsidR="00B817B9" w:rsidRPr="00881A96" w:rsidRDefault="00B817B9" w:rsidP="00285A12">
                            <w:pPr>
                              <w:pStyle w:val="Caption"/>
                              <w:jc w:val="center"/>
                              <w:rPr>
                                <w:b w:val="0"/>
                                <w:bCs w:val="0"/>
                                <w:color w:val="00539B"/>
                              </w:rPr>
                            </w:pPr>
                            <w:r w:rsidRPr="00881A96">
                              <w:rPr>
                                <w:b w:val="0"/>
                                <w:bCs w:val="0"/>
                                <w:color w:val="00539B"/>
                              </w:rPr>
                              <w:t xml:space="preserve">Dr. Margaret </w:t>
                            </w:r>
                            <w:r w:rsidR="00285A12" w:rsidRPr="00881A96">
                              <w:rPr>
                                <w:b w:val="0"/>
                                <w:bCs w:val="0"/>
                                <w:color w:val="00539B"/>
                              </w:rPr>
                              <w:br/>
                            </w:r>
                            <w:r w:rsidRPr="00881A96">
                              <w:rPr>
                                <w:b w:val="0"/>
                                <w:bCs w:val="0"/>
                                <w:color w:val="00539B"/>
                              </w:rPr>
                              <w:t>Steele,</w:t>
                            </w:r>
                            <w:r w:rsidR="00285A12" w:rsidRPr="00881A96">
                              <w:rPr>
                                <w:b w:val="0"/>
                                <w:bCs w:val="0"/>
                                <w:color w:val="00539B"/>
                              </w:rPr>
                              <w:t xml:space="preserve"> </w:t>
                            </w:r>
                            <w:r w:rsidRPr="00881A96">
                              <w:rPr>
                                <w:b w:val="0"/>
                                <w:bCs w:val="0"/>
                                <w:color w:val="00539B"/>
                              </w:rPr>
                              <w:t>Ex-Officio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7F0BEB" id="_x0000_t202" coordsize="21600,21600" o:spt="202" path="m,l,21600r21600,l21600,xe">
                <v:stroke joinstyle="miter"/>
                <v:path gradientshapeok="t" o:connecttype="rect"/>
              </v:shapetype>
              <v:shape id="Text Box 118" o:spid="_x0000_s1026" type="#_x0000_t202" style="position:absolute;margin-left:166.05pt;margin-top:508.4pt;width:129.2pt;height:38.4pt;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" filled="f" stroked="f" strokeweight=".5pt">
                <v:textbox inset="0,0,0,0">
                  <w:txbxContent>
                    <w:p w14:paraId="0E278A2E" w14:textId="250BE309" w:rsidR="00B817B9" w:rsidRPr="00881A96" w:rsidRDefault="00B817B9" w:rsidP="00285A12">
                      <w:pPr>
                        <w:pStyle w:val="Caption"/>
                        <w:jc w:val="center"/>
                        <w:rPr>
                          <w:b w:val="0"/>
                          <w:bCs w:val="0"/>
                          <w:color w:val="00539B"/>
                        </w:rPr>
                      </w:pPr>
                      <w:r w:rsidRPr="00881A96">
                        <w:rPr>
                          <w:b w:val="0"/>
                          <w:bCs w:val="0"/>
                          <w:color w:val="00539B"/>
                        </w:rPr>
                        <w:t xml:space="preserve">Dr. Margaret </w:t>
                      </w:r>
                      <w:r w:rsidR="00285A12" w:rsidRPr="00881A96">
                        <w:rPr>
                          <w:b w:val="0"/>
                          <w:bCs w:val="0"/>
                          <w:color w:val="00539B"/>
                        </w:rPr>
                        <w:br/>
                      </w:r>
                      <w:r w:rsidRPr="00881A96">
                        <w:rPr>
                          <w:b w:val="0"/>
                          <w:bCs w:val="0"/>
                          <w:color w:val="00539B"/>
                        </w:rPr>
                        <w:t>Steele,</w:t>
                      </w:r>
                      <w:r w:rsidR="00285A12" w:rsidRPr="00881A96">
                        <w:rPr>
                          <w:b w:val="0"/>
                          <w:bCs w:val="0"/>
                          <w:color w:val="00539B"/>
                        </w:rPr>
                        <w:t xml:space="preserve"> </w:t>
                      </w:r>
                      <w:r w:rsidRPr="00881A96">
                        <w:rPr>
                          <w:b w:val="0"/>
                          <w:bCs w:val="0"/>
                          <w:color w:val="00539B"/>
                        </w:rPr>
                        <w:t>Ex-Officio</w:t>
                      </w:r>
                    </w:p>
                  </w:txbxContent>
                </v:textbox>
              </v:shape>
            </w:pict>
          </mc:Fallback>
        </mc:AlternateContent>
      </w:r>
      <w:r w:rsidRPr="00C53C9D">
        <w:rPr>
          <w:noProof/>
        </w:rPr>
        <mc:AlternateContent>
          <mc:Choice Requires="wps">
            <w:drawing>
              <wp:anchor distT="0" distB="0" distL="114300" distR="114300" simplePos="0" relativeHeight="252065792" behindDoc="0" locked="0" layoutInCell="1" allowOverlap="1" wp14:anchorId="042DB6B5" wp14:editId="525EFFA8">
                <wp:simplePos x="0" y="0"/>
                <wp:positionH relativeFrom="column">
                  <wp:posOffset>1270</wp:posOffset>
                </wp:positionH>
                <wp:positionV relativeFrom="paragraph">
                  <wp:posOffset>6456680</wp:posOffset>
                </wp:positionV>
                <wp:extent cx="964565" cy="487680"/>
                <wp:effectExtent l="0" t="0" r="6985" b="7620"/>
                <wp:wrapNone/>
                <wp:docPr id="114" name="Text Box 114"/>
                <wp:cNvGraphicFramePr/>
                <a:graphic xmlns:a="http://schemas.openxmlformats.org/drawingml/2006/main">
                  <a:graphicData uri="http://schemas.microsoft.com/office/word/2010/wordprocessingShape">
                    <wps:wsp>
                      <wps:cNvSpPr txBox="1"/>
                      <wps:spPr>
                        <a:xfrm>
                          <a:off x="0" y="0"/>
                          <a:ext cx="964565" cy="487680"/>
                        </a:xfrm>
                        <a:prstGeom prst="rect">
                          <a:avLst/>
                        </a:prstGeom>
                        <a:noFill/>
                        <a:ln w="6350">
                          <a:noFill/>
                        </a:ln>
                      </wps:spPr>
                      <wps:txbx>
                        <w:txbxContent>
                          <w:p w14:paraId="07E4436F" w14:textId="299DDF88" w:rsidR="00C53C9D" w:rsidRPr="00881A96" w:rsidRDefault="00B817B9" w:rsidP="00C53C9D">
                            <w:pPr>
                              <w:jc w:val="center"/>
                              <w:rPr>
                                <w:color w:val="00539B"/>
                              </w:rPr>
                            </w:pPr>
                            <w:r w:rsidRPr="00881A96">
                              <w:rPr>
                                <w:color w:val="00539B"/>
                              </w:rPr>
                              <w:t>Dr. Peggy</w:t>
                            </w:r>
                            <w:r w:rsidRPr="00881A96">
                              <w:rPr>
                                <w:color w:val="00539B"/>
                              </w:rPr>
                              <w:br/>
                              <w:t>Tuttle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2DB6B5" id="Text Box 114" o:spid="_x0000_s1027" type="#_x0000_t202" style="position:absolute;margin-left:.1pt;margin-top:508.4pt;width:75.95pt;height:38.4pt;z-index:25206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" filled="f" stroked="f" strokeweight=".5pt">
                <v:textbox inset="0,0,0,0">
                  <w:txbxContent>
                    <w:p w14:paraId="07E4436F" w14:textId="299DDF88" w:rsidR="00C53C9D" w:rsidRPr="00881A96" w:rsidRDefault="00B817B9" w:rsidP="00C53C9D">
                      <w:pPr>
                        <w:jc w:val="center"/>
                        <w:rPr>
                          <w:color w:val="00539B"/>
                        </w:rPr>
                      </w:pPr>
                      <w:r w:rsidRPr="00881A96">
                        <w:rPr>
                          <w:color w:val="00539B"/>
                        </w:rPr>
                        <w:t>Dr. Peggy</w:t>
                      </w:r>
                      <w:r w:rsidRPr="00881A96">
                        <w:rPr>
                          <w:color w:val="00539B"/>
                        </w:rPr>
                        <w:br/>
                        <w:t>Tuttle</w:t>
                      </w:r>
                    </w:p>
                  </w:txbxContent>
                </v:textbox>
              </v:shape>
            </w:pict>
          </mc:Fallback>
        </mc:AlternateContent>
      </w:r>
      <w:r w:rsidRPr="00B817B9">
        <w:rPr>
          <w:noProof/>
        </w:rPr>
        <mc:AlternateContent>
          <mc:Choice Requires="wps">
            <w:drawing>
              <wp:anchor distT="0" distB="0" distL="114300" distR="114300" simplePos="0" relativeHeight="252068864" behindDoc="0" locked="0" layoutInCell="1" allowOverlap="1" wp14:anchorId="1DBC450E" wp14:editId="34290BC3">
                <wp:simplePos x="0" y="0"/>
                <wp:positionH relativeFrom="column">
                  <wp:posOffset>1300480</wp:posOffset>
                </wp:positionH>
                <wp:positionV relativeFrom="paragraph">
                  <wp:posOffset>6928597</wp:posOffset>
                </wp:positionV>
                <wp:extent cx="822960" cy="487680"/>
                <wp:effectExtent l="0" t="0" r="15240" b="7620"/>
                <wp:wrapNone/>
                <wp:docPr id="116" name="Text Box 116"/>
                <wp:cNvGraphicFramePr/>
                <a:graphic xmlns:a="http://schemas.openxmlformats.org/drawingml/2006/main">
                  <a:graphicData uri="http://schemas.microsoft.com/office/word/2010/wordprocessingShape">
                    <wps:wsp>
                      <wps:cNvSpPr txBox="1"/>
                      <wps:spPr>
                        <a:xfrm>
                          <a:off x="0" y="0"/>
                          <a:ext cx="822960" cy="487680"/>
                        </a:xfrm>
                        <a:prstGeom prst="rect">
                          <a:avLst/>
                        </a:prstGeom>
                        <a:noFill/>
                        <a:ln w="6350">
                          <a:noFill/>
                        </a:ln>
                      </wps:spPr>
                      <wps:txbx>
                        <w:txbxContent>
                          <w:p w14:paraId="51286B69" w14:textId="77777777" w:rsidR="00B817B9" w:rsidRPr="00881A96" w:rsidRDefault="00B817B9" w:rsidP="00B817B9">
                            <w:pPr>
                              <w:pStyle w:val="Caption"/>
                              <w:jc w:val="center"/>
                              <w:rPr>
                                <w:b w:val="0"/>
                                <w:bCs w:val="0"/>
                                <w:color w:val="00539B"/>
                              </w:rPr>
                            </w:pPr>
                            <w:r w:rsidRPr="00881A96">
                              <w:rPr>
                                <w:b w:val="0"/>
                                <w:bCs w:val="0"/>
                                <w:color w:val="00539B"/>
                              </w:rPr>
                              <w:t>Lynn</w:t>
                            </w:r>
                          </w:p>
                          <w:p w14:paraId="657A8587" w14:textId="16AD8F10" w:rsidR="00B817B9" w:rsidRPr="00881A96" w:rsidRDefault="00B817B9" w:rsidP="00B817B9">
                            <w:pPr>
                              <w:jc w:val="center"/>
                              <w:rPr>
                                <w:color w:val="00539B"/>
                              </w:rPr>
                            </w:pPr>
                            <w:r w:rsidRPr="00881A96">
                              <w:rPr>
                                <w:color w:val="00539B"/>
                              </w:rPr>
                              <w:t>Wade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BC450E" id="Text Box 116" o:spid="_x0000_s1028" type="#_x0000_t202" style="position:absolute;margin-left:102.4pt;margin-top:545.55pt;width:64.8pt;height:38.4pt;z-index:25206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" filled="f" stroked="f" strokeweight=".5pt">
                <v:textbox inset="0,0,0,0">
                  <w:txbxContent>
                    <w:p w14:paraId="51286B69" w14:textId="77777777" w:rsidR="00B817B9" w:rsidRPr="00881A96" w:rsidRDefault="00B817B9" w:rsidP="00B817B9">
                      <w:pPr>
                        <w:pStyle w:val="Caption"/>
                        <w:jc w:val="center"/>
                        <w:rPr>
                          <w:b w:val="0"/>
                          <w:bCs w:val="0"/>
                          <w:color w:val="00539B"/>
                        </w:rPr>
                      </w:pPr>
                      <w:r w:rsidRPr="00881A96">
                        <w:rPr>
                          <w:b w:val="0"/>
                          <w:bCs w:val="0"/>
                          <w:color w:val="00539B"/>
                        </w:rPr>
                        <w:t>Lynn</w:t>
                      </w:r>
                    </w:p>
                    <w:p w14:paraId="657A8587" w14:textId="16AD8F10" w:rsidR="00B817B9" w:rsidRPr="00881A96" w:rsidRDefault="00B817B9" w:rsidP="00B817B9">
                      <w:pPr>
                        <w:jc w:val="center"/>
                        <w:rPr>
                          <w:color w:val="00539B"/>
                        </w:rPr>
                      </w:pPr>
                      <w:r w:rsidRPr="00881A96">
                        <w:rPr>
                          <w:color w:val="00539B"/>
                        </w:rPr>
                        <w:t>Wade</w:t>
                      </w:r>
                    </w:p>
                  </w:txbxContent>
                </v:textbox>
              </v:shape>
            </w:pict>
          </mc:Fallback>
        </mc:AlternateContent>
      </w:r>
      <w:r w:rsidRPr="00C41225">
        <w:rPr>
          <w:noProof/>
        </w:rPr>
        <mc:AlternateContent>
          <mc:Choice Requires="wps">
            <w:drawing>
              <wp:anchor distT="0" distB="0" distL="114300" distR="114300" simplePos="0" relativeHeight="252059648" behindDoc="0" locked="0" layoutInCell="1" allowOverlap="1" wp14:anchorId="6A92EFAB" wp14:editId="6BF41E41">
                <wp:simplePos x="0" y="0"/>
                <wp:positionH relativeFrom="column">
                  <wp:posOffset>1322070</wp:posOffset>
                </wp:positionH>
                <wp:positionV relativeFrom="paragraph">
                  <wp:posOffset>5164455</wp:posOffset>
                </wp:positionV>
                <wp:extent cx="763270" cy="487680"/>
                <wp:effectExtent l="0" t="0" r="0" b="7620"/>
                <wp:wrapNone/>
                <wp:docPr id="86" name="Text Box 86"/>
                <wp:cNvGraphicFramePr/>
                <a:graphic xmlns:a="http://schemas.openxmlformats.org/drawingml/2006/main">
                  <a:graphicData uri="http://schemas.microsoft.com/office/word/2010/wordprocessingShape">
                    <wps:wsp>
                      <wps:cNvSpPr txBox="1"/>
                      <wps:spPr>
                        <a:xfrm>
                          <a:off x="0" y="0"/>
                          <a:ext cx="763270" cy="487680"/>
                        </a:xfrm>
                        <a:prstGeom prst="rect">
                          <a:avLst/>
                        </a:prstGeom>
                        <a:noFill/>
                        <a:ln w="6350">
                          <a:noFill/>
                        </a:ln>
                      </wps:spPr>
                      <wps:txbx>
                        <w:txbxContent>
                          <w:p w14:paraId="2AEACF42" w14:textId="77777777" w:rsidR="00C41225" w:rsidRPr="00881A96" w:rsidRDefault="00C41225" w:rsidP="00C41225">
                            <w:pPr>
                              <w:pStyle w:val="Caption"/>
                              <w:jc w:val="center"/>
                              <w:rPr>
                                <w:b w:val="0"/>
                                <w:bCs w:val="0"/>
                                <w:noProof/>
                                <w:color w:val="00539B"/>
                              </w:rPr>
                            </w:pPr>
                            <w:r w:rsidRPr="00881A96">
                              <w:rPr>
                                <w:b w:val="0"/>
                                <w:bCs w:val="0"/>
                                <w:noProof/>
                                <w:color w:val="00539B"/>
                              </w:rPr>
                              <w:t>Paul</w:t>
                            </w:r>
                          </w:p>
                          <w:p w14:paraId="096F498A" w14:textId="0D1DDF10" w:rsidR="00C41225" w:rsidRPr="00881A96" w:rsidRDefault="00C41225" w:rsidP="00C41225">
                            <w:pPr>
                              <w:jc w:val="center"/>
                              <w:rPr>
                                <w:color w:val="00539B"/>
                              </w:rPr>
                            </w:pPr>
                            <w:r w:rsidRPr="00881A96">
                              <w:rPr>
                                <w:noProof/>
                                <w:color w:val="00539B"/>
                              </w:rPr>
                              <w:t>Pike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92EFAB" id="Text Box 86" o:spid="_x0000_s1029" type="#_x0000_t202" style="position:absolute;margin-left:104.1pt;margin-top:406.65pt;width:60.1pt;height:38.4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" filled="f" stroked="f" strokeweight=".5pt">
                <v:textbox inset="0,0,0,0">
                  <w:txbxContent>
                    <w:p w14:paraId="2AEACF42" w14:textId="77777777" w:rsidR="00C41225" w:rsidRPr="00881A96" w:rsidRDefault="00C41225" w:rsidP="00C41225">
                      <w:pPr>
                        <w:pStyle w:val="Caption"/>
                        <w:jc w:val="center"/>
                        <w:rPr>
                          <w:b w:val="0"/>
                          <w:bCs w:val="0"/>
                          <w:noProof/>
                          <w:color w:val="00539B"/>
                        </w:rPr>
                      </w:pPr>
                      <w:r w:rsidRPr="00881A96">
                        <w:rPr>
                          <w:b w:val="0"/>
                          <w:bCs w:val="0"/>
                          <w:noProof/>
                          <w:color w:val="00539B"/>
                        </w:rPr>
                        <w:t>Paul</w:t>
                      </w:r>
                    </w:p>
                    <w:p w14:paraId="096F498A" w14:textId="0D1DDF10" w:rsidR="00C41225" w:rsidRPr="00881A96" w:rsidRDefault="00C41225" w:rsidP="00C41225">
                      <w:pPr>
                        <w:jc w:val="center"/>
                        <w:rPr>
                          <w:color w:val="00539B"/>
                        </w:rPr>
                      </w:pPr>
                      <w:r w:rsidRPr="00881A96">
                        <w:rPr>
                          <w:noProof/>
                          <w:color w:val="00539B"/>
                        </w:rPr>
                        <w:t>Pike</w:t>
                      </w:r>
                    </w:p>
                  </w:txbxContent>
                </v:textbox>
              </v:shape>
            </w:pict>
          </mc:Fallback>
        </mc:AlternateContent>
      </w:r>
      <w:r w:rsidRPr="00C41225">
        <w:rPr>
          <w:noProof/>
        </w:rPr>
        <mc:AlternateContent>
          <mc:Choice Requires="wps">
            <w:drawing>
              <wp:anchor distT="0" distB="0" distL="114300" distR="114300" simplePos="0" relativeHeight="252055552" behindDoc="0" locked="0" layoutInCell="1" allowOverlap="1" wp14:anchorId="60F4FC50" wp14:editId="7A0ACDB9">
                <wp:simplePos x="0" y="0"/>
                <wp:positionH relativeFrom="column">
                  <wp:posOffset>149225</wp:posOffset>
                </wp:positionH>
                <wp:positionV relativeFrom="paragraph">
                  <wp:posOffset>4723765</wp:posOffset>
                </wp:positionV>
                <wp:extent cx="652780" cy="487680"/>
                <wp:effectExtent l="0" t="0" r="13970" b="7620"/>
                <wp:wrapNone/>
                <wp:docPr id="80" name="Text Box 80"/>
                <wp:cNvGraphicFramePr/>
                <a:graphic xmlns:a="http://schemas.openxmlformats.org/drawingml/2006/main">
                  <a:graphicData uri="http://schemas.microsoft.com/office/word/2010/wordprocessingShape">
                    <wps:wsp>
                      <wps:cNvSpPr txBox="1"/>
                      <wps:spPr>
                        <a:xfrm>
                          <a:off x="0" y="0"/>
                          <a:ext cx="652780" cy="487680"/>
                        </a:xfrm>
                        <a:prstGeom prst="rect">
                          <a:avLst/>
                        </a:prstGeom>
                        <a:noFill/>
                        <a:ln w="6350">
                          <a:noFill/>
                        </a:ln>
                      </wps:spPr>
                      <wps:txbx>
                        <w:txbxContent>
                          <w:p w14:paraId="7138F91A" w14:textId="77777777" w:rsidR="00C41225" w:rsidRPr="00881A96" w:rsidRDefault="00C41225" w:rsidP="00C41225">
                            <w:pPr>
                              <w:pStyle w:val="Caption"/>
                              <w:jc w:val="center"/>
                              <w:rPr>
                                <w:b w:val="0"/>
                                <w:bCs w:val="0"/>
                                <w:color w:val="00539B"/>
                              </w:rPr>
                            </w:pPr>
                            <w:r w:rsidRPr="00881A96">
                              <w:rPr>
                                <w:b w:val="0"/>
                                <w:bCs w:val="0"/>
                                <w:color w:val="00539B"/>
                              </w:rPr>
                              <w:t>John</w:t>
                            </w:r>
                          </w:p>
                          <w:p w14:paraId="105ED024" w14:textId="31B94811" w:rsidR="00C41225" w:rsidRPr="00881A96" w:rsidRDefault="00C41225" w:rsidP="00C41225">
                            <w:pPr>
                              <w:jc w:val="center"/>
                              <w:rPr>
                                <w:color w:val="00539B"/>
                              </w:rPr>
                            </w:pPr>
                            <w:r w:rsidRPr="00881A96">
                              <w:rPr>
                                <w:color w:val="00539B"/>
                              </w:rPr>
                              <w:t>O’Dea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F4FC50" id="Text Box 80" o:spid="_x0000_s1030" type="#_x0000_t202" style="position:absolute;margin-left:11.75pt;margin-top:371.95pt;width:51.4pt;height:38.4pt;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" filled="f" stroked="f" strokeweight=".5pt">
                <v:textbox inset="0,0,0,0">
                  <w:txbxContent>
                    <w:p w14:paraId="7138F91A" w14:textId="77777777" w:rsidR="00C41225" w:rsidRPr="00881A96" w:rsidRDefault="00C41225" w:rsidP="00C41225">
                      <w:pPr>
                        <w:pStyle w:val="Caption"/>
                        <w:jc w:val="center"/>
                        <w:rPr>
                          <w:b w:val="0"/>
                          <w:bCs w:val="0"/>
                          <w:color w:val="00539B"/>
                        </w:rPr>
                      </w:pPr>
                      <w:r w:rsidRPr="00881A96">
                        <w:rPr>
                          <w:b w:val="0"/>
                          <w:bCs w:val="0"/>
                          <w:color w:val="00539B"/>
                        </w:rPr>
                        <w:t>John</w:t>
                      </w:r>
                    </w:p>
                    <w:p w14:paraId="105ED024" w14:textId="31B94811" w:rsidR="00C41225" w:rsidRPr="00881A96" w:rsidRDefault="00C41225" w:rsidP="00C41225">
                      <w:pPr>
                        <w:jc w:val="center"/>
                        <w:rPr>
                          <w:color w:val="00539B"/>
                        </w:rPr>
                      </w:pPr>
                      <w:r w:rsidRPr="00881A96">
                        <w:rPr>
                          <w:color w:val="00539B"/>
                        </w:rPr>
                        <w:t>O’Dea</w:t>
                      </w:r>
                    </w:p>
                  </w:txbxContent>
                </v:textbox>
              </v:shape>
            </w:pict>
          </mc:Fallback>
        </mc:AlternateContent>
      </w:r>
      <w:r w:rsidRPr="00C41225">
        <w:rPr>
          <w:noProof/>
        </w:rPr>
        <mc:AlternateContent>
          <mc:Choice Requires="wps">
            <w:drawing>
              <wp:anchor distT="0" distB="0" distL="114300" distR="114300" simplePos="0" relativeHeight="252060672" behindDoc="0" locked="0" layoutInCell="1" allowOverlap="1" wp14:anchorId="282E7CD1" wp14:editId="0B83186A">
                <wp:simplePos x="0" y="0"/>
                <wp:positionH relativeFrom="column">
                  <wp:posOffset>2477770</wp:posOffset>
                </wp:positionH>
                <wp:positionV relativeFrom="paragraph">
                  <wp:posOffset>4718685</wp:posOffset>
                </wp:positionV>
                <wp:extent cx="904240" cy="487680"/>
                <wp:effectExtent l="0" t="0" r="10160" b="7620"/>
                <wp:wrapNone/>
                <wp:docPr id="87" name="Text Box 87"/>
                <wp:cNvGraphicFramePr/>
                <a:graphic xmlns:a="http://schemas.openxmlformats.org/drawingml/2006/main">
                  <a:graphicData uri="http://schemas.microsoft.com/office/word/2010/wordprocessingShape">
                    <wps:wsp>
                      <wps:cNvSpPr txBox="1"/>
                      <wps:spPr>
                        <a:xfrm>
                          <a:off x="0" y="0"/>
                          <a:ext cx="904240" cy="487680"/>
                        </a:xfrm>
                        <a:prstGeom prst="rect">
                          <a:avLst/>
                        </a:prstGeom>
                        <a:noFill/>
                        <a:ln w="6350">
                          <a:noFill/>
                        </a:ln>
                      </wps:spPr>
                      <wps:txbx>
                        <w:txbxContent>
                          <w:p w14:paraId="374F71AB" w14:textId="77777777" w:rsidR="00C41225" w:rsidRPr="00881A96" w:rsidRDefault="00C41225" w:rsidP="00C41225">
                            <w:pPr>
                              <w:pStyle w:val="Caption"/>
                              <w:jc w:val="center"/>
                              <w:rPr>
                                <w:b w:val="0"/>
                                <w:bCs w:val="0"/>
                                <w:color w:val="00539B"/>
                              </w:rPr>
                            </w:pPr>
                            <w:r w:rsidRPr="00881A96">
                              <w:rPr>
                                <w:b w:val="0"/>
                                <w:bCs w:val="0"/>
                                <w:color w:val="00539B"/>
                              </w:rPr>
                              <w:t>Scott</w:t>
                            </w:r>
                          </w:p>
                          <w:p w14:paraId="397A04B0" w14:textId="7DC8780C" w:rsidR="00C41225" w:rsidRPr="00881A96" w:rsidRDefault="00C41225" w:rsidP="00C41225">
                            <w:pPr>
                              <w:jc w:val="center"/>
                              <w:rPr>
                                <w:color w:val="00539B"/>
                              </w:rPr>
                            </w:pPr>
                            <w:r w:rsidRPr="00881A96">
                              <w:rPr>
                                <w:color w:val="00539B"/>
                              </w:rPr>
                              <w:t>Tessier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2E7CD1" id="Text Box 87" o:spid="_x0000_s1031" type="#_x0000_t202" style="position:absolute;margin-left:195.1pt;margin-top:371.55pt;width:71.2pt;height:38.4pt;z-index:2520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" filled="f" stroked="f" strokeweight=".5pt">
                <v:textbox inset="0,0,0,0">
                  <w:txbxContent>
                    <w:p w14:paraId="374F71AB" w14:textId="77777777" w:rsidR="00C41225" w:rsidRPr="00881A96" w:rsidRDefault="00C41225" w:rsidP="00C41225">
                      <w:pPr>
                        <w:pStyle w:val="Caption"/>
                        <w:jc w:val="center"/>
                        <w:rPr>
                          <w:b w:val="0"/>
                          <w:bCs w:val="0"/>
                          <w:color w:val="00539B"/>
                        </w:rPr>
                      </w:pPr>
                      <w:r w:rsidRPr="00881A96">
                        <w:rPr>
                          <w:b w:val="0"/>
                          <w:bCs w:val="0"/>
                          <w:color w:val="00539B"/>
                        </w:rPr>
                        <w:t>Scott</w:t>
                      </w:r>
                    </w:p>
                    <w:p w14:paraId="397A04B0" w14:textId="7DC8780C" w:rsidR="00C41225" w:rsidRPr="00881A96" w:rsidRDefault="00C41225" w:rsidP="00C41225">
                      <w:pPr>
                        <w:jc w:val="center"/>
                        <w:rPr>
                          <w:color w:val="00539B"/>
                        </w:rPr>
                      </w:pPr>
                      <w:r w:rsidRPr="00881A96">
                        <w:rPr>
                          <w:color w:val="00539B"/>
                        </w:rPr>
                        <w:t>Tessier</w:t>
                      </w:r>
                    </w:p>
                  </w:txbxContent>
                </v:textbox>
              </v:shape>
            </w:pict>
          </mc:Fallback>
        </mc:AlternateContent>
      </w:r>
      <w:r w:rsidRPr="00C41225">
        <w:rPr>
          <w:noProof/>
        </w:rPr>
        <mc:AlternateContent>
          <mc:Choice Requires="wps">
            <w:drawing>
              <wp:anchor distT="0" distB="0" distL="114300" distR="114300" simplePos="0" relativeHeight="252062720" behindDoc="0" locked="0" layoutInCell="1" allowOverlap="1" wp14:anchorId="2E399C75" wp14:editId="0F39894B">
                <wp:simplePos x="0" y="0"/>
                <wp:positionH relativeFrom="column">
                  <wp:posOffset>3656330</wp:posOffset>
                </wp:positionH>
                <wp:positionV relativeFrom="paragraph">
                  <wp:posOffset>5165725</wp:posOffset>
                </wp:positionV>
                <wp:extent cx="1094740" cy="487680"/>
                <wp:effectExtent l="0" t="0" r="10160" b="7620"/>
                <wp:wrapNone/>
                <wp:docPr id="89" name="Text Box 89"/>
                <wp:cNvGraphicFramePr/>
                <a:graphic xmlns:a="http://schemas.openxmlformats.org/drawingml/2006/main">
                  <a:graphicData uri="http://schemas.microsoft.com/office/word/2010/wordprocessingShape">
                    <wps:wsp>
                      <wps:cNvSpPr txBox="1"/>
                      <wps:spPr>
                        <a:xfrm>
                          <a:off x="0" y="0"/>
                          <a:ext cx="1094740" cy="487680"/>
                        </a:xfrm>
                        <a:prstGeom prst="rect">
                          <a:avLst/>
                        </a:prstGeom>
                        <a:noFill/>
                        <a:ln w="6350">
                          <a:noFill/>
                        </a:ln>
                      </wps:spPr>
                      <wps:txbx>
                        <w:txbxContent>
                          <w:p w14:paraId="54A0A9EE" w14:textId="77777777" w:rsidR="00C41225" w:rsidRPr="00881A96" w:rsidRDefault="00C41225" w:rsidP="00C41225">
                            <w:pPr>
                              <w:pStyle w:val="Caption"/>
                              <w:jc w:val="center"/>
                              <w:rPr>
                                <w:b w:val="0"/>
                                <w:bCs w:val="0"/>
                                <w:color w:val="00539B"/>
                              </w:rPr>
                            </w:pPr>
                            <w:r w:rsidRPr="00881A96">
                              <w:rPr>
                                <w:b w:val="0"/>
                                <w:bCs w:val="0"/>
                                <w:color w:val="00539B"/>
                              </w:rPr>
                              <w:t>Carole</w:t>
                            </w:r>
                          </w:p>
                          <w:p w14:paraId="6FA2B761" w14:textId="32A3E9FA" w:rsidR="00C41225" w:rsidRPr="00881A96" w:rsidRDefault="00C41225" w:rsidP="00C41225">
                            <w:pPr>
                              <w:jc w:val="center"/>
                              <w:rPr>
                                <w:color w:val="00539B"/>
                              </w:rPr>
                            </w:pPr>
                            <w:r w:rsidRPr="00881A96">
                              <w:rPr>
                                <w:color w:val="00539B"/>
                              </w:rPr>
                              <w:t>Therrien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399C75" id="Text Box 89" o:spid="_x0000_s1032" type="#_x0000_t202" style="position:absolute;margin-left:287.9pt;margin-top:406.75pt;width:86.2pt;height:38.4pt;z-index:2520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" filled="f" stroked="f" strokeweight=".5pt">
                <v:textbox inset="0,0,0,0">
                  <w:txbxContent>
                    <w:p w14:paraId="54A0A9EE" w14:textId="77777777" w:rsidR="00C41225" w:rsidRPr="00881A96" w:rsidRDefault="00C41225" w:rsidP="00C41225">
                      <w:pPr>
                        <w:pStyle w:val="Caption"/>
                        <w:jc w:val="center"/>
                        <w:rPr>
                          <w:b w:val="0"/>
                          <w:bCs w:val="0"/>
                          <w:color w:val="00539B"/>
                        </w:rPr>
                      </w:pPr>
                      <w:r w:rsidRPr="00881A96">
                        <w:rPr>
                          <w:b w:val="0"/>
                          <w:bCs w:val="0"/>
                          <w:color w:val="00539B"/>
                        </w:rPr>
                        <w:t>Carole</w:t>
                      </w:r>
                    </w:p>
                    <w:p w14:paraId="6FA2B761" w14:textId="32A3E9FA" w:rsidR="00C41225" w:rsidRPr="00881A96" w:rsidRDefault="00C41225" w:rsidP="00C41225">
                      <w:pPr>
                        <w:jc w:val="center"/>
                        <w:rPr>
                          <w:color w:val="00539B"/>
                        </w:rPr>
                      </w:pPr>
                      <w:r w:rsidRPr="00881A96">
                        <w:rPr>
                          <w:color w:val="00539B"/>
                        </w:rPr>
                        <w:t>Therrien</w:t>
                      </w:r>
                    </w:p>
                  </w:txbxContent>
                </v:textbox>
              </v:shape>
            </w:pict>
          </mc:Fallback>
        </mc:AlternateContent>
      </w:r>
      <w:r w:rsidRPr="00C41225">
        <w:rPr>
          <w:noProof/>
        </w:rPr>
        <mc:AlternateContent>
          <mc:Choice Requires="wps">
            <w:drawing>
              <wp:anchor distT="0" distB="0" distL="114300" distR="114300" simplePos="0" relativeHeight="252061696" behindDoc="0" locked="0" layoutInCell="1" allowOverlap="1" wp14:anchorId="65E062B5" wp14:editId="7E8E98C7">
                <wp:simplePos x="0" y="0"/>
                <wp:positionH relativeFrom="column">
                  <wp:posOffset>4944110</wp:posOffset>
                </wp:positionH>
                <wp:positionV relativeFrom="paragraph">
                  <wp:posOffset>4718685</wp:posOffset>
                </wp:positionV>
                <wp:extent cx="1054100" cy="487680"/>
                <wp:effectExtent l="0" t="0" r="12700" b="7620"/>
                <wp:wrapNone/>
                <wp:docPr id="88" name="Text Box 88"/>
                <wp:cNvGraphicFramePr/>
                <a:graphic xmlns:a="http://schemas.openxmlformats.org/drawingml/2006/main">
                  <a:graphicData uri="http://schemas.microsoft.com/office/word/2010/wordprocessingShape">
                    <wps:wsp>
                      <wps:cNvSpPr txBox="1"/>
                      <wps:spPr>
                        <a:xfrm>
                          <a:off x="0" y="0"/>
                          <a:ext cx="1054100" cy="487680"/>
                        </a:xfrm>
                        <a:prstGeom prst="rect">
                          <a:avLst/>
                        </a:prstGeom>
                        <a:noFill/>
                        <a:ln w="6350">
                          <a:noFill/>
                        </a:ln>
                      </wps:spPr>
                      <wps:txbx>
                        <w:txbxContent>
                          <w:p w14:paraId="7E56694E" w14:textId="2832BE24" w:rsidR="00C41225" w:rsidRPr="00881A96" w:rsidRDefault="00C41225" w:rsidP="00C41225">
                            <w:pPr>
                              <w:jc w:val="center"/>
                              <w:rPr>
                                <w:color w:val="00539B"/>
                              </w:rPr>
                            </w:pPr>
                            <w:r w:rsidRPr="00881A96">
                              <w:rPr>
                                <w:color w:val="00539B"/>
                              </w:rPr>
                              <w:t xml:space="preserve">Dr. Marilyn </w:t>
                            </w:r>
                            <w:r w:rsidR="00C53C9D" w:rsidRPr="00881A96">
                              <w:rPr>
                                <w:color w:val="00539B"/>
                              </w:rPr>
                              <w:br/>
                            </w:r>
                            <w:r w:rsidRPr="00881A96">
                              <w:rPr>
                                <w:color w:val="00539B"/>
                              </w:rPr>
                              <w:t>Thompson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E062B5" id="Text Box 88" o:spid="_x0000_s1033" type="#_x0000_t202" style="position:absolute;margin-left:389.3pt;margin-top:371.55pt;width:83pt;height:38.4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" filled="f" stroked="f" strokeweight=".5pt">
                <v:textbox inset="0,0,0,0">
                  <w:txbxContent>
                    <w:p w14:paraId="7E56694E" w14:textId="2832BE24" w:rsidR="00C41225" w:rsidRPr="00881A96" w:rsidRDefault="00C41225" w:rsidP="00C41225">
                      <w:pPr>
                        <w:jc w:val="center"/>
                        <w:rPr>
                          <w:color w:val="00539B"/>
                        </w:rPr>
                      </w:pPr>
                      <w:r w:rsidRPr="00881A96">
                        <w:rPr>
                          <w:color w:val="00539B"/>
                        </w:rPr>
                        <w:t xml:space="preserve">Dr. Marilyn </w:t>
                      </w:r>
                      <w:r w:rsidR="00C53C9D" w:rsidRPr="00881A96">
                        <w:rPr>
                          <w:color w:val="00539B"/>
                        </w:rPr>
                        <w:br/>
                      </w:r>
                      <w:r w:rsidRPr="00881A96">
                        <w:rPr>
                          <w:color w:val="00539B"/>
                        </w:rPr>
                        <w:t>Thompson</w:t>
                      </w:r>
                    </w:p>
                  </w:txbxContent>
                </v:textbox>
              </v:shape>
            </w:pict>
          </mc:Fallback>
        </mc:AlternateContent>
      </w:r>
      <w:r w:rsidRPr="00C41225">
        <w:rPr>
          <w:noProof/>
        </w:rPr>
        <mc:AlternateContent>
          <mc:Choice Requires="wps">
            <w:drawing>
              <wp:anchor distT="0" distB="0" distL="114300" distR="114300" simplePos="0" relativeHeight="252044288" behindDoc="0" locked="0" layoutInCell="1" allowOverlap="1" wp14:anchorId="7A57F4EB" wp14:editId="0F7171ED">
                <wp:simplePos x="0" y="0"/>
                <wp:positionH relativeFrom="column">
                  <wp:posOffset>-14605</wp:posOffset>
                </wp:positionH>
                <wp:positionV relativeFrom="paragraph">
                  <wp:posOffset>2941955</wp:posOffset>
                </wp:positionV>
                <wp:extent cx="984250" cy="487680"/>
                <wp:effectExtent l="0" t="0" r="6350" b="7620"/>
                <wp:wrapNone/>
                <wp:docPr id="62" name="Text Box 62"/>
                <wp:cNvGraphicFramePr/>
                <a:graphic xmlns:a="http://schemas.openxmlformats.org/drawingml/2006/main">
                  <a:graphicData uri="http://schemas.microsoft.com/office/word/2010/wordprocessingShape">
                    <wps:wsp>
                      <wps:cNvSpPr txBox="1"/>
                      <wps:spPr>
                        <a:xfrm>
                          <a:off x="0" y="0"/>
                          <a:ext cx="984250" cy="487680"/>
                        </a:xfrm>
                        <a:prstGeom prst="rect">
                          <a:avLst/>
                        </a:prstGeom>
                        <a:noFill/>
                        <a:ln w="6350">
                          <a:noFill/>
                        </a:ln>
                      </wps:spPr>
                      <wps:txbx>
                        <w:txbxContent>
                          <w:p w14:paraId="5CAD15BE" w14:textId="3C715623" w:rsidR="00C41225" w:rsidRPr="00881A96" w:rsidRDefault="00C41225" w:rsidP="00C41225">
                            <w:pPr>
                              <w:pStyle w:val="Caption"/>
                              <w:jc w:val="center"/>
                              <w:rPr>
                                <w:color w:val="00539B"/>
                              </w:rPr>
                            </w:pPr>
                            <w:r w:rsidRPr="00881A96">
                              <w:rPr>
                                <w:b w:val="0"/>
                                <w:bCs w:val="0"/>
                                <w:color w:val="00539B"/>
                              </w:rPr>
                              <w:t xml:space="preserve">Ruby </w:t>
                            </w:r>
                            <w:r w:rsidRPr="00881A96">
                              <w:rPr>
                                <w:b w:val="0"/>
                                <w:bCs w:val="0"/>
                                <w:color w:val="00539B"/>
                              </w:rPr>
                              <w:br/>
                            </w:r>
                            <w:proofErr w:type="spellStart"/>
                            <w:r w:rsidRPr="00881A96">
                              <w:rPr>
                                <w:b w:val="0"/>
                                <w:bCs w:val="0"/>
                                <w:color w:val="00539B"/>
                              </w:rPr>
                              <w:t>Dyall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57F4EB" id="Text Box 62" o:spid="_x0000_s1034" type="#_x0000_t202" style="position:absolute;margin-left:-1.15pt;margin-top:231.65pt;width:77.5pt;height:38.4pt;z-index:25204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" filled="f" stroked="f" strokeweight=".5pt">
                <v:textbox inset="0,0,0,0">
                  <w:txbxContent>
                    <w:p w14:paraId="5CAD15BE" w14:textId="3C715623" w:rsidR="00C41225" w:rsidRPr="00881A96" w:rsidRDefault="00C41225" w:rsidP="00C41225">
                      <w:pPr>
                        <w:pStyle w:val="Caption"/>
                        <w:jc w:val="center"/>
                        <w:rPr>
                          <w:color w:val="00539B"/>
                        </w:rPr>
                      </w:pPr>
                      <w:r w:rsidRPr="00881A96">
                        <w:rPr>
                          <w:b w:val="0"/>
                          <w:bCs w:val="0"/>
                          <w:color w:val="00539B"/>
                        </w:rPr>
                        <w:t xml:space="preserve">Ruby </w:t>
                      </w:r>
                      <w:r w:rsidRPr="00881A96">
                        <w:rPr>
                          <w:b w:val="0"/>
                          <w:bCs w:val="0"/>
                          <w:color w:val="00539B"/>
                        </w:rPr>
                        <w:br/>
                      </w:r>
                      <w:proofErr w:type="spellStart"/>
                      <w:r w:rsidRPr="00881A96">
                        <w:rPr>
                          <w:b w:val="0"/>
                          <w:bCs w:val="0"/>
                          <w:color w:val="00539B"/>
                        </w:rPr>
                        <w:t>Dyall</w:t>
                      </w:r>
                      <w:proofErr w:type="spellEnd"/>
                    </w:p>
                  </w:txbxContent>
                </v:textbox>
              </v:shape>
            </w:pict>
          </mc:Fallback>
        </mc:AlternateContent>
      </w:r>
      <w:r w:rsidRPr="00C41225">
        <w:rPr>
          <w:noProof/>
        </w:rPr>
        <mc:AlternateContent>
          <mc:Choice Requires="wps">
            <w:drawing>
              <wp:anchor distT="0" distB="0" distL="114300" distR="114300" simplePos="0" relativeHeight="252048384" behindDoc="0" locked="0" layoutInCell="1" allowOverlap="1" wp14:anchorId="10F45F4E" wp14:editId="7263D5DA">
                <wp:simplePos x="0" y="0"/>
                <wp:positionH relativeFrom="column">
                  <wp:posOffset>1292225</wp:posOffset>
                </wp:positionH>
                <wp:positionV relativeFrom="paragraph">
                  <wp:posOffset>3444240</wp:posOffset>
                </wp:positionV>
                <wp:extent cx="833755" cy="487680"/>
                <wp:effectExtent l="0" t="0" r="4445" b="7620"/>
                <wp:wrapNone/>
                <wp:docPr id="72" name="Text Box 72"/>
                <wp:cNvGraphicFramePr/>
                <a:graphic xmlns:a="http://schemas.openxmlformats.org/drawingml/2006/main">
                  <a:graphicData uri="http://schemas.microsoft.com/office/word/2010/wordprocessingShape">
                    <wps:wsp>
                      <wps:cNvSpPr txBox="1"/>
                      <wps:spPr>
                        <a:xfrm>
                          <a:off x="0" y="0"/>
                          <a:ext cx="833755" cy="487680"/>
                        </a:xfrm>
                        <a:prstGeom prst="rect">
                          <a:avLst/>
                        </a:prstGeom>
                        <a:noFill/>
                        <a:ln w="6350">
                          <a:noFill/>
                        </a:ln>
                      </wps:spPr>
                      <wps:txbx>
                        <w:txbxContent>
                          <w:p w14:paraId="5B1475D2" w14:textId="630262FD" w:rsidR="00C41225" w:rsidRPr="00881A96" w:rsidRDefault="00C41225" w:rsidP="00C41225">
                            <w:pPr>
                              <w:jc w:val="center"/>
                              <w:rPr>
                                <w:color w:val="00539B"/>
                              </w:rPr>
                            </w:pPr>
                            <w:r w:rsidRPr="00881A96">
                              <w:rPr>
                                <w:color w:val="00539B"/>
                              </w:rPr>
                              <w:t xml:space="preserve">Sharon </w:t>
                            </w:r>
                            <w:r w:rsidRPr="00881A96">
                              <w:rPr>
                                <w:color w:val="00539B"/>
                              </w:rPr>
                              <w:br/>
                            </w:r>
                            <w:proofErr w:type="spellStart"/>
                            <w:r w:rsidRPr="00881A96">
                              <w:rPr>
                                <w:color w:val="00539B"/>
                              </w:rPr>
                              <w:t>Forsey</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F45F4E" id="Text Box 72" o:spid="_x0000_s1035" type="#_x0000_t202" style="position:absolute;margin-left:101.75pt;margin-top:271.2pt;width:65.65pt;height:38.4pt;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" filled="f" stroked="f" strokeweight=".5pt">
                <v:textbox inset="0,0,0,0">
                  <w:txbxContent>
                    <w:p w14:paraId="5B1475D2" w14:textId="630262FD" w:rsidR="00C41225" w:rsidRPr="00881A96" w:rsidRDefault="00C41225" w:rsidP="00C41225">
                      <w:pPr>
                        <w:jc w:val="center"/>
                        <w:rPr>
                          <w:color w:val="00539B"/>
                        </w:rPr>
                      </w:pPr>
                      <w:r w:rsidRPr="00881A96">
                        <w:rPr>
                          <w:color w:val="00539B"/>
                        </w:rPr>
                        <w:t xml:space="preserve">Sharon </w:t>
                      </w:r>
                      <w:r w:rsidRPr="00881A96">
                        <w:rPr>
                          <w:color w:val="00539B"/>
                        </w:rPr>
                        <w:br/>
                      </w:r>
                      <w:proofErr w:type="spellStart"/>
                      <w:r w:rsidRPr="00881A96">
                        <w:rPr>
                          <w:color w:val="00539B"/>
                        </w:rPr>
                        <w:t>Forsey</w:t>
                      </w:r>
                      <w:proofErr w:type="spellEnd"/>
                    </w:p>
                  </w:txbxContent>
                </v:textbox>
              </v:shape>
            </w:pict>
          </mc:Fallback>
        </mc:AlternateContent>
      </w:r>
      <w:r w:rsidRPr="00C41225">
        <w:rPr>
          <w:noProof/>
        </w:rPr>
        <mc:AlternateContent>
          <mc:Choice Requires="wps">
            <w:drawing>
              <wp:anchor distT="0" distB="0" distL="114300" distR="114300" simplePos="0" relativeHeight="252049408" behindDoc="0" locked="0" layoutInCell="1" allowOverlap="1" wp14:anchorId="2E95D5E6" wp14:editId="41547EAF">
                <wp:simplePos x="0" y="0"/>
                <wp:positionH relativeFrom="column">
                  <wp:posOffset>2454275</wp:posOffset>
                </wp:positionH>
                <wp:positionV relativeFrom="paragraph">
                  <wp:posOffset>2941320</wp:posOffset>
                </wp:positionV>
                <wp:extent cx="944245" cy="487680"/>
                <wp:effectExtent l="0" t="0" r="8255" b="7620"/>
                <wp:wrapNone/>
                <wp:docPr id="74" name="Text Box 74"/>
                <wp:cNvGraphicFramePr/>
                <a:graphic xmlns:a="http://schemas.openxmlformats.org/drawingml/2006/main">
                  <a:graphicData uri="http://schemas.microsoft.com/office/word/2010/wordprocessingShape">
                    <wps:wsp>
                      <wps:cNvSpPr txBox="1"/>
                      <wps:spPr>
                        <a:xfrm>
                          <a:off x="0" y="0"/>
                          <a:ext cx="944245" cy="487680"/>
                        </a:xfrm>
                        <a:prstGeom prst="rect">
                          <a:avLst/>
                        </a:prstGeom>
                        <a:noFill/>
                        <a:ln w="6350">
                          <a:noFill/>
                        </a:ln>
                      </wps:spPr>
                      <wps:txbx>
                        <w:txbxContent>
                          <w:p w14:paraId="3641DF94" w14:textId="6D9C81CA" w:rsidR="00C41225" w:rsidRPr="00881A96" w:rsidRDefault="00C41225" w:rsidP="00C41225">
                            <w:pPr>
                              <w:jc w:val="center"/>
                              <w:rPr>
                                <w:color w:val="00539B"/>
                              </w:rPr>
                            </w:pPr>
                            <w:r w:rsidRPr="00881A96">
                              <w:rPr>
                                <w:color w:val="00539B"/>
                              </w:rPr>
                              <w:t xml:space="preserve">Tara </w:t>
                            </w:r>
                            <w:r w:rsidRPr="00881A96">
                              <w:rPr>
                                <w:color w:val="00539B"/>
                              </w:rPr>
                              <w:br/>
                              <w:t>Laing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95D5E6" id="Text Box 74" o:spid="_x0000_s1036" type="#_x0000_t202" style="position:absolute;margin-left:193.25pt;margin-top:231.6pt;width:74.35pt;height:38.4pt;z-index:25204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" filled="f" stroked="f" strokeweight=".5pt">
                <v:textbox inset="0,0,0,0">
                  <w:txbxContent>
                    <w:p w14:paraId="3641DF94" w14:textId="6D9C81CA" w:rsidR="00C41225" w:rsidRPr="00881A96" w:rsidRDefault="00C41225" w:rsidP="00C41225">
                      <w:pPr>
                        <w:jc w:val="center"/>
                        <w:rPr>
                          <w:color w:val="00539B"/>
                        </w:rPr>
                      </w:pPr>
                      <w:r w:rsidRPr="00881A96">
                        <w:rPr>
                          <w:color w:val="00539B"/>
                        </w:rPr>
                        <w:t xml:space="preserve">Tara </w:t>
                      </w:r>
                      <w:r w:rsidRPr="00881A96">
                        <w:rPr>
                          <w:color w:val="00539B"/>
                        </w:rPr>
                        <w:br/>
                        <w:t>Laing</w:t>
                      </w:r>
                    </w:p>
                  </w:txbxContent>
                </v:textbox>
              </v:shape>
            </w:pict>
          </mc:Fallback>
        </mc:AlternateContent>
      </w:r>
      <w:r w:rsidRPr="00C41225">
        <w:rPr>
          <w:noProof/>
        </w:rPr>
        <mc:AlternateContent>
          <mc:Choice Requires="wps">
            <w:drawing>
              <wp:anchor distT="0" distB="0" distL="114300" distR="114300" simplePos="0" relativeHeight="252051456" behindDoc="0" locked="0" layoutInCell="1" allowOverlap="1" wp14:anchorId="3D938321" wp14:editId="7B0FF9D0">
                <wp:simplePos x="0" y="0"/>
                <wp:positionH relativeFrom="column">
                  <wp:posOffset>3732530</wp:posOffset>
                </wp:positionH>
                <wp:positionV relativeFrom="paragraph">
                  <wp:posOffset>3439160</wp:posOffset>
                </wp:positionV>
                <wp:extent cx="934085" cy="487680"/>
                <wp:effectExtent l="0" t="0" r="0" b="7620"/>
                <wp:wrapNone/>
                <wp:docPr id="77" name="Text Box 77"/>
                <wp:cNvGraphicFramePr/>
                <a:graphic xmlns:a="http://schemas.openxmlformats.org/drawingml/2006/main">
                  <a:graphicData uri="http://schemas.microsoft.com/office/word/2010/wordprocessingShape">
                    <wps:wsp>
                      <wps:cNvSpPr txBox="1"/>
                      <wps:spPr>
                        <a:xfrm>
                          <a:off x="0" y="0"/>
                          <a:ext cx="934085" cy="487680"/>
                        </a:xfrm>
                        <a:prstGeom prst="rect">
                          <a:avLst/>
                        </a:prstGeom>
                        <a:noFill/>
                        <a:ln w="6350">
                          <a:noFill/>
                        </a:ln>
                      </wps:spPr>
                      <wps:txbx>
                        <w:txbxContent>
                          <w:p w14:paraId="2C1DC575" w14:textId="77777777" w:rsidR="00C41225" w:rsidRPr="00881A96" w:rsidRDefault="00C41225" w:rsidP="00C41225">
                            <w:pPr>
                              <w:pStyle w:val="Caption"/>
                              <w:jc w:val="center"/>
                              <w:rPr>
                                <w:b w:val="0"/>
                                <w:bCs w:val="0"/>
                                <w:color w:val="00539B"/>
                              </w:rPr>
                            </w:pPr>
                            <w:r w:rsidRPr="00881A96">
                              <w:rPr>
                                <w:b w:val="0"/>
                                <w:bCs w:val="0"/>
                                <w:color w:val="00539B"/>
                              </w:rPr>
                              <w:t>David</w:t>
                            </w:r>
                          </w:p>
                          <w:p w14:paraId="69357867" w14:textId="0D2CF4FF" w:rsidR="00C41225" w:rsidRPr="00881A96" w:rsidRDefault="00C41225" w:rsidP="00C41225">
                            <w:pPr>
                              <w:jc w:val="center"/>
                              <w:rPr>
                                <w:color w:val="00539B"/>
                              </w:rPr>
                            </w:pPr>
                            <w:r w:rsidRPr="00881A96">
                              <w:rPr>
                                <w:color w:val="00539B"/>
                              </w:rPr>
                              <w:t>Loveys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938321" id="Text Box 77" o:spid="_x0000_s1037" type="#_x0000_t202" style="position:absolute;margin-left:293.9pt;margin-top:270.8pt;width:73.55pt;height:38.4pt;z-index:2520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" filled="f" stroked="f" strokeweight=".5pt">
                <v:textbox inset="0,0,0,0">
                  <w:txbxContent>
                    <w:p w14:paraId="2C1DC575" w14:textId="77777777" w:rsidR="00C41225" w:rsidRPr="00881A96" w:rsidRDefault="00C41225" w:rsidP="00C41225">
                      <w:pPr>
                        <w:pStyle w:val="Caption"/>
                        <w:jc w:val="center"/>
                        <w:rPr>
                          <w:b w:val="0"/>
                          <w:bCs w:val="0"/>
                          <w:color w:val="00539B"/>
                        </w:rPr>
                      </w:pPr>
                      <w:r w:rsidRPr="00881A96">
                        <w:rPr>
                          <w:b w:val="0"/>
                          <w:bCs w:val="0"/>
                          <w:color w:val="00539B"/>
                        </w:rPr>
                        <w:t>David</w:t>
                      </w:r>
                    </w:p>
                    <w:p w14:paraId="69357867" w14:textId="0D2CF4FF" w:rsidR="00C41225" w:rsidRPr="00881A96" w:rsidRDefault="00C41225" w:rsidP="00C41225">
                      <w:pPr>
                        <w:jc w:val="center"/>
                        <w:rPr>
                          <w:color w:val="00539B"/>
                        </w:rPr>
                      </w:pPr>
                      <w:r w:rsidRPr="00881A96">
                        <w:rPr>
                          <w:color w:val="00539B"/>
                        </w:rPr>
                        <w:t>Loveys</w:t>
                      </w:r>
                    </w:p>
                  </w:txbxContent>
                </v:textbox>
              </v:shape>
            </w:pict>
          </mc:Fallback>
        </mc:AlternateContent>
      </w:r>
      <w:r w:rsidRPr="00C41225">
        <w:rPr>
          <w:noProof/>
        </w:rPr>
        <mc:AlternateContent>
          <mc:Choice Requires="wps">
            <w:drawing>
              <wp:anchor distT="0" distB="0" distL="114300" distR="114300" simplePos="0" relativeHeight="252050432" behindDoc="0" locked="0" layoutInCell="1" allowOverlap="1" wp14:anchorId="19FBEF1F" wp14:editId="56DBE435">
                <wp:simplePos x="0" y="0"/>
                <wp:positionH relativeFrom="column">
                  <wp:posOffset>4990465</wp:posOffset>
                </wp:positionH>
                <wp:positionV relativeFrom="paragraph">
                  <wp:posOffset>2943225</wp:posOffset>
                </wp:positionV>
                <wp:extent cx="974090" cy="487680"/>
                <wp:effectExtent l="0" t="0" r="0" b="7620"/>
                <wp:wrapNone/>
                <wp:docPr id="75" name="Text Box 75"/>
                <wp:cNvGraphicFramePr/>
                <a:graphic xmlns:a="http://schemas.openxmlformats.org/drawingml/2006/main">
                  <a:graphicData uri="http://schemas.microsoft.com/office/word/2010/wordprocessingShape">
                    <wps:wsp>
                      <wps:cNvSpPr txBox="1"/>
                      <wps:spPr>
                        <a:xfrm>
                          <a:off x="0" y="0"/>
                          <a:ext cx="974090" cy="487680"/>
                        </a:xfrm>
                        <a:prstGeom prst="rect">
                          <a:avLst/>
                        </a:prstGeom>
                        <a:noFill/>
                        <a:ln w="6350">
                          <a:noFill/>
                        </a:ln>
                      </wps:spPr>
                      <wps:txbx>
                        <w:txbxContent>
                          <w:p w14:paraId="455CB854" w14:textId="60C1E3A8" w:rsidR="00C41225" w:rsidRPr="00881A96" w:rsidRDefault="00C41225" w:rsidP="00C41225">
                            <w:pPr>
                              <w:jc w:val="center"/>
                              <w:rPr>
                                <w:color w:val="00539B"/>
                              </w:rPr>
                            </w:pPr>
                            <w:r w:rsidRPr="00881A96">
                              <w:rPr>
                                <w:color w:val="00539B"/>
                              </w:rPr>
                              <w:t>James</w:t>
                            </w:r>
                            <w:r w:rsidRPr="00881A96">
                              <w:rPr>
                                <w:color w:val="00539B"/>
                              </w:rPr>
                              <w:br/>
                              <w:t>Miller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FBEF1F" id="Text Box 75" o:spid="_x0000_s1038" type="#_x0000_t202" style="position:absolute;margin-left:392.95pt;margin-top:231.75pt;width:76.7pt;height:38.4pt;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" filled="f" stroked="f" strokeweight=".5pt">
                <v:textbox inset="0,0,0,0">
                  <w:txbxContent>
                    <w:p w14:paraId="455CB854" w14:textId="60C1E3A8" w:rsidR="00C41225" w:rsidRPr="00881A96" w:rsidRDefault="00C41225" w:rsidP="00C41225">
                      <w:pPr>
                        <w:jc w:val="center"/>
                        <w:rPr>
                          <w:color w:val="00539B"/>
                        </w:rPr>
                      </w:pPr>
                      <w:r w:rsidRPr="00881A96">
                        <w:rPr>
                          <w:color w:val="00539B"/>
                        </w:rPr>
                        <w:t>James</w:t>
                      </w:r>
                      <w:r w:rsidRPr="00881A96">
                        <w:rPr>
                          <w:color w:val="00539B"/>
                        </w:rPr>
                        <w:br/>
                        <w:t>Miller</w:t>
                      </w:r>
                    </w:p>
                  </w:txbxContent>
                </v:textbox>
              </v:shape>
            </w:pict>
          </mc:Fallback>
        </mc:AlternateContent>
      </w:r>
      <w:r>
        <w:rPr>
          <w:noProof/>
        </w:rPr>
        <mc:AlternateContent>
          <mc:Choice Requires="wps">
            <w:drawing>
              <wp:anchor distT="0" distB="0" distL="114300" distR="114300" simplePos="0" relativeHeight="252015616" behindDoc="0" locked="0" layoutInCell="1" allowOverlap="1" wp14:anchorId="71B9A8B2" wp14:editId="7501A170">
                <wp:simplePos x="0" y="0"/>
                <wp:positionH relativeFrom="column">
                  <wp:posOffset>-48260</wp:posOffset>
                </wp:positionH>
                <wp:positionV relativeFrom="paragraph">
                  <wp:posOffset>1206500</wp:posOffset>
                </wp:positionV>
                <wp:extent cx="1050925" cy="4876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1050925" cy="487680"/>
                        </a:xfrm>
                        <a:prstGeom prst="rect">
                          <a:avLst/>
                        </a:prstGeom>
                        <a:noFill/>
                        <a:ln w="6350">
                          <a:noFill/>
                        </a:ln>
                      </wps:spPr>
                      <wps:txbx>
                        <w:txbxContent>
                          <w:p w14:paraId="0C82A1B7" w14:textId="5D4516FA" w:rsidR="004513D0" w:rsidRPr="00881A96" w:rsidRDefault="004513D0" w:rsidP="004513D0">
                            <w:pPr>
                              <w:jc w:val="center"/>
                              <w:rPr>
                                <w:color w:val="00539B"/>
                              </w:rPr>
                            </w:pPr>
                            <w:r w:rsidRPr="00881A96">
                              <w:rPr>
                                <w:color w:val="00539B"/>
                              </w:rPr>
                              <w:t xml:space="preserve">Leslie O’Reilly, </w:t>
                            </w:r>
                            <w:r w:rsidRPr="00881A96">
                              <w:rPr>
                                <w:color w:val="00539B"/>
                              </w:rPr>
                              <w:br/>
                              <w:t>Chair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B9A8B2" id="Text Box 13" o:spid="_x0000_s1039" type="#_x0000_t202" style="position:absolute;margin-left:-3.8pt;margin-top:95pt;width:82.75pt;height:38.4p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" filled="f" stroked="f" strokeweight=".5pt">
                <v:textbox inset="0,0,0,0">
                  <w:txbxContent>
                    <w:p w14:paraId="0C82A1B7" w14:textId="5D4516FA" w:rsidR="004513D0" w:rsidRPr="00881A96" w:rsidRDefault="004513D0" w:rsidP="004513D0">
                      <w:pPr>
                        <w:jc w:val="center"/>
                        <w:rPr>
                          <w:color w:val="00539B"/>
                        </w:rPr>
                      </w:pPr>
                      <w:r w:rsidRPr="00881A96">
                        <w:rPr>
                          <w:color w:val="00539B"/>
                        </w:rPr>
                        <w:t xml:space="preserve">Leslie O’Reilly, </w:t>
                      </w:r>
                      <w:r w:rsidRPr="00881A96">
                        <w:rPr>
                          <w:color w:val="00539B"/>
                        </w:rPr>
                        <w:br/>
                        <w:t>Chair</w:t>
                      </w:r>
                    </w:p>
                  </w:txbxContent>
                </v:textbox>
              </v:shape>
            </w:pict>
          </mc:Fallback>
        </mc:AlternateContent>
      </w:r>
      <w:r>
        <w:rPr>
          <w:noProof/>
        </w:rPr>
        <mc:AlternateContent>
          <mc:Choice Requires="wps">
            <w:drawing>
              <wp:anchor distT="0" distB="0" distL="114300" distR="114300" simplePos="0" relativeHeight="252034048" behindDoc="0" locked="0" layoutInCell="1" allowOverlap="1" wp14:anchorId="0EA896E5" wp14:editId="4BF6BBC4">
                <wp:simplePos x="0" y="0"/>
                <wp:positionH relativeFrom="column">
                  <wp:posOffset>984250</wp:posOffset>
                </wp:positionH>
                <wp:positionV relativeFrom="paragraph">
                  <wp:posOffset>1729740</wp:posOffset>
                </wp:positionV>
                <wp:extent cx="1446530" cy="487680"/>
                <wp:effectExtent l="0" t="0" r="1270" b="7620"/>
                <wp:wrapNone/>
                <wp:docPr id="38" name="Text Box 38"/>
                <wp:cNvGraphicFramePr/>
                <a:graphic xmlns:a="http://schemas.openxmlformats.org/drawingml/2006/main">
                  <a:graphicData uri="http://schemas.microsoft.com/office/word/2010/wordprocessingShape">
                    <wps:wsp>
                      <wps:cNvSpPr txBox="1"/>
                      <wps:spPr>
                        <a:xfrm>
                          <a:off x="0" y="0"/>
                          <a:ext cx="1446530" cy="487680"/>
                        </a:xfrm>
                        <a:prstGeom prst="rect">
                          <a:avLst/>
                        </a:prstGeom>
                        <a:noFill/>
                        <a:ln w="6350">
                          <a:noFill/>
                        </a:ln>
                      </wps:spPr>
                      <wps:txbx>
                        <w:txbxContent>
                          <w:p w14:paraId="7C2DEB87" w14:textId="033E6B2F" w:rsidR="00C41225" w:rsidRPr="00881A96" w:rsidRDefault="00C41225" w:rsidP="00C41225">
                            <w:pPr>
                              <w:jc w:val="center"/>
                              <w:rPr>
                                <w:color w:val="00539B"/>
                              </w:rPr>
                            </w:pPr>
                            <w:r w:rsidRPr="00881A96">
                              <w:rPr>
                                <w:color w:val="00539B"/>
                              </w:rPr>
                              <w:t xml:space="preserve">Robert B. Andrews, </w:t>
                            </w:r>
                            <w:r w:rsidRPr="00881A96">
                              <w:rPr>
                                <w:color w:val="00539B"/>
                              </w:rPr>
                              <w:br/>
                              <w:t>Vice-Chair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A896E5" id="Text Box 38" o:spid="_x0000_s1040" type="#_x0000_t202" style="position:absolute;margin-left:77.5pt;margin-top:136.2pt;width:113.9pt;height:38.4pt;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" filled="f" stroked="f" strokeweight=".5pt">
                <v:textbox inset="0,0,0,0">
                  <w:txbxContent>
                    <w:p w14:paraId="7C2DEB87" w14:textId="033E6B2F" w:rsidR="00C41225" w:rsidRPr="00881A96" w:rsidRDefault="00C41225" w:rsidP="00C41225">
                      <w:pPr>
                        <w:jc w:val="center"/>
                        <w:rPr>
                          <w:color w:val="00539B"/>
                        </w:rPr>
                      </w:pPr>
                      <w:r w:rsidRPr="00881A96">
                        <w:rPr>
                          <w:color w:val="00539B"/>
                        </w:rPr>
                        <w:t xml:space="preserve">Robert B. Andrews, </w:t>
                      </w:r>
                      <w:r w:rsidRPr="00881A96">
                        <w:rPr>
                          <w:color w:val="00539B"/>
                        </w:rPr>
                        <w:br/>
                        <w:t>Vice-Chair</w:t>
                      </w:r>
                    </w:p>
                  </w:txbxContent>
                </v:textbox>
              </v:shape>
            </w:pict>
          </mc:Fallback>
        </mc:AlternateContent>
      </w:r>
      <w:r>
        <w:rPr>
          <w:noProof/>
        </w:rPr>
        <mc:AlternateContent>
          <mc:Choice Requires="wps">
            <w:drawing>
              <wp:anchor distT="0" distB="0" distL="114300" distR="114300" simplePos="0" relativeHeight="252036096" behindDoc="0" locked="0" layoutInCell="1" allowOverlap="1" wp14:anchorId="4CCE2C7C" wp14:editId="76C38E53">
                <wp:simplePos x="0" y="0"/>
                <wp:positionH relativeFrom="column">
                  <wp:posOffset>2289810</wp:posOffset>
                </wp:positionH>
                <wp:positionV relativeFrom="paragraph">
                  <wp:posOffset>1206500</wp:posOffset>
                </wp:positionV>
                <wp:extent cx="1271270" cy="487680"/>
                <wp:effectExtent l="0" t="0" r="5080" b="7620"/>
                <wp:wrapNone/>
                <wp:docPr id="40" name="Text Box 40"/>
                <wp:cNvGraphicFramePr/>
                <a:graphic xmlns:a="http://schemas.openxmlformats.org/drawingml/2006/main">
                  <a:graphicData uri="http://schemas.microsoft.com/office/word/2010/wordprocessingShape">
                    <wps:wsp>
                      <wps:cNvSpPr txBox="1"/>
                      <wps:spPr>
                        <a:xfrm>
                          <a:off x="0" y="0"/>
                          <a:ext cx="1271270" cy="487680"/>
                        </a:xfrm>
                        <a:prstGeom prst="rect">
                          <a:avLst/>
                        </a:prstGeom>
                        <a:noFill/>
                        <a:ln w="6350">
                          <a:noFill/>
                        </a:ln>
                      </wps:spPr>
                      <wps:txbx>
                        <w:txbxContent>
                          <w:p w14:paraId="1047C607" w14:textId="77777777" w:rsidR="00C41225" w:rsidRPr="00881A96" w:rsidRDefault="00C41225" w:rsidP="00C41225">
                            <w:pPr>
                              <w:pStyle w:val="Caption"/>
                              <w:jc w:val="center"/>
                              <w:rPr>
                                <w:b w:val="0"/>
                                <w:bCs w:val="0"/>
                                <w:color w:val="00539B"/>
                              </w:rPr>
                            </w:pPr>
                            <w:r w:rsidRPr="00881A96">
                              <w:rPr>
                                <w:b w:val="0"/>
                                <w:bCs w:val="0"/>
                                <w:color w:val="00539B"/>
                              </w:rPr>
                              <w:t>Dr. Catherine</w:t>
                            </w:r>
                          </w:p>
                          <w:p w14:paraId="6FB1844C" w14:textId="2C84ADF2" w:rsidR="00C41225" w:rsidRPr="00881A96" w:rsidRDefault="00C41225" w:rsidP="00C41225">
                            <w:pPr>
                              <w:jc w:val="center"/>
                              <w:rPr>
                                <w:color w:val="00539B"/>
                              </w:rPr>
                            </w:pPr>
                            <w:r w:rsidRPr="00881A96">
                              <w:rPr>
                                <w:color w:val="00539B"/>
                              </w:rPr>
                              <w:t>Bradbury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CE2C7C" id="Text Box 40" o:spid="_x0000_s1041" type="#_x0000_t202" style="position:absolute;margin-left:180.3pt;margin-top:95pt;width:100.1pt;height:38.4pt;z-index:25203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" filled="f" stroked="f" strokeweight=".5pt">
                <v:textbox inset="0,0,0,0">
                  <w:txbxContent>
                    <w:p w14:paraId="1047C607" w14:textId="77777777" w:rsidR="00C41225" w:rsidRPr="00881A96" w:rsidRDefault="00C41225" w:rsidP="00C41225">
                      <w:pPr>
                        <w:pStyle w:val="Caption"/>
                        <w:jc w:val="center"/>
                        <w:rPr>
                          <w:b w:val="0"/>
                          <w:bCs w:val="0"/>
                          <w:color w:val="00539B"/>
                        </w:rPr>
                      </w:pPr>
                      <w:r w:rsidRPr="00881A96">
                        <w:rPr>
                          <w:b w:val="0"/>
                          <w:bCs w:val="0"/>
                          <w:color w:val="00539B"/>
                        </w:rPr>
                        <w:t>Dr. Catherine</w:t>
                      </w:r>
                    </w:p>
                    <w:p w14:paraId="6FB1844C" w14:textId="2C84ADF2" w:rsidR="00C41225" w:rsidRPr="00881A96" w:rsidRDefault="00C41225" w:rsidP="00C41225">
                      <w:pPr>
                        <w:jc w:val="center"/>
                        <w:rPr>
                          <w:color w:val="00539B"/>
                        </w:rPr>
                      </w:pPr>
                      <w:r w:rsidRPr="00881A96">
                        <w:rPr>
                          <w:color w:val="00539B"/>
                        </w:rPr>
                        <w:t>Bradbury</w:t>
                      </w:r>
                    </w:p>
                  </w:txbxContent>
                </v:textbox>
              </v:shape>
            </w:pict>
          </mc:Fallback>
        </mc:AlternateContent>
      </w:r>
      <w:r>
        <w:rPr>
          <w:noProof/>
        </w:rPr>
        <mc:AlternateContent>
          <mc:Choice Requires="wps">
            <w:drawing>
              <wp:anchor distT="0" distB="0" distL="114300" distR="114300" simplePos="0" relativeHeight="252040192" behindDoc="0" locked="0" layoutInCell="1" allowOverlap="1" wp14:anchorId="7E8AC56D" wp14:editId="538E390D">
                <wp:simplePos x="0" y="0"/>
                <wp:positionH relativeFrom="column">
                  <wp:posOffset>3671570</wp:posOffset>
                </wp:positionH>
                <wp:positionV relativeFrom="paragraph">
                  <wp:posOffset>1733550</wp:posOffset>
                </wp:positionV>
                <wp:extent cx="1058545" cy="487680"/>
                <wp:effectExtent l="0" t="0" r="8255" b="7620"/>
                <wp:wrapNone/>
                <wp:docPr id="57" name="Text Box 57"/>
                <wp:cNvGraphicFramePr/>
                <a:graphic xmlns:a="http://schemas.openxmlformats.org/drawingml/2006/main">
                  <a:graphicData uri="http://schemas.microsoft.com/office/word/2010/wordprocessingShape">
                    <wps:wsp>
                      <wps:cNvSpPr txBox="1"/>
                      <wps:spPr>
                        <a:xfrm>
                          <a:off x="0" y="0"/>
                          <a:ext cx="1058545" cy="487680"/>
                        </a:xfrm>
                        <a:prstGeom prst="rect">
                          <a:avLst/>
                        </a:prstGeom>
                        <a:noFill/>
                        <a:ln w="6350">
                          <a:noFill/>
                        </a:ln>
                      </wps:spPr>
                      <wps:txbx>
                        <w:txbxContent>
                          <w:p w14:paraId="17689CBA" w14:textId="0F298C6A" w:rsidR="00C41225" w:rsidRPr="00881A96" w:rsidRDefault="00C41225" w:rsidP="00C41225">
                            <w:pPr>
                              <w:jc w:val="center"/>
                              <w:rPr>
                                <w:color w:val="00539B"/>
                              </w:rPr>
                            </w:pPr>
                            <w:r w:rsidRPr="00881A96">
                              <w:rPr>
                                <w:color w:val="00539B"/>
                              </w:rPr>
                              <w:t xml:space="preserve">Marilyn </w:t>
                            </w:r>
                            <w:r w:rsidRPr="00881A96">
                              <w:rPr>
                                <w:color w:val="00539B"/>
                              </w:rPr>
                              <w:br/>
                              <w:t>Butland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8AC56D" id="Text Box 57" o:spid="_x0000_s1042" type="#_x0000_t202" style="position:absolute;margin-left:289.1pt;margin-top:136.5pt;width:83.35pt;height:38.4pt;z-index:2520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" filled="f" stroked="f" strokeweight=".5pt">
                <v:textbox inset="0,0,0,0">
                  <w:txbxContent>
                    <w:p w14:paraId="17689CBA" w14:textId="0F298C6A" w:rsidR="00C41225" w:rsidRPr="00881A96" w:rsidRDefault="00C41225" w:rsidP="00C41225">
                      <w:pPr>
                        <w:jc w:val="center"/>
                        <w:rPr>
                          <w:color w:val="00539B"/>
                        </w:rPr>
                      </w:pPr>
                      <w:r w:rsidRPr="00881A96">
                        <w:rPr>
                          <w:color w:val="00539B"/>
                        </w:rPr>
                        <w:t xml:space="preserve">Marilyn </w:t>
                      </w:r>
                      <w:r w:rsidRPr="00881A96">
                        <w:rPr>
                          <w:color w:val="00539B"/>
                        </w:rPr>
                        <w:br/>
                        <w:t>Butland</w:t>
                      </w:r>
                    </w:p>
                  </w:txbxContent>
                </v:textbox>
              </v:shape>
            </w:pict>
          </mc:Fallback>
        </mc:AlternateContent>
      </w:r>
      <w:r>
        <w:rPr>
          <w:noProof/>
        </w:rPr>
        <mc:AlternateContent>
          <mc:Choice Requires="wps">
            <w:drawing>
              <wp:anchor distT="0" distB="0" distL="114300" distR="114300" simplePos="0" relativeHeight="252038144" behindDoc="0" locked="0" layoutInCell="1" allowOverlap="1" wp14:anchorId="21D73FC1" wp14:editId="0FD56499">
                <wp:simplePos x="0" y="0"/>
                <wp:positionH relativeFrom="column">
                  <wp:posOffset>4901565</wp:posOffset>
                </wp:positionH>
                <wp:positionV relativeFrom="paragraph">
                  <wp:posOffset>1204595</wp:posOffset>
                </wp:positionV>
                <wp:extent cx="1144905" cy="487680"/>
                <wp:effectExtent l="0" t="0" r="0" b="7620"/>
                <wp:wrapNone/>
                <wp:docPr id="56" name="Text Box 56"/>
                <wp:cNvGraphicFramePr/>
                <a:graphic xmlns:a="http://schemas.openxmlformats.org/drawingml/2006/main">
                  <a:graphicData uri="http://schemas.microsoft.com/office/word/2010/wordprocessingShape">
                    <wps:wsp>
                      <wps:cNvSpPr txBox="1"/>
                      <wps:spPr>
                        <a:xfrm>
                          <a:off x="0" y="0"/>
                          <a:ext cx="1144905" cy="487680"/>
                        </a:xfrm>
                        <a:prstGeom prst="rect">
                          <a:avLst/>
                        </a:prstGeom>
                        <a:noFill/>
                        <a:ln w="6350">
                          <a:noFill/>
                        </a:ln>
                      </wps:spPr>
                      <wps:txbx>
                        <w:txbxContent>
                          <w:p w14:paraId="0B89033D" w14:textId="295578CB" w:rsidR="00C41225" w:rsidRPr="00881A96" w:rsidRDefault="00C41225" w:rsidP="00C41225">
                            <w:pPr>
                              <w:jc w:val="center"/>
                              <w:rPr>
                                <w:color w:val="00539B"/>
                              </w:rPr>
                            </w:pPr>
                            <w:r w:rsidRPr="00881A96">
                              <w:rPr>
                                <w:color w:val="00539B"/>
                              </w:rPr>
                              <w:t xml:space="preserve">Dr. Sean </w:t>
                            </w:r>
                            <w:r w:rsidRPr="00881A96">
                              <w:rPr>
                                <w:color w:val="00539B"/>
                              </w:rPr>
                              <w:br/>
                              <w:t>Connors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D73FC1" id="Text Box 56" o:spid="_x0000_s1043" type="#_x0000_t202" style="position:absolute;margin-left:385.95pt;margin-top:94.85pt;width:90.15pt;height:38.4pt;z-index:25203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" filled="f" stroked="f" strokeweight=".5pt">
                <v:textbox inset="0,0,0,0">
                  <w:txbxContent>
                    <w:p w14:paraId="0B89033D" w14:textId="295578CB" w:rsidR="00C41225" w:rsidRPr="00881A96" w:rsidRDefault="00C41225" w:rsidP="00C41225">
                      <w:pPr>
                        <w:jc w:val="center"/>
                        <w:rPr>
                          <w:color w:val="00539B"/>
                        </w:rPr>
                      </w:pPr>
                      <w:r w:rsidRPr="00881A96">
                        <w:rPr>
                          <w:color w:val="00539B"/>
                        </w:rPr>
                        <w:t xml:space="preserve">Dr. Sean </w:t>
                      </w:r>
                      <w:r w:rsidRPr="00881A96">
                        <w:rPr>
                          <w:color w:val="00539B"/>
                        </w:rPr>
                        <w:br/>
                        <w:t>Connors</w:t>
                      </w:r>
                    </w:p>
                  </w:txbxContent>
                </v:textbox>
              </v:shape>
            </w:pict>
          </mc:Fallback>
        </mc:AlternateContent>
      </w:r>
      <w:r w:rsidRPr="00C41225">
        <w:rPr>
          <w:noProof/>
        </w:rPr>
        <mc:AlternateContent>
          <mc:Choice Requires="wps">
            <w:drawing>
              <wp:anchor distT="0" distB="0" distL="114300" distR="114300" simplePos="0" relativeHeight="252056576" behindDoc="0" locked="0" layoutInCell="1" allowOverlap="1" wp14:anchorId="27F42BD9" wp14:editId="4E8476A4">
                <wp:simplePos x="0" y="0"/>
                <wp:positionH relativeFrom="margin">
                  <wp:posOffset>4944110</wp:posOffset>
                </wp:positionH>
                <wp:positionV relativeFrom="paragraph">
                  <wp:posOffset>3724910</wp:posOffset>
                </wp:positionV>
                <wp:extent cx="1051560" cy="914400"/>
                <wp:effectExtent l="19050" t="19050" r="15240" b="19050"/>
                <wp:wrapThrough wrapText="bothSides">
                  <wp:wrapPolygon edited="0">
                    <wp:start x="3522" y="-450"/>
                    <wp:lineTo x="391" y="5850"/>
                    <wp:lineTo x="-391" y="6750"/>
                    <wp:lineTo x="-391" y="12600"/>
                    <wp:lineTo x="3130" y="21150"/>
                    <wp:lineTo x="3130" y="21600"/>
                    <wp:lineTo x="18000" y="21600"/>
                    <wp:lineTo x="18391" y="21150"/>
                    <wp:lineTo x="21130" y="13950"/>
                    <wp:lineTo x="21522" y="12150"/>
                    <wp:lineTo x="21522" y="9000"/>
                    <wp:lineTo x="21130" y="6750"/>
                    <wp:lineTo x="18000" y="-450"/>
                    <wp:lineTo x="3522" y="-450"/>
                  </wp:wrapPolygon>
                </wp:wrapThrough>
                <wp:docPr id="81" name="Text Box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51560" cy="914400"/>
                        </a:xfrm>
                        <a:prstGeom prst="hexagon">
                          <a:avLst/>
                        </a:prstGeom>
                        <a:blipFill>
                          <a:blip r:embed="rId14" cstate="screen">
                            <a:extLst>
                              <a:ext uri="{28A0092B-C50C-407E-A947-70E740481C1C}">
                                <a14:useLocalDpi xmlns:a14="http://schemas.microsoft.com/office/drawing/2010/main"/>
                              </a:ext>
                            </a:extLst>
                          </a:blip>
                          <a:srcRect/>
                          <a:stretch>
                            <a:fillRect t="-16031" b="-57223"/>
                          </a:stretch>
                        </a:blipFill>
                        <a:ln w="31750" cap="rnd">
                          <a:solidFill>
                            <a:srgbClr val="00539B"/>
                          </a:solidFill>
                        </a:ln>
                      </wps:spPr>
                      <wps:txbx>
                        <w:txbxContent>
                          <w:p w14:paraId="2B825309" w14:textId="77777777" w:rsidR="00C41225" w:rsidRPr="00B14C62" w:rsidRDefault="00C41225" w:rsidP="00C41225">
                            <w:pPr>
                              <w:jc w:val="center"/>
                              <w:rPr>
                                <w:color w:val="FFFFFF" w:themeColor="background1"/>
                              </w:rPr>
                            </w:pPr>
                          </w:p>
                          <w:p w14:paraId="41B83A57" w14:textId="77777777" w:rsidR="00C41225" w:rsidRDefault="00C41225" w:rsidP="00C4122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F42BD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Text Box 81" o:spid="_x0000_s1044" type="#_x0000_t9" style="position:absolute;margin-left:389.3pt;margin-top:293.3pt;width:82.8pt;height:1in;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" adj="4696" strokecolor="#00539b" strokeweight="2.5pt">
                <v:fill r:id="rId15" o:title="" recolor="t" rotate="t" type="frame"/>
                <v:stroke endcap="round"/>
                <v:path arrowok="t"/>
                <o:lock v:ext="edit" aspectratio="t"/>
                <v:textbox inset="0,0,0,0">
                  <w:txbxContent>
                    <w:p w14:paraId="2B825309" w14:textId="77777777" w:rsidR="00C41225" w:rsidRPr="00B14C62" w:rsidRDefault="00C41225" w:rsidP="00C41225">
                      <w:pPr>
                        <w:jc w:val="center"/>
                        <w:rPr>
                          <w:color w:val="FFFFFF" w:themeColor="background1"/>
                        </w:rPr>
                      </w:pPr>
                    </w:p>
                    <w:p w14:paraId="41B83A57" w14:textId="77777777" w:rsidR="00C41225" w:rsidRDefault="00C41225" w:rsidP="00C41225"/>
                  </w:txbxContent>
                </v:textbox>
                <w10:wrap type="through" anchorx="margin"/>
              </v:shape>
            </w:pict>
          </mc:Fallback>
        </mc:AlternateContent>
      </w:r>
      <w:r w:rsidRPr="00C41225">
        <w:rPr>
          <w:noProof/>
        </w:rPr>
        <mc:AlternateContent>
          <mc:Choice Requires="wps">
            <w:drawing>
              <wp:anchor distT="0" distB="0" distL="114300" distR="114300" simplePos="0" relativeHeight="252045312" behindDoc="0" locked="0" layoutInCell="1" allowOverlap="1" wp14:anchorId="2A62F1D9" wp14:editId="4AC8505D">
                <wp:simplePos x="0" y="0"/>
                <wp:positionH relativeFrom="margin">
                  <wp:posOffset>4952365</wp:posOffset>
                </wp:positionH>
                <wp:positionV relativeFrom="paragraph">
                  <wp:posOffset>1951990</wp:posOffset>
                </wp:positionV>
                <wp:extent cx="1051560" cy="914400"/>
                <wp:effectExtent l="19050" t="19050" r="15240" b="19050"/>
                <wp:wrapThrough wrapText="bothSides">
                  <wp:wrapPolygon edited="0">
                    <wp:start x="3522" y="-450"/>
                    <wp:lineTo x="391" y="5850"/>
                    <wp:lineTo x="-391" y="6750"/>
                    <wp:lineTo x="-391" y="12600"/>
                    <wp:lineTo x="3130" y="21150"/>
                    <wp:lineTo x="3130" y="21600"/>
                    <wp:lineTo x="18000" y="21600"/>
                    <wp:lineTo x="18391" y="21150"/>
                    <wp:lineTo x="21130" y="13950"/>
                    <wp:lineTo x="21522" y="12150"/>
                    <wp:lineTo x="21522" y="9000"/>
                    <wp:lineTo x="21130" y="6750"/>
                    <wp:lineTo x="18000" y="-450"/>
                    <wp:lineTo x="3522" y="-450"/>
                  </wp:wrapPolygon>
                </wp:wrapThrough>
                <wp:docPr id="65" name="Text Box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51560" cy="914400"/>
                        </a:xfrm>
                        <a:prstGeom prst="hexagon">
                          <a:avLst/>
                        </a:prstGeom>
                        <a:blipFill>
                          <a:blip r:embed="rId16" cstate="screen">
                            <a:extLst>
                              <a:ext uri="{28A0092B-C50C-407E-A947-70E740481C1C}">
                                <a14:useLocalDpi xmlns:a14="http://schemas.microsoft.com/office/drawing/2010/main"/>
                              </a:ext>
                            </a:extLst>
                          </a:blip>
                          <a:srcRect/>
                          <a:stretch>
                            <a:fillRect t="-19408" b="-53846"/>
                          </a:stretch>
                        </a:blipFill>
                        <a:ln w="31750" cap="rnd">
                          <a:solidFill>
                            <a:srgbClr val="00539B"/>
                          </a:solidFill>
                        </a:ln>
                      </wps:spPr>
                      <wps:txbx>
                        <w:txbxContent>
                          <w:p w14:paraId="52F134E3" w14:textId="77777777" w:rsidR="00C41225" w:rsidRPr="00B14C62" w:rsidRDefault="00C41225" w:rsidP="00C41225">
                            <w:pPr>
                              <w:jc w:val="center"/>
                              <w:rPr>
                                <w:color w:val="FFFFFF" w:themeColor="background1"/>
                              </w:rPr>
                            </w:pPr>
                          </w:p>
                          <w:p w14:paraId="0A86CCCC" w14:textId="77777777" w:rsidR="00C41225" w:rsidRDefault="00C41225" w:rsidP="00C4122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62F1D9" id="Text Box 65" o:spid="_x0000_s1045" type="#_x0000_t9" style="position:absolute;margin-left:389.95pt;margin-top:153.7pt;width:82.8pt;height:1in;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" adj="4696" strokecolor="#00539b" strokeweight="2.5pt">
                <v:fill r:id="rId17" o:title="" recolor="t" rotate="t" type="frame"/>
                <v:stroke endcap="round"/>
                <v:path arrowok="t"/>
                <o:lock v:ext="edit" aspectratio="t"/>
                <v:textbox inset="0,0,0,0">
                  <w:txbxContent>
                    <w:p w14:paraId="52F134E3" w14:textId="77777777" w:rsidR="00C41225" w:rsidRPr="00B14C62" w:rsidRDefault="00C41225" w:rsidP="00C41225">
                      <w:pPr>
                        <w:jc w:val="center"/>
                        <w:rPr>
                          <w:color w:val="FFFFFF" w:themeColor="background1"/>
                        </w:rPr>
                      </w:pPr>
                    </w:p>
                    <w:p w14:paraId="0A86CCCC" w14:textId="77777777" w:rsidR="00C41225" w:rsidRDefault="00C41225" w:rsidP="00C41225"/>
                  </w:txbxContent>
                </v:textbox>
                <w10:wrap type="through" anchorx="margin"/>
              </v:shape>
            </w:pict>
          </mc:Fallback>
        </mc:AlternateContent>
      </w:r>
      <w:r w:rsidRPr="00F46189">
        <w:rPr>
          <w:noProof/>
        </w:rPr>
        <mc:AlternateContent>
          <mc:Choice Requires="wps">
            <w:drawing>
              <wp:anchor distT="0" distB="0" distL="114300" distR="114300" simplePos="0" relativeHeight="252019712" behindDoc="0" locked="0" layoutInCell="1" allowOverlap="1" wp14:anchorId="72EC5D75" wp14:editId="01BFD103">
                <wp:simplePos x="0" y="0"/>
                <wp:positionH relativeFrom="margin">
                  <wp:posOffset>4949825</wp:posOffset>
                </wp:positionH>
                <wp:positionV relativeFrom="paragraph">
                  <wp:posOffset>214630</wp:posOffset>
                </wp:positionV>
                <wp:extent cx="1051560" cy="914400"/>
                <wp:effectExtent l="19050" t="19050" r="15240" b="19050"/>
                <wp:wrapThrough wrapText="bothSides">
                  <wp:wrapPolygon edited="0">
                    <wp:start x="3522" y="-450"/>
                    <wp:lineTo x="391" y="5850"/>
                    <wp:lineTo x="-391" y="6750"/>
                    <wp:lineTo x="-391" y="12600"/>
                    <wp:lineTo x="3130" y="21150"/>
                    <wp:lineTo x="3130" y="21600"/>
                    <wp:lineTo x="18000" y="21600"/>
                    <wp:lineTo x="18391" y="21150"/>
                    <wp:lineTo x="21130" y="13950"/>
                    <wp:lineTo x="21522" y="12150"/>
                    <wp:lineTo x="21522" y="9000"/>
                    <wp:lineTo x="21130" y="6750"/>
                    <wp:lineTo x="18000" y="-450"/>
                    <wp:lineTo x="3522" y="-450"/>
                  </wp:wrapPolygon>
                </wp:wrapThrough>
                <wp:docPr id="17" name="Text Box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51560" cy="914400"/>
                        </a:xfrm>
                        <a:prstGeom prst="hexagon">
                          <a:avLst/>
                        </a:prstGeom>
                        <a:blipFill>
                          <a:blip r:embed="rId18" cstate="screen">
                            <a:extLst>
                              <a:ext uri="{28A0092B-C50C-407E-A947-70E740481C1C}">
                                <a14:useLocalDpi xmlns:a14="http://schemas.microsoft.com/office/drawing/2010/main"/>
                              </a:ext>
                            </a:extLst>
                          </a:blip>
                          <a:srcRect/>
                          <a:stretch>
                            <a:fillRect t="-6659" b="-66635"/>
                          </a:stretch>
                        </a:blipFill>
                        <a:ln w="31750" cap="rnd">
                          <a:solidFill>
                            <a:srgbClr val="00539B"/>
                          </a:solidFill>
                        </a:ln>
                      </wps:spPr>
                      <wps:txbx>
                        <w:txbxContent>
                          <w:p w14:paraId="5D961BE2" w14:textId="77777777" w:rsidR="00C41225" w:rsidRPr="00B14C62" w:rsidRDefault="00C41225" w:rsidP="00C41225">
                            <w:pPr>
                              <w:jc w:val="center"/>
                              <w:rPr>
                                <w:color w:val="FFFFFF" w:themeColor="background1"/>
                              </w:rPr>
                            </w:pPr>
                          </w:p>
                          <w:p w14:paraId="62B89B52" w14:textId="77777777" w:rsidR="00C41225" w:rsidRDefault="00C41225" w:rsidP="00C4122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EC5D75" id="Text Box 17" o:spid="_x0000_s1046" type="#_x0000_t9" style="position:absolute;margin-left:389.75pt;margin-top:16.9pt;width:82.8pt;height:1in;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" adj="4696" strokecolor="#00539b" strokeweight="2.5pt">
                <v:fill r:id="rId19" o:title="" recolor="t" rotate="t" type="frame"/>
                <v:stroke endcap="round"/>
                <v:path arrowok="t"/>
                <o:lock v:ext="edit" aspectratio="t"/>
                <v:textbox inset="0,0,0,0">
                  <w:txbxContent>
                    <w:p w14:paraId="5D961BE2" w14:textId="77777777" w:rsidR="00C41225" w:rsidRPr="00B14C62" w:rsidRDefault="00C41225" w:rsidP="00C41225">
                      <w:pPr>
                        <w:jc w:val="center"/>
                        <w:rPr>
                          <w:color w:val="FFFFFF" w:themeColor="background1"/>
                        </w:rPr>
                      </w:pPr>
                    </w:p>
                    <w:p w14:paraId="62B89B52" w14:textId="77777777" w:rsidR="00C41225" w:rsidRDefault="00C41225" w:rsidP="00C41225"/>
                  </w:txbxContent>
                </v:textbox>
                <w10:wrap type="through" anchorx="margin"/>
              </v:shape>
            </w:pict>
          </mc:Fallback>
        </mc:AlternateContent>
      </w:r>
      <w:r w:rsidR="0048330C" w:rsidRPr="00F46189">
        <w:rPr>
          <w:noProof/>
        </w:rPr>
        <mc:AlternateContent>
          <mc:Choice Requires="wps">
            <w:drawing>
              <wp:anchor distT="0" distB="0" distL="114300" distR="114300" simplePos="0" relativeHeight="252025856" behindDoc="0" locked="0" layoutInCell="1" allowOverlap="1" wp14:anchorId="52C3D318" wp14:editId="36C20FAC">
                <wp:simplePos x="0" y="0"/>
                <wp:positionH relativeFrom="margin">
                  <wp:posOffset>3676650</wp:posOffset>
                </wp:positionH>
                <wp:positionV relativeFrom="paragraph">
                  <wp:posOffset>730250</wp:posOffset>
                </wp:positionV>
                <wp:extent cx="1051560" cy="914400"/>
                <wp:effectExtent l="19050" t="19050" r="15240" b="19050"/>
                <wp:wrapThrough wrapText="bothSides">
                  <wp:wrapPolygon edited="0">
                    <wp:start x="3522" y="-450"/>
                    <wp:lineTo x="391" y="5850"/>
                    <wp:lineTo x="-391" y="6750"/>
                    <wp:lineTo x="-391" y="12600"/>
                    <wp:lineTo x="3130" y="21150"/>
                    <wp:lineTo x="3130" y="21600"/>
                    <wp:lineTo x="18000" y="21600"/>
                    <wp:lineTo x="18391" y="21150"/>
                    <wp:lineTo x="21130" y="13950"/>
                    <wp:lineTo x="21522" y="12150"/>
                    <wp:lineTo x="21522" y="9000"/>
                    <wp:lineTo x="21130" y="6750"/>
                    <wp:lineTo x="18000" y="-450"/>
                    <wp:lineTo x="3522" y="-450"/>
                  </wp:wrapPolygon>
                </wp:wrapThrough>
                <wp:docPr id="24" name="Text Box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51560" cy="914400"/>
                        </a:xfrm>
                        <a:prstGeom prst="hexagon">
                          <a:avLst/>
                        </a:prstGeom>
                        <a:blipFill>
                          <a:blip r:embed="rId20" cstate="screen">
                            <a:extLst>
                              <a:ext uri="{28A0092B-C50C-407E-A947-70E740481C1C}">
                                <a14:useLocalDpi xmlns:a14="http://schemas.microsoft.com/office/drawing/2010/main"/>
                              </a:ext>
                            </a:extLst>
                          </a:blip>
                          <a:srcRect/>
                          <a:stretch>
                            <a:fillRect t="-11568" b="-61686"/>
                          </a:stretch>
                        </a:blipFill>
                        <a:ln w="31750" cap="rnd">
                          <a:solidFill>
                            <a:srgbClr val="00539B"/>
                          </a:solidFill>
                        </a:ln>
                      </wps:spPr>
                      <wps:txbx>
                        <w:txbxContent>
                          <w:p w14:paraId="1B6682FD" w14:textId="77777777" w:rsidR="00C41225" w:rsidRPr="00B14C62" w:rsidRDefault="00C41225" w:rsidP="00C41225">
                            <w:pPr>
                              <w:jc w:val="center"/>
                              <w:rPr>
                                <w:color w:val="FFFFFF" w:themeColor="background1"/>
                              </w:rPr>
                            </w:pPr>
                          </w:p>
                          <w:p w14:paraId="46BBE134" w14:textId="77777777" w:rsidR="00C41225" w:rsidRDefault="00C41225" w:rsidP="00C4122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C3D318" id="Text Box 24" o:spid="_x0000_s1047" type="#_x0000_t9" style="position:absolute;margin-left:289.5pt;margin-top:57.5pt;width:82.8pt;height:1in;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" adj="4696" strokecolor="#00539b" strokeweight="2.5pt">
                <v:fill r:id="rId21" o:title="" recolor="t" rotate="t" type="frame"/>
                <v:stroke endcap="round"/>
                <v:path arrowok="t"/>
                <o:lock v:ext="edit" aspectratio="t"/>
                <v:textbox inset="0,0,0,0">
                  <w:txbxContent>
                    <w:p w14:paraId="1B6682FD" w14:textId="77777777" w:rsidR="00C41225" w:rsidRPr="00B14C62" w:rsidRDefault="00C41225" w:rsidP="00C41225">
                      <w:pPr>
                        <w:jc w:val="center"/>
                        <w:rPr>
                          <w:color w:val="FFFFFF" w:themeColor="background1"/>
                        </w:rPr>
                      </w:pPr>
                    </w:p>
                    <w:p w14:paraId="46BBE134" w14:textId="77777777" w:rsidR="00C41225" w:rsidRDefault="00C41225" w:rsidP="00C41225"/>
                  </w:txbxContent>
                </v:textbox>
                <w10:wrap type="through" anchorx="margin"/>
              </v:shape>
            </w:pict>
          </mc:Fallback>
        </mc:AlternateContent>
      </w:r>
      <w:r w:rsidR="0048330C" w:rsidRPr="00C41225">
        <w:rPr>
          <w:noProof/>
        </w:rPr>
        <mc:AlternateContent>
          <mc:Choice Requires="wps">
            <w:drawing>
              <wp:anchor distT="0" distB="0" distL="114300" distR="114300" simplePos="0" relativeHeight="252047360" behindDoc="0" locked="0" layoutInCell="1" allowOverlap="1" wp14:anchorId="5E89C550" wp14:editId="4DDFFA13">
                <wp:simplePos x="0" y="0"/>
                <wp:positionH relativeFrom="margin">
                  <wp:posOffset>3680460</wp:posOffset>
                </wp:positionH>
                <wp:positionV relativeFrom="paragraph">
                  <wp:posOffset>2447290</wp:posOffset>
                </wp:positionV>
                <wp:extent cx="1051560" cy="914400"/>
                <wp:effectExtent l="19050" t="19050" r="15240" b="19050"/>
                <wp:wrapThrough wrapText="bothSides">
                  <wp:wrapPolygon edited="0">
                    <wp:start x="3522" y="-450"/>
                    <wp:lineTo x="391" y="5850"/>
                    <wp:lineTo x="-391" y="6750"/>
                    <wp:lineTo x="-391" y="12600"/>
                    <wp:lineTo x="3130" y="21150"/>
                    <wp:lineTo x="3130" y="21600"/>
                    <wp:lineTo x="18000" y="21600"/>
                    <wp:lineTo x="18391" y="21150"/>
                    <wp:lineTo x="21130" y="13950"/>
                    <wp:lineTo x="21522" y="12150"/>
                    <wp:lineTo x="21522" y="9000"/>
                    <wp:lineTo x="21130" y="6750"/>
                    <wp:lineTo x="18000" y="-450"/>
                    <wp:lineTo x="3522" y="-450"/>
                  </wp:wrapPolygon>
                </wp:wrapThrough>
                <wp:docPr id="67" name="Text Box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51560" cy="914400"/>
                        </a:xfrm>
                        <a:prstGeom prst="hexagon">
                          <a:avLst/>
                        </a:prstGeom>
                        <a:blipFill>
                          <a:blip r:embed="rId22" cstate="screen">
                            <a:extLst>
                              <a:ext uri="{28A0092B-C50C-407E-A947-70E740481C1C}">
                                <a14:useLocalDpi xmlns:a14="http://schemas.microsoft.com/office/drawing/2010/main"/>
                              </a:ext>
                            </a:extLst>
                          </a:blip>
                          <a:srcRect/>
                          <a:stretch>
                            <a:fillRect t="-9055" b="-64231"/>
                          </a:stretch>
                        </a:blipFill>
                        <a:ln w="31750" cap="rnd">
                          <a:solidFill>
                            <a:srgbClr val="00539B"/>
                          </a:solidFill>
                        </a:ln>
                      </wps:spPr>
                      <wps:txbx>
                        <w:txbxContent>
                          <w:p w14:paraId="78062001" w14:textId="77777777" w:rsidR="00C41225" w:rsidRPr="00B14C62" w:rsidRDefault="00C41225" w:rsidP="00C41225">
                            <w:pPr>
                              <w:jc w:val="center"/>
                              <w:rPr>
                                <w:color w:val="FFFFFF" w:themeColor="background1"/>
                              </w:rPr>
                            </w:pPr>
                          </w:p>
                          <w:p w14:paraId="1E06C7B1" w14:textId="77777777" w:rsidR="00C41225" w:rsidRDefault="00C41225" w:rsidP="00C4122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89C550" id="Text Box 67" o:spid="_x0000_s1048" type="#_x0000_t9" style="position:absolute;margin-left:289.8pt;margin-top:192.7pt;width:82.8pt;height:1in;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" adj="4696" strokecolor="#00539b" strokeweight="2.5pt">
                <v:fill r:id="rId23" o:title="" recolor="t" rotate="t" type="frame"/>
                <v:stroke endcap="round"/>
                <v:path arrowok="t"/>
                <o:lock v:ext="edit" aspectratio="t"/>
                <v:textbox inset="0,0,0,0">
                  <w:txbxContent>
                    <w:p w14:paraId="78062001" w14:textId="77777777" w:rsidR="00C41225" w:rsidRPr="00B14C62" w:rsidRDefault="00C41225" w:rsidP="00C41225">
                      <w:pPr>
                        <w:jc w:val="center"/>
                        <w:rPr>
                          <w:color w:val="FFFFFF" w:themeColor="background1"/>
                        </w:rPr>
                      </w:pPr>
                    </w:p>
                    <w:p w14:paraId="1E06C7B1" w14:textId="77777777" w:rsidR="00C41225" w:rsidRDefault="00C41225" w:rsidP="00C41225"/>
                  </w:txbxContent>
                </v:textbox>
                <w10:wrap type="through" anchorx="margin"/>
              </v:shape>
            </w:pict>
          </mc:Fallback>
        </mc:AlternateContent>
      </w:r>
      <w:r w:rsidR="0048330C" w:rsidRPr="00C41225">
        <w:rPr>
          <w:noProof/>
        </w:rPr>
        <mc:AlternateContent>
          <mc:Choice Requires="wps">
            <w:drawing>
              <wp:anchor distT="0" distB="0" distL="114300" distR="114300" simplePos="0" relativeHeight="252058624" behindDoc="0" locked="0" layoutInCell="1" allowOverlap="1" wp14:anchorId="65BB4557" wp14:editId="24898B69">
                <wp:simplePos x="0" y="0"/>
                <wp:positionH relativeFrom="margin">
                  <wp:posOffset>3674110</wp:posOffset>
                </wp:positionH>
                <wp:positionV relativeFrom="paragraph">
                  <wp:posOffset>4170045</wp:posOffset>
                </wp:positionV>
                <wp:extent cx="1051560" cy="914400"/>
                <wp:effectExtent l="19050" t="19050" r="15240" b="19050"/>
                <wp:wrapThrough wrapText="bothSides">
                  <wp:wrapPolygon edited="0">
                    <wp:start x="3522" y="-450"/>
                    <wp:lineTo x="391" y="5850"/>
                    <wp:lineTo x="-391" y="6750"/>
                    <wp:lineTo x="-391" y="12600"/>
                    <wp:lineTo x="3130" y="21150"/>
                    <wp:lineTo x="3130" y="21600"/>
                    <wp:lineTo x="18000" y="21600"/>
                    <wp:lineTo x="18391" y="21150"/>
                    <wp:lineTo x="21130" y="13950"/>
                    <wp:lineTo x="21522" y="12150"/>
                    <wp:lineTo x="21522" y="9000"/>
                    <wp:lineTo x="21130" y="6750"/>
                    <wp:lineTo x="18000" y="-450"/>
                    <wp:lineTo x="3522" y="-450"/>
                  </wp:wrapPolygon>
                </wp:wrapThrough>
                <wp:docPr id="85" name="Text Box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51560" cy="914400"/>
                        </a:xfrm>
                        <a:prstGeom prst="hexagon">
                          <a:avLst/>
                        </a:prstGeom>
                        <a:blipFill>
                          <a:blip r:embed="rId24" cstate="screen">
                            <a:extLst>
                              <a:ext uri="{28A0092B-C50C-407E-A947-70E740481C1C}">
                                <a14:useLocalDpi xmlns:a14="http://schemas.microsoft.com/office/drawing/2010/main"/>
                              </a:ext>
                            </a:extLst>
                          </a:blip>
                          <a:srcRect/>
                          <a:stretch>
                            <a:fillRect t="-1125" b="-72129"/>
                          </a:stretch>
                        </a:blipFill>
                        <a:ln w="31750" cap="rnd">
                          <a:solidFill>
                            <a:srgbClr val="00539B"/>
                          </a:solidFill>
                        </a:ln>
                      </wps:spPr>
                      <wps:txbx>
                        <w:txbxContent>
                          <w:p w14:paraId="08DD2099" w14:textId="77777777" w:rsidR="00C41225" w:rsidRPr="00B14C62" w:rsidRDefault="00C41225" w:rsidP="00C41225">
                            <w:pPr>
                              <w:jc w:val="center"/>
                              <w:rPr>
                                <w:color w:val="FFFFFF" w:themeColor="background1"/>
                              </w:rPr>
                            </w:pPr>
                          </w:p>
                          <w:p w14:paraId="263853A4" w14:textId="77777777" w:rsidR="00C41225" w:rsidRDefault="00C41225" w:rsidP="00C4122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BB4557" id="Text Box 85" o:spid="_x0000_s1049" type="#_x0000_t9" style="position:absolute;margin-left:289.3pt;margin-top:328.35pt;width:82.8pt;height:1in;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" adj="4696" strokecolor="#00539b" strokeweight="2.5pt">
                <v:fill r:id="rId25" o:title="" recolor="t" rotate="t" type="frame"/>
                <v:stroke endcap="round"/>
                <v:path arrowok="t"/>
                <o:lock v:ext="edit" aspectratio="t"/>
                <v:textbox inset="0,0,0,0">
                  <w:txbxContent>
                    <w:p w14:paraId="08DD2099" w14:textId="77777777" w:rsidR="00C41225" w:rsidRPr="00B14C62" w:rsidRDefault="00C41225" w:rsidP="00C41225">
                      <w:pPr>
                        <w:jc w:val="center"/>
                        <w:rPr>
                          <w:color w:val="FFFFFF" w:themeColor="background1"/>
                        </w:rPr>
                      </w:pPr>
                    </w:p>
                    <w:p w14:paraId="263853A4" w14:textId="77777777" w:rsidR="00C41225" w:rsidRDefault="00C41225" w:rsidP="00C41225"/>
                  </w:txbxContent>
                </v:textbox>
                <w10:wrap type="through" anchorx="margin"/>
              </v:shape>
            </w:pict>
          </mc:Fallback>
        </mc:AlternateContent>
      </w:r>
      <w:r w:rsidR="0048330C" w:rsidRPr="00B817B9">
        <w:rPr>
          <w:noProof/>
        </w:rPr>
        <mc:AlternateContent>
          <mc:Choice Requires="wps">
            <w:drawing>
              <wp:anchor distT="0" distB="0" distL="114300" distR="114300" simplePos="0" relativeHeight="252070912" behindDoc="0" locked="0" layoutInCell="1" allowOverlap="1" wp14:anchorId="1E6D4C94" wp14:editId="4BB6132F">
                <wp:simplePos x="0" y="0"/>
                <wp:positionH relativeFrom="margin">
                  <wp:posOffset>2397760</wp:posOffset>
                </wp:positionH>
                <wp:positionV relativeFrom="paragraph">
                  <wp:posOffset>5479415</wp:posOffset>
                </wp:positionV>
                <wp:extent cx="1051560" cy="914400"/>
                <wp:effectExtent l="19050" t="19050" r="15240" b="19050"/>
                <wp:wrapNone/>
                <wp:docPr id="117" name="Text Box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51560" cy="914400"/>
                        </a:xfrm>
                        <a:prstGeom prst="hexagon">
                          <a:avLst/>
                        </a:prstGeom>
                        <a:blipFill>
                          <a:blip r:embed="rId26" cstate="screen">
                            <a:extLst>
                              <a:ext uri="{28A0092B-C50C-407E-A947-70E740481C1C}">
                                <a14:useLocalDpi xmlns:a14="http://schemas.microsoft.com/office/drawing/2010/main"/>
                              </a:ext>
                            </a:extLst>
                          </a:blip>
                          <a:srcRect/>
                          <a:stretch>
                            <a:fillRect t="-10054" b="-51648"/>
                          </a:stretch>
                        </a:blipFill>
                        <a:ln w="31750" cap="rnd">
                          <a:solidFill>
                            <a:srgbClr val="00539B"/>
                          </a:solidFill>
                        </a:ln>
                      </wps:spPr>
                      <wps:txbx>
                        <w:txbxContent>
                          <w:p w14:paraId="6ADD367A" w14:textId="77777777" w:rsidR="00B817B9" w:rsidRPr="00B14C62" w:rsidRDefault="00B817B9" w:rsidP="00B817B9">
                            <w:pPr>
                              <w:jc w:val="center"/>
                              <w:rPr>
                                <w:color w:val="FFFFFF" w:themeColor="background1"/>
                              </w:rPr>
                            </w:pPr>
                          </w:p>
                          <w:p w14:paraId="437FD477" w14:textId="77777777" w:rsidR="00B817B9" w:rsidRDefault="00B817B9" w:rsidP="00B817B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6D4C94" id="Text Box 117" o:spid="_x0000_s1050" type="#_x0000_t9" style="position:absolute;margin-left:188.8pt;margin-top:431.45pt;width:82.8pt;height:1in;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" adj="4696" strokecolor="#00539b" strokeweight="2.5pt">
                <v:fill r:id="rId27" o:title="" recolor="t" rotate="t" type="frame"/>
                <v:stroke endcap="round"/>
                <v:path arrowok="t"/>
                <o:lock v:ext="edit" aspectratio="t"/>
                <v:textbox inset="0,0,0,0">
                  <w:txbxContent>
                    <w:p w14:paraId="6ADD367A" w14:textId="77777777" w:rsidR="00B817B9" w:rsidRPr="00B14C62" w:rsidRDefault="00B817B9" w:rsidP="00B817B9">
                      <w:pPr>
                        <w:jc w:val="center"/>
                        <w:rPr>
                          <w:color w:val="FFFFFF" w:themeColor="background1"/>
                        </w:rPr>
                      </w:pPr>
                    </w:p>
                    <w:p w14:paraId="437FD477" w14:textId="77777777" w:rsidR="00B817B9" w:rsidRDefault="00B817B9" w:rsidP="00B817B9"/>
                  </w:txbxContent>
                </v:textbox>
                <w10:wrap anchorx="margin"/>
              </v:shape>
            </w:pict>
          </mc:Fallback>
        </mc:AlternateContent>
      </w:r>
      <w:r w:rsidR="0048330C" w:rsidRPr="00C41225">
        <w:rPr>
          <w:noProof/>
        </w:rPr>
        <mc:AlternateContent>
          <mc:Choice Requires="wps">
            <w:drawing>
              <wp:anchor distT="0" distB="0" distL="114300" distR="114300" simplePos="0" relativeHeight="252057600" behindDoc="0" locked="0" layoutInCell="1" allowOverlap="1" wp14:anchorId="69E8B0BF" wp14:editId="230ADC53">
                <wp:simplePos x="0" y="0"/>
                <wp:positionH relativeFrom="margin">
                  <wp:posOffset>2406015</wp:posOffset>
                </wp:positionH>
                <wp:positionV relativeFrom="paragraph">
                  <wp:posOffset>3725545</wp:posOffset>
                </wp:positionV>
                <wp:extent cx="1051560" cy="914400"/>
                <wp:effectExtent l="19050" t="19050" r="15240" b="19050"/>
                <wp:wrapThrough wrapText="bothSides">
                  <wp:wrapPolygon edited="0">
                    <wp:start x="3522" y="-450"/>
                    <wp:lineTo x="391" y="5850"/>
                    <wp:lineTo x="-391" y="6750"/>
                    <wp:lineTo x="-391" y="12600"/>
                    <wp:lineTo x="3130" y="21150"/>
                    <wp:lineTo x="3130" y="21600"/>
                    <wp:lineTo x="18000" y="21600"/>
                    <wp:lineTo x="18391" y="21150"/>
                    <wp:lineTo x="21130" y="13950"/>
                    <wp:lineTo x="21522" y="12150"/>
                    <wp:lineTo x="21522" y="9000"/>
                    <wp:lineTo x="21130" y="6750"/>
                    <wp:lineTo x="18000" y="-450"/>
                    <wp:lineTo x="3522" y="-450"/>
                  </wp:wrapPolygon>
                </wp:wrapThrough>
                <wp:docPr id="84" name="Text Box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51560" cy="914400"/>
                        </a:xfrm>
                        <a:prstGeom prst="hexagon">
                          <a:avLst/>
                        </a:prstGeom>
                        <a:blipFill>
                          <a:blip r:embed="rId28" cstate="screen">
                            <a:extLst>
                              <a:ext uri="{28A0092B-C50C-407E-A947-70E740481C1C}">
                                <a14:useLocalDpi xmlns:a14="http://schemas.microsoft.com/office/drawing/2010/main"/>
                              </a:ext>
                            </a:extLst>
                          </a:blip>
                          <a:srcRect/>
                          <a:stretch>
                            <a:fillRect t="-6169" b="-67147"/>
                          </a:stretch>
                        </a:blipFill>
                        <a:ln w="31750" cap="rnd">
                          <a:solidFill>
                            <a:srgbClr val="00539B"/>
                          </a:solidFill>
                        </a:ln>
                      </wps:spPr>
                      <wps:txbx>
                        <w:txbxContent>
                          <w:p w14:paraId="2C5E9738" w14:textId="77777777" w:rsidR="00C41225" w:rsidRPr="00B14C62" w:rsidRDefault="00C41225" w:rsidP="00C41225">
                            <w:pPr>
                              <w:jc w:val="center"/>
                              <w:rPr>
                                <w:color w:val="FFFFFF" w:themeColor="background1"/>
                              </w:rPr>
                            </w:pPr>
                          </w:p>
                          <w:p w14:paraId="43DC082D" w14:textId="77777777" w:rsidR="00C41225" w:rsidRDefault="00C41225" w:rsidP="00C4122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E8B0BF" id="Text Box 84" o:spid="_x0000_s1051" type="#_x0000_t9" style="position:absolute;margin-left:189.45pt;margin-top:293.35pt;width:82.8pt;height:1in;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" adj="4696" strokecolor="#00539b" strokeweight="2.5pt">
                <v:fill r:id="rId29" o:title="" recolor="t" rotate="t" type="frame"/>
                <v:stroke endcap="round"/>
                <v:path arrowok="t"/>
                <o:lock v:ext="edit" aspectratio="t"/>
                <v:textbox inset="0,0,0,0">
                  <w:txbxContent>
                    <w:p w14:paraId="2C5E9738" w14:textId="77777777" w:rsidR="00C41225" w:rsidRPr="00B14C62" w:rsidRDefault="00C41225" w:rsidP="00C41225">
                      <w:pPr>
                        <w:jc w:val="center"/>
                        <w:rPr>
                          <w:color w:val="FFFFFF" w:themeColor="background1"/>
                        </w:rPr>
                      </w:pPr>
                    </w:p>
                    <w:p w14:paraId="43DC082D" w14:textId="77777777" w:rsidR="00C41225" w:rsidRDefault="00C41225" w:rsidP="00C41225"/>
                  </w:txbxContent>
                </v:textbox>
                <w10:wrap type="through" anchorx="margin"/>
              </v:shape>
            </w:pict>
          </mc:Fallback>
        </mc:AlternateContent>
      </w:r>
      <w:r w:rsidR="0048330C" w:rsidRPr="00C41225">
        <w:rPr>
          <w:noProof/>
        </w:rPr>
        <mc:AlternateContent>
          <mc:Choice Requires="wps">
            <w:drawing>
              <wp:anchor distT="0" distB="0" distL="114300" distR="114300" simplePos="0" relativeHeight="252046336" behindDoc="0" locked="0" layoutInCell="1" allowOverlap="1" wp14:anchorId="57632BFA" wp14:editId="72B3255B">
                <wp:simplePos x="0" y="0"/>
                <wp:positionH relativeFrom="margin">
                  <wp:posOffset>2400300</wp:posOffset>
                </wp:positionH>
                <wp:positionV relativeFrom="paragraph">
                  <wp:posOffset>1957070</wp:posOffset>
                </wp:positionV>
                <wp:extent cx="1051560" cy="914400"/>
                <wp:effectExtent l="19050" t="19050" r="15240" b="19050"/>
                <wp:wrapThrough wrapText="bothSides">
                  <wp:wrapPolygon edited="0">
                    <wp:start x="3522" y="-450"/>
                    <wp:lineTo x="391" y="5850"/>
                    <wp:lineTo x="-391" y="6750"/>
                    <wp:lineTo x="-391" y="12600"/>
                    <wp:lineTo x="3130" y="21150"/>
                    <wp:lineTo x="3130" y="21600"/>
                    <wp:lineTo x="18000" y="21600"/>
                    <wp:lineTo x="18391" y="21150"/>
                    <wp:lineTo x="21130" y="13950"/>
                    <wp:lineTo x="21522" y="12150"/>
                    <wp:lineTo x="21522" y="9000"/>
                    <wp:lineTo x="21130" y="6750"/>
                    <wp:lineTo x="18000" y="-450"/>
                    <wp:lineTo x="3522" y="-450"/>
                  </wp:wrapPolygon>
                </wp:wrapThrough>
                <wp:docPr id="66" name="Text Box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51560" cy="914400"/>
                        </a:xfrm>
                        <a:prstGeom prst="hexagon">
                          <a:avLst/>
                        </a:prstGeom>
                        <a:blipFill>
                          <a:blip r:embed="rId30" cstate="screen">
                            <a:extLst>
                              <a:ext uri="{28A0092B-C50C-407E-A947-70E740481C1C}">
                                <a14:useLocalDpi xmlns:a14="http://schemas.microsoft.com/office/drawing/2010/main"/>
                              </a:ext>
                            </a:extLst>
                          </a:blip>
                          <a:srcRect/>
                          <a:stretch>
                            <a:fillRect t="-18567" r="-15514" b="-81565"/>
                          </a:stretch>
                        </a:blipFill>
                        <a:ln w="31750" cap="rnd">
                          <a:solidFill>
                            <a:srgbClr val="00539B"/>
                          </a:solidFill>
                        </a:ln>
                      </wps:spPr>
                      <wps:txbx>
                        <w:txbxContent>
                          <w:p w14:paraId="63CA9ACF" w14:textId="77777777" w:rsidR="00C41225" w:rsidRPr="00B14C62" w:rsidRDefault="00C41225" w:rsidP="00C41225">
                            <w:pPr>
                              <w:jc w:val="center"/>
                              <w:rPr>
                                <w:color w:val="FFFFFF" w:themeColor="background1"/>
                              </w:rPr>
                            </w:pPr>
                          </w:p>
                          <w:p w14:paraId="6EA1D395" w14:textId="77777777" w:rsidR="00C41225" w:rsidRDefault="00C41225" w:rsidP="00C4122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632BFA" id="Text Box 66" o:spid="_x0000_s1052" type="#_x0000_t9" style="position:absolute;margin-left:189pt;margin-top:154.1pt;width:82.8pt;height:1in;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" adj="4696" strokecolor="#00539b" strokeweight="2.5pt">
                <v:fill r:id="rId31" o:title="" recolor="t" rotate="t" type="frame"/>
                <v:stroke endcap="round"/>
                <v:path arrowok="t"/>
                <o:lock v:ext="edit" aspectratio="t"/>
                <v:textbox inset="0,0,0,0">
                  <w:txbxContent>
                    <w:p w14:paraId="63CA9ACF" w14:textId="77777777" w:rsidR="00C41225" w:rsidRPr="00B14C62" w:rsidRDefault="00C41225" w:rsidP="00C41225">
                      <w:pPr>
                        <w:jc w:val="center"/>
                        <w:rPr>
                          <w:color w:val="FFFFFF" w:themeColor="background1"/>
                        </w:rPr>
                      </w:pPr>
                    </w:p>
                    <w:p w14:paraId="6EA1D395" w14:textId="77777777" w:rsidR="00C41225" w:rsidRDefault="00C41225" w:rsidP="00C41225"/>
                  </w:txbxContent>
                </v:textbox>
                <w10:wrap type="through" anchorx="margin"/>
              </v:shape>
            </w:pict>
          </mc:Fallback>
        </mc:AlternateContent>
      </w:r>
      <w:r w:rsidR="0048330C" w:rsidRPr="00F46189">
        <w:rPr>
          <w:noProof/>
        </w:rPr>
        <mc:AlternateContent>
          <mc:Choice Requires="wps">
            <w:drawing>
              <wp:anchor distT="0" distB="0" distL="114300" distR="114300" simplePos="0" relativeHeight="252021760" behindDoc="0" locked="0" layoutInCell="1" allowOverlap="1" wp14:anchorId="0F1D30E4" wp14:editId="5DACFFA7">
                <wp:simplePos x="0" y="0"/>
                <wp:positionH relativeFrom="margin">
                  <wp:posOffset>2404110</wp:posOffset>
                </wp:positionH>
                <wp:positionV relativeFrom="paragraph">
                  <wp:posOffset>209550</wp:posOffset>
                </wp:positionV>
                <wp:extent cx="1051560" cy="914400"/>
                <wp:effectExtent l="19050" t="19050" r="15240" b="19050"/>
                <wp:wrapThrough wrapText="bothSides">
                  <wp:wrapPolygon edited="0">
                    <wp:start x="3522" y="-450"/>
                    <wp:lineTo x="391" y="5850"/>
                    <wp:lineTo x="-391" y="6750"/>
                    <wp:lineTo x="-391" y="12600"/>
                    <wp:lineTo x="3130" y="21150"/>
                    <wp:lineTo x="3130" y="21600"/>
                    <wp:lineTo x="18000" y="21600"/>
                    <wp:lineTo x="18391" y="21150"/>
                    <wp:lineTo x="21130" y="13950"/>
                    <wp:lineTo x="21522" y="12150"/>
                    <wp:lineTo x="21522" y="9000"/>
                    <wp:lineTo x="21130" y="6750"/>
                    <wp:lineTo x="18000" y="-450"/>
                    <wp:lineTo x="3522" y="-450"/>
                  </wp:wrapPolygon>
                </wp:wrapThrough>
                <wp:docPr id="21" name="Text Box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51560" cy="914400"/>
                        </a:xfrm>
                        <a:prstGeom prst="hexagon">
                          <a:avLst/>
                        </a:prstGeom>
                        <a:blipFill>
                          <a:blip r:embed="rId32" cstate="screen">
                            <a:extLst>
                              <a:ext uri="{28A0092B-C50C-407E-A947-70E740481C1C}">
                                <a14:useLocalDpi xmlns:a14="http://schemas.microsoft.com/office/drawing/2010/main"/>
                              </a:ext>
                            </a:extLst>
                          </a:blip>
                          <a:srcRect/>
                          <a:stretch>
                            <a:fillRect t="-5521" b="-67733"/>
                          </a:stretch>
                        </a:blipFill>
                        <a:ln w="31750" cap="rnd">
                          <a:solidFill>
                            <a:srgbClr val="00539B"/>
                          </a:solidFill>
                        </a:ln>
                      </wps:spPr>
                      <wps:txbx>
                        <w:txbxContent>
                          <w:p w14:paraId="26192DBC" w14:textId="77777777" w:rsidR="00C41225" w:rsidRPr="00B14C62" w:rsidRDefault="00C41225" w:rsidP="00C41225">
                            <w:pPr>
                              <w:jc w:val="center"/>
                              <w:rPr>
                                <w:color w:val="FFFFFF" w:themeColor="background1"/>
                              </w:rPr>
                            </w:pPr>
                          </w:p>
                          <w:p w14:paraId="2EFC59D1" w14:textId="77777777" w:rsidR="00C41225" w:rsidRDefault="00C41225" w:rsidP="00C4122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1D30E4" id="Text Box 21" o:spid="_x0000_s1053" type="#_x0000_t9" style="position:absolute;margin-left:189.3pt;margin-top:16.5pt;width:82.8pt;height:1in;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" adj="4696" strokecolor="#00539b" strokeweight="2.5pt">
                <v:fill r:id="rId33" o:title="" recolor="t" rotate="t" type="frame"/>
                <v:stroke endcap="round"/>
                <v:path arrowok="t"/>
                <o:lock v:ext="edit" aspectratio="t"/>
                <v:textbox inset="0,0,0,0">
                  <w:txbxContent>
                    <w:p w14:paraId="26192DBC" w14:textId="77777777" w:rsidR="00C41225" w:rsidRPr="00B14C62" w:rsidRDefault="00C41225" w:rsidP="00C41225">
                      <w:pPr>
                        <w:jc w:val="center"/>
                        <w:rPr>
                          <w:color w:val="FFFFFF" w:themeColor="background1"/>
                        </w:rPr>
                      </w:pPr>
                    </w:p>
                    <w:p w14:paraId="2EFC59D1" w14:textId="77777777" w:rsidR="00C41225" w:rsidRDefault="00C41225" w:rsidP="00C41225"/>
                  </w:txbxContent>
                </v:textbox>
                <w10:wrap type="through" anchorx="margin"/>
              </v:shape>
            </w:pict>
          </mc:Fallback>
        </mc:AlternateContent>
      </w:r>
      <w:r w:rsidR="00285A12" w:rsidRPr="00C53C9D">
        <w:rPr>
          <w:noProof/>
        </w:rPr>
        <mc:AlternateContent>
          <mc:Choice Requires="wps">
            <w:drawing>
              <wp:anchor distT="0" distB="0" distL="114300" distR="114300" simplePos="0" relativeHeight="252064768" behindDoc="0" locked="0" layoutInCell="1" allowOverlap="1" wp14:anchorId="06F5658F" wp14:editId="65E98C68">
                <wp:simplePos x="0" y="0"/>
                <wp:positionH relativeFrom="margin">
                  <wp:posOffset>-46990</wp:posOffset>
                </wp:positionH>
                <wp:positionV relativeFrom="paragraph">
                  <wp:posOffset>5486400</wp:posOffset>
                </wp:positionV>
                <wp:extent cx="1051560" cy="914400"/>
                <wp:effectExtent l="19050" t="19050" r="15240" b="19050"/>
                <wp:wrapNone/>
                <wp:docPr id="112" name="Text Box 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51560" cy="914400"/>
                        </a:xfrm>
                        <a:prstGeom prst="hexagon">
                          <a:avLst/>
                        </a:prstGeom>
                        <a:blipFill dpi="0" rotWithShape="1">
                          <a:blip r:embed="rId34" cstate="screen">
                            <a:extLst>
                              <a:ext uri="{28A0092B-C50C-407E-A947-70E740481C1C}">
                                <a14:useLocalDpi xmlns:a14="http://schemas.microsoft.com/office/drawing/2010/main"/>
                              </a:ext>
                            </a:extLst>
                          </a:blip>
                          <a:srcRect/>
                          <a:stretch>
                            <a:fillRect t="-6042" b="-66458"/>
                          </a:stretch>
                        </a:blipFill>
                        <a:ln w="31750" cap="rnd">
                          <a:solidFill>
                            <a:srgbClr val="00539B"/>
                          </a:solidFill>
                        </a:ln>
                      </wps:spPr>
                      <wps:txbx>
                        <w:txbxContent>
                          <w:p w14:paraId="586A1818" w14:textId="5CC742CC" w:rsidR="00C53C9D" w:rsidRPr="0048330C" w:rsidRDefault="00C53C9D" w:rsidP="0048330C">
                            <w:pPr>
                              <w:jc w:val="center"/>
                              <w:rPr>
                                <w:color w:val="FF000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F5658F" id="Text Box 112" o:spid="_x0000_s1054" type="#_x0000_t9" style="position:absolute;margin-left:-3.7pt;margin-top:6in;width:82.8pt;height:1in;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" adj="4696" strokecolor="#00539b" strokeweight="2.5pt">
                <v:fill r:id="rId35" o:title="" recolor="t" rotate="t" type="frame"/>
                <v:stroke endcap="round"/>
                <v:path arrowok="t"/>
                <o:lock v:ext="edit" aspectratio="t"/>
                <v:textbox inset="0,0,0,0">
                  <w:txbxContent>
                    <w:p w14:paraId="586A1818" w14:textId="5CC742CC" w:rsidR="00C53C9D" w:rsidRPr="0048330C" w:rsidRDefault="00C53C9D" w:rsidP="0048330C">
                      <w:pPr>
                        <w:jc w:val="center"/>
                        <w:rPr>
                          <w:color w:val="FF0000"/>
                        </w:rPr>
                      </w:pPr>
                    </w:p>
                  </w:txbxContent>
                </v:textbox>
                <w10:wrap anchorx="margin"/>
              </v:shape>
            </w:pict>
          </mc:Fallback>
        </mc:AlternateContent>
      </w:r>
      <w:r w:rsidR="00285A12" w:rsidRPr="00B817B9">
        <w:rPr>
          <w:noProof/>
        </w:rPr>
        <mc:AlternateContent>
          <mc:Choice Requires="wps">
            <w:drawing>
              <wp:anchor distT="0" distB="0" distL="114300" distR="114300" simplePos="0" relativeHeight="252067840" behindDoc="0" locked="0" layoutInCell="1" allowOverlap="1" wp14:anchorId="3FC45047" wp14:editId="22082C8D">
                <wp:simplePos x="0" y="0"/>
                <wp:positionH relativeFrom="margin">
                  <wp:posOffset>1183640</wp:posOffset>
                </wp:positionH>
                <wp:positionV relativeFrom="paragraph">
                  <wp:posOffset>5951220</wp:posOffset>
                </wp:positionV>
                <wp:extent cx="1051560" cy="914400"/>
                <wp:effectExtent l="19050" t="19050" r="15240" b="19050"/>
                <wp:wrapNone/>
                <wp:docPr id="115" name="Text Box 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51560" cy="914400"/>
                        </a:xfrm>
                        <a:prstGeom prst="hexagon">
                          <a:avLst/>
                        </a:prstGeom>
                        <a:blipFill>
                          <a:blip r:embed="rId36" cstate="screen">
                            <a:extLst>
                              <a:ext uri="{28A0092B-C50C-407E-A947-70E740481C1C}">
                                <a14:useLocalDpi xmlns:a14="http://schemas.microsoft.com/office/drawing/2010/main"/>
                              </a:ext>
                            </a:extLst>
                          </a:blip>
                          <a:srcRect/>
                          <a:stretch>
                            <a:fillRect t="-22376" b="-50878"/>
                          </a:stretch>
                        </a:blipFill>
                        <a:ln w="31750" cap="rnd">
                          <a:solidFill>
                            <a:srgbClr val="00539B"/>
                          </a:solidFill>
                        </a:ln>
                      </wps:spPr>
                      <wps:txbx>
                        <w:txbxContent>
                          <w:p w14:paraId="76BD59B7" w14:textId="77777777" w:rsidR="00B817B9" w:rsidRPr="00B14C62" w:rsidRDefault="00B817B9" w:rsidP="00B817B9">
                            <w:pPr>
                              <w:jc w:val="center"/>
                              <w:rPr>
                                <w:color w:val="FFFFFF" w:themeColor="background1"/>
                              </w:rPr>
                            </w:pPr>
                          </w:p>
                          <w:p w14:paraId="5927C341" w14:textId="77777777" w:rsidR="00B817B9" w:rsidRDefault="00B817B9" w:rsidP="00B817B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C45047" id="Text Box 115" o:spid="_x0000_s1055" type="#_x0000_t9" style="position:absolute;margin-left:93.2pt;margin-top:468.6pt;width:82.8pt;height:1in;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" adj="4696" strokecolor="#00539b" strokeweight="2.5pt">
                <v:fill r:id="rId37" o:title="" recolor="t" rotate="t" type="frame"/>
                <v:stroke endcap="round"/>
                <v:path arrowok="t"/>
                <o:lock v:ext="edit" aspectratio="t"/>
                <v:textbox inset="0,0,0,0">
                  <w:txbxContent>
                    <w:p w14:paraId="76BD59B7" w14:textId="77777777" w:rsidR="00B817B9" w:rsidRPr="00B14C62" w:rsidRDefault="00B817B9" w:rsidP="00B817B9">
                      <w:pPr>
                        <w:jc w:val="center"/>
                        <w:rPr>
                          <w:color w:val="FFFFFF" w:themeColor="background1"/>
                        </w:rPr>
                      </w:pPr>
                    </w:p>
                    <w:p w14:paraId="5927C341" w14:textId="77777777" w:rsidR="00B817B9" w:rsidRDefault="00B817B9" w:rsidP="00B817B9"/>
                  </w:txbxContent>
                </v:textbox>
                <w10:wrap anchorx="margin"/>
              </v:shape>
            </w:pict>
          </mc:Fallback>
        </mc:AlternateContent>
      </w:r>
      <w:r w:rsidR="00285A12" w:rsidRPr="00C41225">
        <w:rPr>
          <w:noProof/>
        </w:rPr>
        <mc:AlternateContent>
          <mc:Choice Requires="wps">
            <w:drawing>
              <wp:anchor distT="0" distB="0" distL="114300" distR="114300" simplePos="0" relativeHeight="252053504" behindDoc="0" locked="0" layoutInCell="1" allowOverlap="1" wp14:anchorId="3FD9185C" wp14:editId="2BB17DBA">
                <wp:simplePos x="0" y="0"/>
                <wp:positionH relativeFrom="margin">
                  <wp:posOffset>-42545</wp:posOffset>
                </wp:positionH>
                <wp:positionV relativeFrom="paragraph">
                  <wp:posOffset>3733800</wp:posOffset>
                </wp:positionV>
                <wp:extent cx="1051560" cy="914400"/>
                <wp:effectExtent l="19050" t="19050" r="15240" b="19050"/>
                <wp:wrapThrough wrapText="bothSides">
                  <wp:wrapPolygon edited="0">
                    <wp:start x="3522" y="-450"/>
                    <wp:lineTo x="391" y="5850"/>
                    <wp:lineTo x="-391" y="6750"/>
                    <wp:lineTo x="-391" y="12600"/>
                    <wp:lineTo x="3130" y="21150"/>
                    <wp:lineTo x="3130" y="21600"/>
                    <wp:lineTo x="18000" y="21600"/>
                    <wp:lineTo x="18391" y="21150"/>
                    <wp:lineTo x="21130" y="13950"/>
                    <wp:lineTo x="21522" y="12150"/>
                    <wp:lineTo x="21522" y="9000"/>
                    <wp:lineTo x="21130" y="6750"/>
                    <wp:lineTo x="18000" y="-450"/>
                    <wp:lineTo x="3522" y="-450"/>
                  </wp:wrapPolygon>
                </wp:wrapThrough>
                <wp:docPr id="78" name="Text Box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51560" cy="914400"/>
                        </a:xfrm>
                        <a:prstGeom prst="hexagon">
                          <a:avLst/>
                        </a:prstGeom>
                        <a:blipFill>
                          <a:blip r:embed="rId38" cstate="screen">
                            <a:extLst>
                              <a:ext uri="{28A0092B-C50C-407E-A947-70E740481C1C}">
                                <a14:useLocalDpi xmlns:a14="http://schemas.microsoft.com/office/drawing/2010/main"/>
                              </a:ext>
                            </a:extLst>
                          </a:blip>
                          <a:srcRect/>
                          <a:stretch>
                            <a:fillRect t="-7245" b="-66049"/>
                          </a:stretch>
                        </a:blipFill>
                        <a:ln w="31750" cap="rnd">
                          <a:solidFill>
                            <a:srgbClr val="00539B"/>
                          </a:solidFill>
                        </a:ln>
                      </wps:spPr>
                      <wps:txbx>
                        <w:txbxContent>
                          <w:p w14:paraId="4D2141E1" w14:textId="77777777" w:rsidR="00C41225" w:rsidRPr="00B14C62" w:rsidRDefault="00C41225" w:rsidP="00C41225">
                            <w:pPr>
                              <w:jc w:val="center"/>
                              <w:rPr>
                                <w:color w:val="FFFFFF" w:themeColor="background1"/>
                              </w:rPr>
                            </w:pPr>
                          </w:p>
                          <w:p w14:paraId="0FE93DF1" w14:textId="77777777" w:rsidR="00C41225" w:rsidRDefault="00C41225" w:rsidP="00C4122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D9185C" id="Text Box 78" o:spid="_x0000_s1056" type="#_x0000_t9" style="position:absolute;margin-left:-3.35pt;margin-top:294pt;width:82.8pt;height:1in;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" adj="4696" strokecolor="#00539b" strokeweight="2.5pt">
                <v:fill r:id="rId39" o:title="" recolor="t" rotate="t" type="frame"/>
                <v:stroke endcap="round"/>
                <v:path arrowok="t"/>
                <o:lock v:ext="edit" aspectratio="t"/>
                <v:textbox inset="0,0,0,0">
                  <w:txbxContent>
                    <w:p w14:paraId="4D2141E1" w14:textId="77777777" w:rsidR="00C41225" w:rsidRPr="00B14C62" w:rsidRDefault="00C41225" w:rsidP="00C41225">
                      <w:pPr>
                        <w:jc w:val="center"/>
                        <w:rPr>
                          <w:color w:val="FFFFFF" w:themeColor="background1"/>
                        </w:rPr>
                      </w:pPr>
                    </w:p>
                    <w:p w14:paraId="0FE93DF1" w14:textId="77777777" w:rsidR="00C41225" w:rsidRDefault="00C41225" w:rsidP="00C41225"/>
                  </w:txbxContent>
                </v:textbox>
                <w10:wrap type="through" anchorx="margin"/>
              </v:shape>
            </w:pict>
          </mc:Fallback>
        </mc:AlternateContent>
      </w:r>
      <w:r w:rsidR="00285A12" w:rsidRPr="00C41225">
        <w:rPr>
          <w:noProof/>
        </w:rPr>
        <mc:AlternateContent>
          <mc:Choice Requires="wps">
            <w:drawing>
              <wp:anchor distT="0" distB="0" distL="114300" distR="114300" simplePos="0" relativeHeight="252054528" behindDoc="0" locked="0" layoutInCell="1" allowOverlap="1" wp14:anchorId="3827AAC1" wp14:editId="53470DB3">
                <wp:simplePos x="0" y="0"/>
                <wp:positionH relativeFrom="margin">
                  <wp:posOffset>1181735</wp:posOffset>
                </wp:positionH>
                <wp:positionV relativeFrom="paragraph">
                  <wp:posOffset>4168775</wp:posOffset>
                </wp:positionV>
                <wp:extent cx="1051560" cy="914400"/>
                <wp:effectExtent l="19050" t="19050" r="15240" b="19050"/>
                <wp:wrapThrough wrapText="bothSides">
                  <wp:wrapPolygon edited="0">
                    <wp:start x="3522" y="-450"/>
                    <wp:lineTo x="391" y="5850"/>
                    <wp:lineTo x="-391" y="6750"/>
                    <wp:lineTo x="-391" y="12600"/>
                    <wp:lineTo x="3130" y="21150"/>
                    <wp:lineTo x="3130" y="21600"/>
                    <wp:lineTo x="18000" y="21600"/>
                    <wp:lineTo x="18391" y="21150"/>
                    <wp:lineTo x="21130" y="13950"/>
                    <wp:lineTo x="21522" y="12150"/>
                    <wp:lineTo x="21522" y="9000"/>
                    <wp:lineTo x="21130" y="6750"/>
                    <wp:lineTo x="18000" y="-450"/>
                    <wp:lineTo x="3522" y="-450"/>
                  </wp:wrapPolygon>
                </wp:wrapThrough>
                <wp:docPr id="79" name="Text Box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51560" cy="914400"/>
                        </a:xfrm>
                        <a:prstGeom prst="hexagon">
                          <a:avLst/>
                        </a:prstGeom>
                        <a:blipFill>
                          <a:blip r:embed="rId40" cstate="screen">
                            <a:extLst>
                              <a:ext uri="{28A0092B-C50C-407E-A947-70E740481C1C}">
                                <a14:useLocalDpi xmlns:a14="http://schemas.microsoft.com/office/drawing/2010/main"/>
                              </a:ext>
                            </a:extLst>
                          </a:blip>
                          <a:srcRect/>
                          <a:stretch>
                            <a:fillRect t="-1019" b="-72129"/>
                          </a:stretch>
                        </a:blipFill>
                        <a:ln w="31750" cap="rnd">
                          <a:solidFill>
                            <a:srgbClr val="00539B"/>
                          </a:solidFill>
                        </a:ln>
                      </wps:spPr>
                      <wps:txbx>
                        <w:txbxContent>
                          <w:p w14:paraId="6E1C2EA9" w14:textId="77777777" w:rsidR="00C41225" w:rsidRPr="00B14C62" w:rsidRDefault="00C41225" w:rsidP="00C41225">
                            <w:pPr>
                              <w:jc w:val="center"/>
                              <w:rPr>
                                <w:color w:val="FFFFFF" w:themeColor="background1"/>
                              </w:rPr>
                            </w:pPr>
                          </w:p>
                          <w:p w14:paraId="4A36FE0F" w14:textId="77777777" w:rsidR="00C41225" w:rsidRDefault="00C41225" w:rsidP="00C4122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27AAC1" id="Text Box 79" o:spid="_x0000_s1057" type="#_x0000_t9" style="position:absolute;margin-left:93.05pt;margin-top:328.25pt;width:82.8pt;height:1in;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" adj="4696" strokecolor="#00539b" strokeweight="2.5pt">
                <v:fill r:id="rId41" o:title="" recolor="t" rotate="t" type="frame"/>
                <v:stroke endcap="round"/>
                <v:path arrowok="t"/>
                <o:lock v:ext="edit" aspectratio="t"/>
                <v:textbox inset="0,0,0,0">
                  <w:txbxContent>
                    <w:p w14:paraId="6E1C2EA9" w14:textId="77777777" w:rsidR="00C41225" w:rsidRPr="00B14C62" w:rsidRDefault="00C41225" w:rsidP="00C41225">
                      <w:pPr>
                        <w:jc w:val="center"/>
                        <w:rPr>
                          <w:color w:val="FFFFFF" w:themeColor="background1"/>
                        </w:rPr>
                      </w:pPr>
                    </w:p>
                    <w:p w14:paraId="4A36FE0F" w14:textId="77777777" w:rsidR="00C41225" w:rsidRDefault="00C41225" w:rsidP="00C41225"/>
                  </w:txbxContent>
                </v:textbox>
                <w10:wrap type="through" anchorx="margin"/>
              </v:shape>
            </w:pict>
          </mc:Fallback>
        </mc:AlternateContent>
      </w:r>
      <w:r w:rsidR="00285A12" w:rsidRPr="00C41225">
        <w:rPr>
          <w:noProof/>
        </w:rPr>
        <mc:AlternateContent>
          <mc:Choice Requires="wps">
            <w:drawing>
              <wp:anchor distT="0" distB="0" distL="114300" distR="114300" simplePos="0" relativeHeight="252043264" behindDoc="0" locked="0" layoutInCell="1" allowOverlap="1" wp14:anchorId="49EA6814" wp14:editId="45FC186B">
                <wp:simplePos x="0" y="0"/>
                <wp:positionH relativeFrom="margin">
                  <wp:posOffset>1183005</wp:posOffset>
                </wp:positionH>
                <wp:positionV relativeFrom="paragraph">
                  <wp:posOffset>2446655</wp:posOffset>
                </wp:positionV>
                <wp:extent cx="1051560" cy="914400"/>
                <wp:effectExtent l="19050" t="19050" r="15240" b="19050"/>
                <wp:wrapThrough wrapText="bothSides">
                  <wp:wrapPolygon edited="0">
                    <wp:start x="3522" y="-450"/>
                    <wp:lineTo x="391" y="5850"/>
                    <wp:lineTo x="-391" y="6750"/>
                    <wp:lineTo x="-391" y="12600"/>
                    <wp:lineTo x="3130" y="21150"/>
                    <wp:lineTo x="3130" y="21600"/>
                    <wp:lineTo x="18000" y="21600"/>
                    <wp:lineTo x="18391" y="21150"/>
                    <wp:lineTo x="21130" y="13950"/>
                    <wp:lineTo x="21522" y="12150"/>
                    <wp:lineTo x="21522" y="9000"/>
                    <wp:lineTo x="21130" y="6750"/>
                    <wp:lineTo x="18000" y="-450"/>
                    <wp:lineTo x="3522" y="-450"/>
                  </wp:wrapPolygon>
                </wp:wrapThrough>
                <wp:docPr id="60" name="Text Box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51560" cy="914400"/>
                        </a:xfrm>
                        <a:prstGeom prst="hexagon">
                          <a:avLst/>
                        </a:prstGeom>
                        <a:blipFill>
                          <a:blip r:embed="rId42" cstate="screen">
                            <a:extLst>
                              <a:ext uri="{28A0092B-C50C-407E-A947-70E740481C1C}">
                                <a14:useLocalDpi xmlns:a14="http://schemas.microsoft.com/office/drawing/2010/main"/>
                              </a:ext>
                            </a:extLst>
                          </a:blip>
                          <a:srcRect/>
                          <a:stretch>
                            <a:fillRect t="-9724" b="-63530"/>
                          </a:stretch>
                        </a:blipFill>
                        <a:ln w="31750" cap="rnd">
                          <a:solidFill>
                            <a:srgbClr val="00539B"/>
                          </a:solidFill>
                        </a:ln>
                      </wps:spPr>
                      <wps:txbx>
                        <w:txbxContent>
                          <w:p w14:paraId="1D90D6E9" w14:textId="77777777" w:rsidR="00C41225" w:rsidRPr="00B14C62" w:rsidRDefault="00C41225" w:rsidP="00C41225">
                            <w:pPr>
                              <w:jc w:val="center"/>
                              <w:rPr>
                                <w:color w:val="FFFFFF" w:themeColor="background1"/>
                              </w:rPr>
                            </w:pPr>
                          </w:p>
                          <w:p w14:paraId="589163C3" w14:textId="77777777" w:rsidR="00C41225" w:rsidRDefault="00C41225" w:rsidP="00C4122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EA6814" id="Text Box 60" o:spid="_x0000_s1058" type="#_x0000_t9" style="position:absolute;margin-left:93.15pt;margin-top:192.65pt;width:82.8pt;height:1in;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" adj="4696" strokecolor="#00539b" strokeweight="2.5pt">
                <v:fill r:id="rId43" o:title="" recolor="t" rotate="t" type="frame"/>
                <v:stroke endcap="round"/>
                <v:path arrowok="t"/>
                <o:lock v:ext="edit" aspectratio="t"/>
                <v:textbox inset="0,0,0,0">
                  <w:txbxContent>
                    <w:p w14:paraId="1D90D6E9" w14:textId="77777777" w:rsidR="00C41225" w:rsidRPr="00B14C62" w:rsidRDefault="00C41225" w:rsidP="00C41225">
                      <w:pPr>
                        <w:jc w:val="center"/>
                        <w:rPr>
                          <w:color w:val="FFFFFF" w:themeColor="background1"/>
                        </w:rPr>
                      </w:pPr>
                    </w:p>
                    <w:p w14:paraId="589163C3" w14:textId="77777777" w:rsidR="00C41225" w:rsidRDefault="00C41225" w:rsidP="00C41225"/>
                  </w:txbxContent>
                </v:textbox>
                <w10:wrap type="through" anchorx="margin"/>
              </v:shape>
            </w:pict>
          </mc:Fallback>
        </mc:AlternateContent>
      </w:r>
      <w:r w:rsidR="00285A12" w:rsidRPr="00C41225">
        <w:rPr>
          <w:noProof/>
        </w:rPr>
        <mc:AlternateContent>
          <mc:Choice Requires="wps">
            <w:drawing>
              <wp:anchor distT="0" distB="0" distL="114300" distR="114300" simplePos="0" relativeHeight="252042240" behindDoc="0" locked="0" layoutInCell="1" allowOverlap="1" wp14:anchorId="10AFF507" wp14:editId="73419ED4">
                <wp:simplePos x="0" y="0"/>
                <wp:positionH relativeFrom="margin">
                  <wp:posOffset>-46990</wp:posOffset>
                </wp:positionH>
                <wp:positionV relativeFrom="paragraph">
                  <wp:posOffset>1950085</wp:posOffset>
                </wp:positionV>
                <wp:extent cx="1051560" cy="914400"/>
                <wp:effectExtent l="19050" t="19050" r="15240" b="19050"/>
                <wp:wrapThrough wrapText="bothSides">
                  <wp:wrapPolygon edited="0">
                    <wp:start x="3522" y="-450"/>
                    <wp:lineTo x="391" y="5850"/>
                    <wp:lineTo x="-391" y="6750"/>
                    <wp:lineTo x="-391" y="12600"/>
                    <wp:lineTo x="3130" y="21150"/>
                    <wp:lineTo x="3130" y="21600"/>
                    <wp:lineTo x="18000" y="21600"/>
                    <wp:lineTo x="18391" y="21150"/>
                    <wp:lineTo x="21130" y="13950"/>
                    <wp:lineTo x="21522" y="12150"/>
                    <wp:lineTo x="21522" y="9000"/>
                    <wp:lineTo x="21130" y="6750"/>
                    <wp:lineTo x="18000" y="-450"/>
                    <wp:lineTo x="3522" y="-450"/>
                  </wp:wrapPolygon>
                </wp:wrapThrough>
                <wp:docPr id="58" name="Text Box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51560" cy="914400"/>
                        </a:xfrm>
                        <a:prstGeom prst="hexagon">
                          <a:avLst/>
                        </a:prstGeom>
                        <a:blipFill>
                          <a:blip r:embed="rId44" cstate="screen">
                            <a:extLst>
                              <a:ext uri="{28A0092B-C50C-407E-A947-70E740481C1C}">
                                <a14:useLocalDpi xmlns:a14="http://schemas.microsoft.com/office/drawing/2010/main"/>
                              </a:ext>
                            </a:extLst>
                          </a:blip>
                          <a:srcRect/>
                          <a:stretch>
                            <a:fillRect t="-4444" b="-68832"/>
                          </a:stretch>
                        </a:blipFill>
                        <a:ln w="31750" cap="rnd">
                          <a:solidFill>
                            <a:srgbClr val="00539B"/>
                          </a:solidFill>
                        </a:ln>
                      </wps:spPr>
                      <wps:txbx>
                        <w:txbxContent>
                          <w:p w14:paraId="34FF617B" w14:textId="77777777" w:rsidR="00C41225" w:rsidRPr="00B14C62" w:rsidRDefault="00C41225" w:rsidP="00C41225">
                            <w:pPr>
                              <w:jc w:val="center"/>
                              <w:rPr>
                                <w:color w:val="FFFFFF" w:themeColor="background1"/>
                              </w:rPr>
                            </w:pPr>
                          </w:p>
                          <w:p w14:paraId="444B733D" w14:textId="77777777" w:rsidR="00C41225" w:rsidRDefault="00C41225" w:rsidP="00C4122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AFF507" id="Text Box 58" o:spid="_x0000_s1059" type="#_x0000_t9" style="position:absolute;margin-left:-3.7pt;margin-top:153.55pt;width:82.8pt;height:1in;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" adj="4696" strokecolor="#00539b" strokeweight="2.5pt">
                <v:fill r:id="rId45" o:title="" recolor="t" rotate="t" type="frame"/>
                <v:stroke endcap="round"/>
                <v:path arrowok="t"/>
                <o:lock v:ext="edit" aspectratio="t"/>
                <v:textbox inset="0,0,0,0">
                  <w:txbxContent>
                    <w:p w14:paraId="34FF617B" w14:textId="77777777" w:rsidR="00C41225" w:rsidRPr="00B14C62" w:rsidRDefault="00C41225" w:rsidP="00C41225">
                      <w:pPr>
                        <w:jc w:val="center"/>
                        <w:rPr>
                          <w:color w:val="FFFFFF" w:themeColor="background1"/>
                        </w:rPr>
                      </w:pPr>
                    </w:p>
                    <w:p w14:paraId="444B733D" w14:textId="77777777" w:rsidR="00C41225" w:rsidRDefault="00C41225" w:rsidP="00C41225"/>
                  </w:txbxContent>
                </v:textbox>
                <w10:wrap type="through" anchorx="margin"/>
              </v:shape>
            </w:pict>
          </mc:Fallback>
        </mc:AlternateContent>
      </w:r>
      <w:r w:rsidR="00285A12" w:rsidRPr="00F46189">
        <w:rPr>
          <w:noProof/>
        </w:rPr>
        <mc:AlternateContent>
          <mc:Choice Requires="wps">
            <w:drawing>
              <wp:anchor distT="0" distB="0" distL="114300" distR="114300" simplePos="0" relativeHeight="252012544" behindDoc="0" locked="0" layoutInCell="1" allowOverlap="1" wp14:anchorId="71582FD4" wp14:editId="377722AD">
                <wp:simplePos x="0" y="0"/>
                <wp:positionH relativeFrom="margin">
                  <wp:posOffset>1184910</wp:posOffset>
                </wp:positionH>
                <wp:positionV relativeFrom="paragraph">
                  <wp:posOffset>730885</wp:posOffset>
                </wp:positionV>
                <wp:extent cx="1051560" cy="914400"/>
                <wp:effectExtent l="19050" t="19050" r="15240" b="19050"/>
                <wp:wrapThrough wrapText="bothSides">
                  <wp:wrapPolygon edited="0">
                    <wp:start x="3522" y="-450"/>
                    <wp:lineTo x="391" y="5850"/>
                    <wp:lineTo x="-391" y="6750"/>
                    <wp:lineTo x="-391" y="12600"/>
                    <wp:lineTo x="3130" y="21150"/>
                    <wp:lineTo x="3130" y="21600"/>
                    <wp:lineTo x="18000" y="21600"/>
                    <wp:lineTo x="18391" y="21150"/>
                    <wp:lineTo x="21130" y="13950"/>
                    <wp:lineTo x="21522" y="12150"/>
                    <wp:lineTo x="21522" y="9000"/>
                    <wp:lineTo x="21130" y="6750"/>
                    <wp:lineTo x="18000" y="-450"/>
                    <wp:lineTo x="3522" y="-450"/>
                  </wp:wrapPolygon>
                </wp:wrapThrough>
                <wp:docPr id="6" name="Text Box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51560" cy="914400"/>
                        </a:xfrm>
                        <a:prstGeom prst="hexagon">
                          <a:avLst/>
                        </a:prstGeom>
                        <a:blipFill>
                          <a:blip r:embed="rId46" cstate="screen">
                            <a:extLst>
                              <a:ext uri="{28A0092B-C50C-407E-A947-70E740481C1C}">
                                <a14:useLocalDpi xmlns:a14="http://schemas.microsoft.com/office/drawing/2010/main"/>
                              </a:ext>
                            </a:extLst>
                          </a:blip>
                          <a:srcRect/>
                          <a:stretch>
                            <a:fillRect t="-9875" b="-57291"/>
                          </a:stretch>
                        </a:blipFill>
                        <a:ln w="31750" cap="rnd">
                          <a:solidFill>
                            <a:srgbClr val="00539B"/>
                          </a:solidFill>
                        </a:ln>
                      </wps:spPr>
                      <wps:txbx>
                        <w:txbxContent>
                          <w:p w14:paraId="2A58E6CF" w14:textId="77777777" w:rsidR="004513D0" w:rsidRPr="00B14C62" w:rsidRDefault="004513D0" w:rsidP="004513D0">
                            <w:pPr>
                              <w:jc w:val="center"/>
                              <w:rPr>
                                <w:color w:val="FFFFFF" w:themeColor="background1"/>
                              </w:rPr>
                            </w:pPr>
                          </w:p>
                          <w:p w14:paraId="2F9B6360" w14:textId="77777777" w:rsidR="004513D0" w:rsidRDefault="004513D0" w:rsidP="004513D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582FD4" id="Text Box 6" o:spid="_x0000_s1060" type="#_x0000_t9" style="position:absolute;margin-left:93.3pt;margin-top:57.55pt;width:82.8pt;height:1in;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" adj="4696" strokecolor="#00539b" strokeweight="2.5pt">
                <v:fill r:id="rId47" o:title="" recolor="t" rotate="t" type="frame"/>
                <v:stroke endcap="round"/>
                <v:path arrowok="t"/>
                <o:lock v:ext="edit" aspectratio="t"/>
                <v:textbox inset="0,0,0,0">
                  <w:txbxContent>
                    <w:p w14:paraId="2A58E6CF" w14:textId="77777777" w:rsidR="004513D0" w:rsidRPr="00B14C62" w:rsidRDefault="004513D0" w:rsidP="004513D0">
                      <w:pPr>
                        <w:jc w:val="center"/>
                        <w:rPr>
                          <w:color w:val="FFFFFF" w:themeColor="background1"/>
                        </w:rPr>
                      </w:pPr>
                    </w:p>
                    <w:p w14:paraId="2F9B6360" w14:textId="77777777" w:rsidR="004513D0" w:rsidRDefault="004513D0" w:rsidP="004513D0"/>
                  </w:txbxContent>
                </v:textbox>
                <w10:wrap type="through" anchorx="margin"/>
              </v:shape>
            </w:pict>
          </mc:Fallback>
        </mc:AlternateContent>
      </w:r>
      <w:r w:rsidR="00285A12" w:rsidRPr="00F46189">
        <w:rPr>
          <w:noProof/>
        </w:rPr>
        <mc:AlternateContent>
          <mc:Choice Requires="wps">
            <w:drawing>
              <wp:anchor distT="0" distB="0" distL="114300" distR="114300" simplePos="0" relativeHeight="252010496" behindDoc="0" locked="0" layoutInCell="1" allowOverlap="1" wp14:anchorId="2EFED843" wp14:editId="6AA163CA">
                <wp:simplePos x="0" y="0"/>
                <wp:positionH relativeFrom="margin">
                  <wp:posOffset>-50165</wp:posOffset>
                </wp:positionH>
                <wp:positionV relativeFrom="paragraph">
                  <wp:posOffset>213995</wp:posOffset>
                </wp:positionV>
                <wp:extent cx="1051560" cy="914400"/>
                <wp:effectExtent l="19050" t="19050" r="15240" b="19050"/>
                <wp:wrapThrough wrapText="bothSides">
                  <wp:wrapPolygon edited="0">
                    <wp:start x="3522" y="-450"/>
                    <wp:lineTo x="391" y="5850"/>
                    <wp:lineTo x="-391" y="6750"/>
                    <wp:lineTo x="-391" y="12600"/>
                    <wp:lineTo x="3130" y="21150"/>
                    <wp:lineTo x="3130" y="21600"/>
                    <wp:lineTo x="18000" y="21600"/>
                    <wp:lineTo x="18391" y="21150"/>
                    <wp:lineTo x="21130" y="13950"/>
                    <wp:lineTo x="21522" y="12150"/>
                    <wp:lineTo x="21522" y="9000"/>
                    <wp:lineTo x="21130" y="6750"/>
                    <wp:lineTo x="18000" y="-450"/>
                    <wp:lineTo x="3522" y="-450"/>
                  </wp:wrapPolygon>
                </wp:wrapThrough>
                <wp:docPr id="3"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51560" cy="914400"/>
                        </a:xfrm>
                        <a:prstGeom prst="hexagon">
                          <a:avLst/>
                        </a:prstGeom>
                        <a:blipFill>
                          <a:blip r:embed="rId48" cstate="screen">
                            <a:extLst>
                              <a:ext uri="{28A0092B-C50C-407E-A947-70E740481C1C}">
                                <a14:useLocalDpi xmlns:a14="http://schemas.microsoft.com/office/drawing/2010/main"/>
                              </a:ext>
                            </a:extLst>
                          </a:blip>
                          <a:srcRect/>
                          <a:stretch>
                            <a:fillRect t="-10422" b="-56044"/>
                          </a:stretch>
                        </a:blipFill>
                        <a:ln w="31750" cap="rnd">
                          <a:solidFill>
                            <a:srgbClr val="00539B"/>
                          </a:solidFill>
                        </a:ln>
                      </wps:spPr>
                      <wps:txbx>
                        <w:txbxContent>
                          <w:p w14:paraId="4DFBD9D2" w14:textId="77777777" w:rsidR="004513D0" w:rsidRPr="00B14C62" w:rsidRDefault="004513D0" w:rsidP="004513D0">
                            <w:pPr>
                              <w:jc w:val="center"/>
                              <w:rPr>
                                <w:color w:val="FFFFFF" w:themeColor="background1"/>
                              </w:rPr>
                            </w:pPr>
                          </w:p>
                          <w:p w14:paraId="51E03690" w14:textId="77777777" w:rsidR="004513D0" w:rsidRDefault="004513D0" w:rsidP="004513D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FED843" id="Text Box 3" o:spid="_x0000_s1061" type="#_x0000_t9" style="position:absolute;margin-left:-3.95pt;margin-top:16.85pt;width:82.8pt;height:1in;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" adj="4696" strokecolor="#00539b" strokeweight="2.5pt">
                <v:fill r:id="rId49" o:title="" recolor="t" rotate="t" type="frame"/>
                <v:stroke endcap="round"/>
                <v:path arrowok="t"/>
                <o:lock v:ext="edit" aspectratio="t"/>
                <v:textbox inset="0,0,0,0">
                  <w:txbxContent>
                    <w:p w14:paraId="4DFBD9D2" w14:textId="77777777" w:rsidR="004513D0" w:rsidRPr="00B14C62" w:rsidRDefault="004513D0" w:rsidP="004513D0">
                      <w:pPr>
                        <w:jc w:val="center"/>
                        <w:rPr>
                          <w:color w:val="FFFFFF" w:themeColor="background1"/>
                        </w:rPr>
                      </w:pPr>
                    </w:p>
                    <w:p w14:paraId="51E03690" w14:textId="77777777" w:rsidR="004513D0" w:rsidRDefault="004513D0" w:rsidP="004513D0"/>
                  </w:txbxContent>
                </v:textbox>
                <w10:wrap type="through" anchorx="margin"/>
              </v:shape>
            </w:pict>
          </mc:Fallback>
        </mc:AlternateContent>
      </w:r>
      <w:r w:rsidR="004513D0">
        <w:br w:type="page"/>
      </w:r>
    </w:p>
    <w:p w14:paraId="397F9423" w14:textId="1A8313C9" w:rsidR="006363FE" w:rsidRDefault="006363FE" w:rsidP="005E65D7">
      <w:pPr>
        <w:pBdr>
          <w:bottom w:val="single" w:sz="4" w:space="1" w:color="00539B"/>
        </w:pBdr>
        <w:spacing w:before="320" w:after="80" w:line="240" w:lineRule="auto"/>
      </w:pPr>
      <w:bookmarkStart w:id="6" w:name="_Toc300067729"/>
      <w:bookmarkEnd w:id="2"/>
      <w:r w:rsidRPr="005E65D7">
        <w:rPr>
          <w:b/>
          <w:bCs/>
          <w:color w:val="00539B"/>
          <w:sz w:val="44"/>
          <w:szCs w:val="44"/>
        </w:rPr>
        <w:lastRenderedPageBreak/>
        <w:t>Executive Team</w:t>
      </w:r>
    </w:p>
    <w:p w14:paraId="2607507A" w14:textId="77777777" w:rsidR="009F6066" w:rsidRDefault="009F6066" w:rsidP="009F6066"/>
    <w:p w14:paraId="6D68261F" w14:textId="5CF35E89" w:rsidR="004A2DBB" w:rsidRPr="00285A12" w:rsidRDefault="005E65D7" w:rsidP="00A93530">
      <w:r w:rsidRPr="00285A12">
        <w:t xml:space="preserve">Below </w:t>
      </w:r>
      <w:r w:rsidR="00A93530" w:rsidRPr="00285A12">
        <w:t xml:space="preserve">is Eastern Health’s Executive team for the </w:t>
      </w:r>
      <w:r w:rsidR="000B3C1E" w:rsidRPr="00285A12">
        <w:t>2020-21</w:t>
      </w:r>
      <w:r w:rsidR="00A93530" w:rsidRPr="00285A12">
        <w:t xml:space="preserve"> fiscal year.</w:t>
      </w:r>
    </w:p>
    <w:p w14:paraId="27BF2931" w14:textId="38192506" w:rsidR="00285A12" w:rsidRDefault="00691401" w:rsidP="00A93530">
      <w:r w:rsidRPr="00182D34">
        <w:rPr>
          <w:noProof/>
        </w:rPr>
        <mc:AlternateContent>
          <mc:Choice Requires="wps">
            <w:drawing>
              <wp:anchor distT="0" distB="0" distL="114300" distR="114300" simplePos="0" relativeHeight="252103680" behindDoc="0" locked="0" layoutInCell="1" allowOverlap="1" wp14:anchorId="208E7FD8" wp14:editId="399268FE">
                <wp:simplePos x="0" y="0"/>
                <wp:positionH relativeFrom="column">
                  <wp:posOffset>1484630</wp:posOffset>
                </wp:positionH>
                <wp:positionV relativeFrom="paragraph">
                  <wp:posOffset>6268197</wp:posOffset>
                </wp:positionV>
                <wp:extent cx="1518285" cy="683260"/>
                <wp:effectExtent l="0" t="0" r="5715" b="2540"/>
                <wp:wrapNone/>
                <wp:docPr id="170" name="Text Box 170"/>
                <wp:cNvGraphicFramePr/>
                <a:graphic xmlns:a="http://schemas.openxmlformats.org/drawingml/2006/main">
                  <a:graphicData uri="http://schemas.microsoft.com/office/word/2010/wordprocessingShape">
                    <wps:wsp>
                      <wps:cNvSpPr txBox="1"/>
                      <wps:spPr>
                        <a:xfrm>
                          <a:off x="0" y="0"/>
                          <a:ext cx="1518285" cy="683260"/>
                        </a:xfrm>
                        <a:prstGeom prst="rect">
                          <a:avLst/>
                        </a:prstGeom>
                        <a:noFill/>
                        <a:ln w="6350">
                          <a:noFill/>
                        </a:ln>
                      </wps:spPr>
                      <wps:txbx>
                        <w:txbxContent>
                          <w:p w14:paraId="5F845231" w14:textId="12FB6620" w:rsidR="00182D34" w:rsidRPr="00DC70EE" w:rsidRDefault="00182D34" w:rsidP="00182D34">
                            <w:pPr>
                              <w:jc w:val="center"/>
                              <w:rPr>
                                <w:color w:val="00539B"/>
                              </w:rPr>
                            </w:pPr>
                            <w:r w:rsidRPr="00DC70EE">
                              <w:rPr>
                                <w:color w:val="00539B"/>
                              </w:rPr>
                              <w:t>Collette Smith,</w:t>
                            </w:r>
                            <w:r w:rsidRPr="00DC70EE">
                              <w:rPr>
                                <w:color w:val="00539B"/>
                              </w:rPr>
                              <w:br/>
                              <w:t>Vice President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E7FD8" id="Text Box 170" o:spid="_x0000_s1062" type="#_x0000_t202" style="position:absolute;margin-left:116.9pt;margin-top:493.55pt;width:119.55pt;height:53.8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" filled="f" stroked="f" strokeweight=".5pt">
                <v:textbox inset="0,0,0,0">
                  <w:txbxContent>
                    <w:p w14:paraId="5F845231" w14:textId="12FB6620" w:rsidR="00182D34" w:rsidRPr="00DC70EE" w:rsidRDefault="00182D34" w:rsidP="00182D34">
                      <w:pPr>
                        <w:jc w:val="center"/>
                        <w:rPr>
                          <w:color w:val="00539B"/>
                        </w:rPr>
                      </w:pPr>
                      <w:r w:rsidRPr="00DC70EE">
                        <w:rPr>
                          <w:color w:val="00539B"/>
                        </w:rPr>
                        <w:t>Collette Smith,</w:t>
                      </w:r>
                      <w:r w:rsidRPr="00DC70EE">
                        <w:rPr>
                          <w:color w:val="00539B"/>
                        </w:rPr>
                        <w:br/>
                        <w:t>Vice President</w:t>
                      </w:r>
                    </w:p>
                  </w:txbxContent>
                </v:textbox>
              </v:shape>
            </w:pict>
          </mc:Fallback>
        </mc:AlternateContent>
      </w:r>
      <w:r w:rsidRPr="00182D34">
        <w:rPr>
          <w:noProof/>
        </w:rPr>
        <mc:AlternateContent>
          <mc:Choice Requires="wps">
            <w:drawing>
              <wp:anchor distT="0" distB="0" distL="114300" distR="114300" simplePos="0" relativeHeight="252104704" behindDoc="0" locked="0" layoutInCell="1" allowOverlap="1" wp14:anchorId="3486625D" wp14:editId="5E6F9796">
                <wp:simplePos x="0" y="0"/>
                <wp:positionH relativeFrom="column">
                  <wp:posOffset>3206750</wp:posOffset>
                </wp:positionH>
                <wp:positionV relativeFrom="paragraph">
                  <wp:posOffset>5676900</wp:posOffset>
                </wp:positionV>
                <wp:extent cx="1050925" cy="487680"/>
                <wp:effectExtent l="0" t="0" r="0" b="7620"/>
                <wp:wrapNone/>
                <wp:docPr id="171" name="Text Box 171"/>
                <wp:cNvGraphicFramePr/>
                <a:graphic xmlns:a="http://schemas.openxmlformats.org/drawingml/2006/main">
                  <a:graphicData uri="http://schemas.microsoft.com/office/word/2010/wordprocessingShape">
                    <wps:wsp>
                      <wps:cNvSpPr txBox="1"/>
                      <wps:spPr>
                        <a:xfrm>
                          <a:off x="0" y="0"/>
                          <a:ext cx="1050925" cy="487680"/>
                        </a:xfrm>
                        <a:prstGeom prst="rect">
                          <a:avLst/>
                        </a:prstGeom>
                        <a:noFill/>
                        <a:ln w="6350">
                          <a:noFill/>
                        </a:ln>
                      </wps:spPr>
                      <wps:txbx>
                        <w:txbxContent>
                          <w:p w14:paraId="3FC9A7B6" w14:textId="77777777" w:rsidR="00182D34" w:rsidRPr="00DC70EE" w:rsidRDefault="00182D34" w:rsidP="00182D34">
                            <w:pPr>
                              <w:pStyle w:val="Caption"/>
                              <w:jc w:val="center"/>
                              <w:rPr>
                                <w:b w:val="0"/>
                                <w:bCs w:val="0"/>
                                <w:color w:val="00539B"/>
                              </w:rPr>
                            </w:pPr>
                            <w:r w:rsidRPr="00DC70EE">
                              <w:rPr>
                                <w:b w:val="0"/>
                                <w:bCs w:val="0"/>
                                <w:color w:val="00539B"/>
                              </w:rPr>
                              <w:t>Debbie Walsh,</w:t>
                            </w:r>
                          </w:p>
                          <w:p w14:paraId="4EF02B96" w14:textId="3633BEF8" w:rsidR="00182D34" w:rsidRPr="00DC70EE" w:rsidRDefault="00182D34" w:rsidP="00182D34">
                            <w:pPr>
                              <w:jc w:val="center"/>
                              <w:rPr>
                                <w:color w:val="00539B"/>
                              </w:rPr>
                            </w:pPr>
                            <w:r w:rsidRPr="00DC70EE">
                              <w:rPr>
                                <w:color w:val="00539B"/>
                              </w:rPr>
                              <w:t>Vice President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86625D" id="Text Box 171" o:spid="_x0000_s1063" type="#_x0000_t202" style="position:absolute;margin-left:252.5pt;margin-top:447pt;width:82.75pt;height:38.4pt;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" filled="f" stroked="f" strokeweight=".5pt">
                <v:textbox inset="0,0,0,0">
                  <w:txbxContent>
                    <w:p w14:paraId="3FC9A7B6" w14:textId="77777777" w:rsidR="00182D34" w:rsidRPr="00DC70EE" w:rsidRDefault="00182D34" w:rsidP="00182D34">
                      <w:pPr>
                        <w:pStyle w:val="Caption"/>
                        <w:jc w:val="center"/>
                        <w:rPr>
                          <w:b w:val="0"/>
                          <w:bCs w:val="0"/>
                          <w:color w:val="00539B"/>
                        </w:rPr>
                      </w:pPr>
                      <w:r w:rsidRPr="00DC70EE">
                        <w:rPr>
                          <w:b w:val="0"/>
                          <w:bCs w:val="0"/>
                          <w:color w:val="00539B"/>
                        </w:rPr>
                        <w:t>Debbie Walsh,</w:t>
                      </w:r>
                    </w:p>
                    <w:p w14:paraId="4EF02B96" w14:textId="3633BEF8" w:rsidR="00182D34" w:rsidRPr="00DC70EE" w:rsidRDefault="00182D34" w:rsidP="00182D34">
                      <w:pPr>
                        <w:jc w:val="center"/>
                        <w:rPr>
                          <w:color w:val="00539B"/>
                        </w:rPr>
                      </w:pPr>
                      <w:r w:rsidRPr="00DC70EE">
                        <w:rPr>
                          <w:color w:val="00539B"/>
                        </w:rPr>
                        <w:t>Vice President</w:t>
                      </w:r>
                    </w:p>
                  </w:txbxContent>
                </v:textbox>
              </v:shape>
            </w:pict>
          </mc:Fallback>
        </mc:AlternateContent>
      </w:r>
      <w:r w:rsidRPr="00182D34">
        <w:rPr>
          <w:noProof/>
        </w:rPr>
        <mc:AlternateContent>
          <mc:Choice Requires="wps">
            <w:drawing>
              <wp:anchor distT="0" distB="0" distL="114300" distR="114300" simplePos="0" relativeHeight="252099584" behindDoc="0" locked="0" layoutInCell="1" allowOverlap="1" wp14:anchorId="6A31C487" wp14:editId="6B4558E1">
                <wp:simplePos x="0" y="0"/>
                <wp:positionH relativeFrom="column">
                  <wp:posOffset>39370</wp:posOffset>
                </wp:positionH>
                <wp:positionV relativeFrom="paragraph">
                  <wp:posOffset>5680075</wp:posOffset>
                </wp:positionV>
                <wp:extent cx="1372235" cy="1059815"/>
                <wp:effectExtent l="0" t="0" r="0" b="6985"/>
                <wp:wrapNone/>
                <wp:docPr id="163" name="Text Box 163"/>
                <wp:cNvGraphicFramePr/>
                <a:graphic xmlns:a="http://schemas.openxmlformats.org/drawingml/2006/main">
                  <a:graphicData uri="http://schemas.microsoft.com/office/word/2010/wordprocessingShape">
                    <wps:wsp>
                      <wps:cNvSpPr txBox="1"/>
                      <wps:spPr>
                        <a:xfrm>
                          <a:off x="0" y="0"/>
                          <a:ext cx="1372235" cy="1059815"/>
                        </a:xfrm>
                        <a:prstGeom prst="rect">
                          <a:avLst/>
                        </a:prstGeom>
                        <a:noFill/>
                        <a:ln w="6350">
                          <a:noFill/>
                        </a:ln>
                      </wps:spPr>
                      <wps:txbx>
                        <w:txbxContent>
                          <w:p w14:paraId="583035D3" w14:textId="77777777" w:rsidR="00182D34" w:rsidRPr="00DC70EE" w:rsidRDefault="00182D34" w:rsidP="00182D34">
                            <w:pPr>
                              <w:pStyle w:val="Caption"/>
                              <w:jc w:val="center"/>
                              <w:rPr>
                                <w:b w:val="0"/>
                                <w:bCs w:val="0"/>
                                <w:color w:val="00539B"/>
                              </w:rPr>
                            </w:pPr>
                            <w:r w:rsidRPr="00DC70EE">
                              <w:rPr>
                                <w:b w:val="0"/>
                                <w:bCs w:val="0"/>
                                <w:color w:val="00539B"/>
                              </w:rPr>
                              <w:t>Judy O'Keefe,</w:t>
                            </w:r>
                          </w:p>
                          <w:p w14:paraId="1C581FED" w14:textId="4C8DC195" w:rsidR="00182D34" w:rsidRPr="00DC70EE" w:rsidRDefault="00182D34" w:rsidP="00182D34">
                            <w:pPr>
                              <w:jc w:val="center"/>
                              <w:rPr>
                                <w:color w:val="00539B"/>
                              </w:rPr>
                            </w:pPr>
                            <w:r w:rsidRPr="00DC70EE">
                              <w:rPr>
                                <w:color w:val="00539B"/>
                              </w:rPr>
                              <w:t>Vice President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1C487" id="Text Box 163" o:spid="_x0000_s1064" type="#_x0000_t202" style="position:absolute;margin-left:3.1pt;margin-top:447.25pt;width:108.05pt;height:83.4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" filled="f" stroked="f" strokeweight=".5pt">
                <v:textbox inset="0,0,0,0">
                  <w:txbxContent>
                    <w:p w14:paraId="583035D3" w14:textId="77777777" w:rsidR="00182D34" w:rsidRPr="00DC70EE" w:rsidRDefault="00182D34" w:rsidP="00182D34">
                      <w:pPr>
                        <w:pStyle w:val="Caption"/>
                        <w:jc w:val="center"/>
                        <w:rPr>
                          <w:b w:val="0"/>
                          <w:bCs w:val="0"/>
                          <w:color w:val="00539B"/>
                        </w:rPr>
                      </w:pPr>
                      <w:r w:rsidRPr="00DC70EE">
                        <w:rPr>
                          <w:b w:val="0"/>
                          <w:bCs w:val="0"/>
                          <w:color w:val="00539B"/>
                        </w:rPr>
                        <w:t>Judy O'Keefe,</w:t>
                      </w:r>
                    </w:p>
                    <w:p w14:paraId="1C581FED" w14:textId="4C8DC195" w:rsidR="00182D34" w:rsidRPr="00DC70EE" w:rsidRDefault="00182D34" w:rsidP="00182D34">
                      <w:pPr>
                        <w:jc w:val="center"/>
                        <w:rPr>
                          <w:color w:val="00539B"/>
                        </w:rPr>
                      </w:pPr>
                      <w:r w:rsidRPr="00DC70EE">
                        <w:rPr>
                          <w:color w:val="00539B"/>
                        </w:rPr>
                        <w:t>Vice President</w:t>
                      </w:r>
                    </w:p>
                  </w:txbxContent>
                </v:textbox>
              </v:shape>
            </w:pict>
          </mc:Fallback>
        </mc:AlternateContent>
      </w:r>
      <w:r w:rsidRPr="00182D34">
        <w:rPr>
          <w:noProof/>
        </w:rPr>
        <mc:AlternateContent>
          <mc:Choice Requires="wps">
            <w:drawing>
              <wp:anchor distT="0" distB="0" distL="114300" distR="114300" simplePos="0" relativeHeight="252094464" behindDoc="0" locked="0" layoutInCell="1" allowOverlap="1" wp14:anchorId="2898CF3A" wp14:editId="2F6E9502">
                <wp:simplePos x="0" y="0"/>
                <wp:positionH relativeFrom="column">
                  <wp:posOffset>1484630</wp:posOffset>
                </wp:positionH>
                <wp:positionV relativeFrom="paragraph">
                  <wp:posOffset>4091940</wp:posOffset>
                </wp:positionV>
                <wp:extent cx="1518285" cy="683260"/>
                <wp:effectExtent l="0" t="0" r="5715" b="2540"/>
                <wp:wrapNone/>
                <wp:docPr id="156" name="Text Box 156"/>
                <wp:cNvGraphicFramePr/>
                <a:graphic xmlns:a="http://schemas.openxmlformats.org/drawingml/2006/main">
                  <a:graphicData uri="http://schemas.microsoft.com/office/word/2010/wordprocessingShape">
                    <wps:wsp>
                      <wps:cNvSpPr txBox="1"/>
                      <wps:spPr>
                        <a:xfrm>
                          <a:off x="0" y="0"/>
                          <a:ext cx="1518285" cy="683260"/>
                        </a:xfrm>
                        <a:prstGeom prst="rect">
                          <a:avLst/>
                        </a:prstGeom>
                        <a:noFill/>
                        <a:ln w="6350">
                          <a:noFill/>
                        </a:ln>
                      </wps:spPr>
                      <wps:txbx>
                        <w:txbxContent>
                          <w:p w14:paraId="56E38499" w14:textId="77777777" w:rsidR="00182D34" w:rsidRPr="00DC70EE" w:rsidRDefault="00182D34" w:rsidP="00182D34">
                            <w:pPr>
                              <w:pStyle w:val="Caption"/>
                              <w:jc w:val="center"/>
                              <w:rPr>
                                <w:b w:val="0"/>
                                <w:bCs w:val="0"/>
                                <w:color w:val="00539B"/>
                              </w:rPr>
                            </w:pPr>
                            <w:r w:rsidRPr="00DC70EE">
                              <w:rPr>
                                <w:b w:val="0"/>
                                <w:bCs w:val="0"/>
                                <w:color w:val="00539B"/>
                              </w:rPr>
                              <w:t>Ron Johnson,</w:t>
                            </w:r>
                          </w:p>
                          <w:p w14:paraId="32F527DE" w14:textId="7162B593" w:rsidR="00182D34" w:rsidRPr="00DC70EE" w:rsidRDefault="00182D34" w:rsidP="00182D34">
                            <w:pPr>
                              <w:jc w:val="center"/>
                              <w:rPr>
                                <w:color w:val="00539B"/>
                              </w:rPr>
                            </w:pPr>
                            <w:r w:rsidRPr="00DC70EE">
                              <w:rPr>
                                <w:color w:val="00539B"/>
                              </w:rPr>
                              <w:t>Vice President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8CF3A" id="Text Box 156" o:spid="_x0000_s1065" type="#_x0000_t202" style="position:absolute;margin-left:116.9pt;margin-top:322.2pt;width:119.55pt;height:53.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" filled="f" stroked="f" strokeweight=".5pt">
                <v:textbox inset="0,0,0,0">
                  <w:txbxContent>
                    <w:p w14:paraId="56E38499" w14:textId="77777777" w:rsidR="00182D34" w:rsidRPr="00DC70EE" w:rsidRDefault="00182D34" w:rsidP="00182D34">
                      <w:pPr>
                        <w:pStyle w:val="Caption"/>
                        <w:jc w:val="center"/>
                        <w:rPr>
                          <w:b w:val="0"/>
                          <w:bCs w:val="0"/>
                          <w:color w:val="00539B"/>
                        </w:rPr>
                      </w:pPr>
                      <w:r w:rsidRPr="00DC70EE">
                        <w:rPr>
                          <w:b w:val="0"/>
                          <w:bCs w:val="0"/>
                          <w:color w:val="00539B"/>
                        </w:rPr>
                        <w:t>Ron Johnson,</w:t>
                      </w:r>
                    </w:p>
                    <w:p w14:paraId="32F527DE" w14:textId="7162B593" w:rsidR="00182D34" w:rsidRPr="00DC70EE" w:rsidRDefault="00182D34" w:rsidP="00182D34">
                      <w:pPr>
                        <w:jc w:val="center"/>
                        <w:rPr>
                          <w:color w:val="00539B"/>
                        </w:rPr>
                      </w:pPr>
                      <w:r w:rsidRPr="00DC70EE">
                        <w:rPr>
                          <w:color w:val="00539B"/>
                        </w:rPr>
                        <w:t>Vice President</w:t>
                      </w:r>
                    </w:p>
                  </w:txbxContent>
                </v:textbox>
              </v:shape>
            </w:pict>
          </mc:Fallback>
        </mc:AlternateContent>
      </w:r>
      <w:r w:rsidRPr="00182D34">
        <w:rPr>
          <w:noProof/>
        </w:rPr>
        <mc:AlternateContent>
          <mc:Choice Requires="wps">
            <w:drawing>
              <wp:anchor distT="0" distB="0" distL="114300" distR="114300" simplePos="0" relativeHeight="252096512" behindDoc="0" locked="0" layoutInCell="1" allowOverlap="1" wp14:anchorId="703EAF5C" wp14:editId="38805CA2">
                <wp:simplePos x="0" y="0"/>
                <wp:positionH relativeFrom="column">
                  <wp:posOffset>4400550</wp:posOffset>
                </wp:positionH>
                <wp:positionV relativeFrom="paragraph">
                  <wp:posOffset>4094480</wp:posOffset>
                </wp:positionV>
                <wp:extent cx="1667510" cy="487680"/>
                <wp:effectExtent l="0" t="0" r="8890" b="7620"/>
                <wp:wrapNone/>
                <wp:docPr id="158" name="Text Box 158"/>
                <wp:cNvGraphicFramePr/>
                <a:graphic xmlns:a="http://schemas.openxmlformats.org/drawingml/2006/main">
                  <a:graphicData uri="http://schemas.microsoft.com/office/word/2010/wordprocessingShape">
                    <wps:wsp>
                      <wps:cNvSpPr txBox="1"/>
                      <wps:spPr>
                        <a:xfrm>
                          <a:off x="0" y="0"/>
                          <a:ext cx="1667510" cy="487680"/>
                        </a:xfrm>
                        <a:prstGeom prst="rect">
                          <a:avLst/>
                        </a:prstGeom>
                        <a:noFill/>
                        <a:ln w="6350">
                          <a:noFill/>
                        </a:ln>
                      </wps:spPr>
                      <wps:txbx>
                        <w:txbxContent>
                          <w:p w14:paraId="4762F723" w14:textId="242F5A48" w:rsidR="00182D34" w:rsidRPr="00DC70EE" w:rsidRDefault="00182D34" w:rsidP="00182D34">
                            <w:pPr>
                              <w:jc w:val="center"/>
                              <w:rPr>
                                <w:color w:val="00539B"/>
                              </w:rPr>
                            </w:pPr>
                            <w:r w:rsidRPr="00DC70EE">
                              <w:rPr>
                                <w:color w:val="00539B"/>
                              </w:rPr>
                              <w:t>Lynette Oates, Chief Communications Officer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3EAF5C" id="Text Box 158" o:spid="_x0000_s1066" type="#_x0000_t202" style="position:absolute;margin-left:346.5pt;margin-top:322.4pt;width:131.3pt;height:38.4pt;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" filled="f" stroked="f" strokeweight=".5pt">
                <v:textbox inset="0,0,0,0">
                  <w:txbxContent>
                    <w:p w14:paraId="4762F723" w14:textId="242F5A48" w:rsidR="00182D34" w:rsidRPr="00DC70EE" w:rsidRDefault="00182D34" w:rsidP="00182D34">
                      <w:pPr>
                        <w:jc w:val="center"/>
                        <w:rPr>
                          <w:color w:val="00539B"/>
                        </w:rPr>
                      </w:pPr>
                      <w:r w:rsidRPr="00DC70EE">
                        <w:rPr>
                          <w:color w:val="00539B"/>
                        </w:rPr>
                        <w:t>Lynette Oates, Chief Communications Officer</w:t>
                      </w:r>
                    </w:p>
                  </w:txbxContent>
                </v:textbox>
              </v:shape>
            </w:pict>
          </mc:Fallback>
        </mc:AlternateContent>
      </w:r>
      <w:r w:rsidRPr="00182D34">
        <w:rPr>
          <w:noProof/>
        </w:rPr>
        <mc:AlternateContent>
          <mc:Choice Requires="wps">
            <w:drawing>
              <wp:anchor distT="0" distB="0" distL="114300" distR="114300" simplePos="0" relativeHeight="252095488" behindDoc="0" locked="0" layoutInCell="1" allowOverlap="1" wp14:anchorId="43192A2D" wp14:editId="72487F4B">
                <wp:simplePos x="0" y="0"/>
                <wp:positionH relativeFrom="column">
                  <wp:posOffset>3003550</wp:posOffset>
                </wp:positionH>
                <wp:positionV relativeFrom="paragraph">
                  <wp:posOffset>3490595</wp:posOffset>
                </wp:positionV>
                <wp:extent cx="1456690" cy="487680"/>
                <wp:effectExtent l="0" t="0" r="10160" b="7620"/>
                <wp:wrapNone/>
                <wp:docPr id="157" name="Text Box 157"/>
                <wp:cNvGraphicFramePr/>
                <a:graphic xmlns:a="http://schemas.openxmlformats.org/drawingml/2006/main">
                  <a:graphicData uri="http://schemas.microsoft.com/office/word/2010/wordprocessingShape">
                    <wps:wsp>
                      <wps:cNvSpPr txBox="1"/>
                      <wps:spPr>
                        <a:xfrm>
                          <a:off x="0" y="0"/>
                          <a:ext cx="1456690" cy="487680"/>
                        </a:xfrm>
                        <a:prstGeom prst="rect">
                          <a:avLst/>
                        </a:prstGeom>
                        <a:noFill/>
                        <a:ln w="6350">
                          <a:noFill/>
                        </a:ln>
                      </wps:spPr>
                      <wps:txbx>
                        <w:txbxContent>
                          <w:p w14:paraId="2F2B6840" w14:textId="77777777" w:rsidR="00182D34" w:rsidRPr="00DC70EE" w:rsidRDefault="00182D34" w:rsidP="00182D34">
                            <w:pPr>
                              <w:pStyle w:val="Caption"/>
                              <w:jc w:val="center"/>
                              <w:rPr>
                                <w:b w:val="0"/>
                                <w:bCs w:val="0"/>
                                <w:color w:val="00539B"/>
                              </w:rPr>
                            </w:pPr>
                            <w:r w:rsidRPr="00DC70EE">
                              <w:rPr>
                                <w:b w:val="0"/>
                                <w:bCs w:val="0"/>
                                <w:color w:val="00539B"/>
                              </w:rPr>
                              <w:t>Elizabeth Kennedy,</w:t>
                            </w:r>
                          </w:p>
                          <w:p w14:paraId="683A0484" w14:textId="2F4B1D24" w:rsidR="00182D34" w:rsidRPr="00DC70EE" w:rsidRDefault="00182D34" w:rsidP="00182D34">
                            <w:pPr>
                              <w:jc w:val="center"/>
                              <w:rPr>
                                <w:color w:val="00539B"/>
                              </w:rPr>
                            </w:pPr>
                            <w:r w:rsidRPr="00DC70EE">
                              <w:rPr>
                                <w:color w:val="00539B"/>
                              </w:rPr>
                              <w:t>Senior Director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192A2D" id="Text Box 157" o:spid="_x0000_s1067" type="#_x0000_t202" style="position:absolute;margin-left:236.5pt;margin-top:274.85pt;width:114.7pt;height:38.4pt;z-index:25209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" filled="f" stroked="f" strokeweight=".5pt">
                <v:textbox inset="0,0,0,0">
                  <w:txbxContent>
                    <w:p w14:paraId="2F2B6840" w14:textId="77777777" w:rsidR="00182D34" w:rsidRPr="00DC70EE" w:rsidRDefault="00182D34" w:rsidP="00182D34">
                      <w:pPr>
                        <w:pStyle w:val="Caption"/>
                        <w:jc w:val="center"/>
                        <w:rPr>
                          <w:b w:val="0"/>
                          <w:bCs w:val="0"/>
                          <w:color w:val="00539B"/>
                        </w:rPr>
                      </w:pPr>
                      <w:r w:rsidRPr="00DC70EE">
                        <w:rPr>
                          <w:b w:val="0"/>
                          <w:bCs w:val="0"/>
                          <w:color w:val="00539B"/>
                        </w:rPr>
                        <w:t>Elizabeth Kennedy,</w:t>
                      </w:r>
                    </w:p>
                    <w:p w14:paraId="683A0484" w14:textId="2F4B1D24" w:rsidR="00182D34" w:rsidRPr="00DC70EE" w:rsidRDefault="00182D34" w:rsidP="00182D34">
                      <w:pPr>
                        <w:jc w:val="center"/>
                        <w:rPr>
                          <w:color w:val="00539B"/>
                        </w:rPr>
                      </w:pPr>
                      <w:r w:rsidRPr="00DC70EE">
                        <w:rPr>
                          <w:color w:val="00539B"/>
                        </w:rPr>
                        <w:t>Senior Director</w:t>
                      </w:r>
                    </w:p>
                  </w:txbxContent>
                </v:textbox>
              </v:shape>
            </w:pict>
          </mc:Fallback>
        </mc:AlternateContent>
      </w:r>
      <w:r w:rsidRPr="00182D34">
        <w:rPr>
          <w:noProof/>
        </w:rPr>
        <mc:AlternateContent>
          <mc:Choice Requires="wps">
            <w:drawing>
              <wp:anchor distT="0" distB="0" distL="114300" distR="114300" simplePos="0" relativeHeight="252090368" behindDoc="0" locked="0" layoutInCell="1" allowOverlap="1" wp14:anchorId="13775CB9" wp14:editId="63881DC0">
                <wp:simplePos x="0" y="0"/>
                <wp:positionH relativeFrom="column">
                  <wp:posOffset>39370</wp:posOffset>
                </wp:positionH>
                <wp:positionV relativeFrom="paragraph">
                  <wp:posOffset>3493023</wp:posOffset>
                </wp:positionV>
                <wp:extent cx="1372235" cy="1059815"/>
                <wp:effectExtent l="0" t="0" r="0" b="6985"/>
                <wp:wrapNone/>
                <wp:docPr id="146" name="Text Box 146"/>
                <wp:cNvGraphicFramePr/>
                <a:graphic xmlns:a="http://schemas.openxmlformats.org/drawingml/2006/main">
                  <a:graphicData uri="http://schemas.microsoft.com/office/word/2010/wordprocessingShape">
                    <wps:wsp>
                      <wps:cNvSpPr txBox="1"/>
                      <wps:spPr>
                        <a:xfrm>
                          <a:off x="0" y="0"/>
                          <a:ext cx="1372235" cy="1059815"/>
                        </a:xfrm>
                        <a:prstGeom prst="rect">
                          <a:avLst/>
                        </a:prstGeom>
                        <a:noFill/>
                        <a:ln w="6350">
                          <a:noFill/>
                        </a:ln>
                      </wps:spPr>
                      <wps:txbx>
                        <w:txbxContent>
                          <w:p w14:paraId="00470A71" w14:textId="77777777" w:rsidR="00182D34" w:rsidRPr="00DC70EE" w:rsidRDefault="00182D34" w:rsidP="00182D34">
                            <w:pPr>
                              <w:pStyle w:val="Caption"/>
                              <w:jc w:val="center"/>
                              <w:rPr>
                                <w:b w:val="0"/>
                                <w:bCs w:val="0"/>
                                <w:color w:val="00539B"/>
                              </w:rPr>
                            </w:pPr>
                            <w:r w:rsidRPr="00DC70EE">
                              <w:rPr>
                                <w:b w:val="0"/>
                                <w:bCs w:val="0"/>
                                <w:color w:val="00539B"/>
                              </w:rPr>
                              <w:t>Dr. Doug Drover,</w:t>
                            </w:r>
                          </w:p>
                          <w:p w14:paraId="17266B78" w14:textId="406843DA" w:rsidR="00182D34" w:rsidRPr="00DC70EE" w:rsidRDefault="00182D34" w:rsidP="00182D34">
                            <w:pPr>
                              <w:jc w:val="center"/>
                              <w:rPr>
                                <w:color w:val="00539B"/>
                              </w:rPr>
                            </w:pPr>
                            <w:r w:rsidRPr="00DC70EE">
                              <w:rPr>
                                <w:color w:val="00539B"/>
                              </w:rPr>
                              <w:t>Chief of Staff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75CB9" id="Text Box 146" o:spid="_x0000_s1068" type="#_x0000_t202" style="position:absolute;margin-left:3.1pt;margin-top:275.05pt;width:108.05pt;height:83.4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" filled="f" stroked="f" strokeweight=".5pt">
                <v:textbox inset="0,0,0,0">
                  <w:txbxContent>
                    <w:p w14:paraId="00470A71" w14:textId="77777777" w:rsidR="00182D34" w:rsidRPr="00DC70EE" w:rsidRDefault="00182D34" w:rsidP="00182D34">
                      <w:pPr>
                        <w:pStyle w:val="Caption"/>
                        <w:jc w:val="center"/>
                        <w:rPr>
                          <w:b w:val="0"/>
                          <w:bCs w:val="0"/>
                          <w:color w:val="00539B"/>
                        </w:rPr>
                      </w:pPr>
                      <w:r w:rsidRPr="00DC70EE">
                        <w:rPr>
                          <w:b w:val="0"/>
                          <w:bCs w:val="0"/>
                          <w:color w:val="00539B"/>
                        </w:rPr>
                        <w:t>Dr. Doug Drover,</w:t>
                      </w:r>
                    </w:p>
                    <w:p w14:paraId="17266B78" w14:textId="406843DA" w:rsidR="00182D34" w:rsidRPr="00DC70EE" w:rsidRDefault="00182D34" w:rsidP="00182D34">
                      <w:pPr>
                        <w:jc w:val="center"/>
                        <w:rPr>
                          <w:color w:val="00539B"/>
                        </w:rPr>
                      </w:pPr>
                      <w:r w:rsidRPr="00DC70EE">
                        <w:rPr>
                          <w:color w:val="00539B"/>
                        </w:rPr>
                        <w:t>Chief of Staff</w:t>
                      </w:r>
                    </w:p>
                  </w:txbxContent>
                </v:textbox>
              </v:shape>
            </w:pict>
          </mc:Fallback>
        </mc:AlternateContent>
      </w:r>
      <w:r w:rsidRPr="00285A12">
        <w:rPr>
          <w:noProof/>
        </w:rPr>
        <mc:AlternateContent>
          <mc:Choice Requires="wps">
            <w:drawing>
              <wp:anchor distT="0" distB="0" distL="114300" distR="114300" simplePos="0" relativeHeight="252083200" behindDoc="0" locked="0" layoutInCell="1" allowOverlap="1" wp14:anchorId="2D38EADE" wp14:editId="73CDA8A5">
                <wp:simplePos x="0" y="0"/>
                <wp:positionH relativeFrom="column">
                  <wp:posOffset>1485265</wp:posOffset>
                </wp:positionH>
                <wp:positionV relativeFrom="paragraph">
                  <wp:posOffset>1934845</wp:posOffset>
                </wp:positionV>
                <wp:extent cx="1518285" cy="683260"/>
                <wp:effectExtent l="0" t="0" r="5715" b="2540"/>
                <wp:wrapNone/>
                <wp:docPr id="137" name="Text Box 137"/>
                <wp:cNvGraphicFramePr/>
                <a:graphic xmlns:a="http://schemas.openxmlformats.org/drawingml/2006/main">
                  <a:graphicData uri="http://schemas.microsoft.com/office/word/2010/wordprocessingShape">
                    <wps:wsp>
                      <wps:cNvSpPr txBox="1"/>
                      <wps:spPr>
                        <a:xfrm>
                          <a:off x="0" y="0"/>
                          <a:ext cx="1518285" cy="683260"/>
                        </a:xfrm>
                        <a:prstGeom prst="rect">
                          <a:avLst/>
                        </a:prstGeom>
                        <a:noFill/>
                        <a:ln w="6350">
                          <a:noFill/>
                        </a:ln>
                      </wps:spPr>
                      <wps:txbx>
                        <w:txbxContent>
                          <w:p w14:paraId="419EA48B" w14:textId="3594983D" w:rsidR="00285A12" w:rsidRPr="00DC70EE" w:rsidRDefault="00182D34" w:rsidP="00285A12">
                            <w:pPr>
                              <w:jc w:val="center"/>
                              <w:rPr>
                                <w:color w:val="00539B"/>
                              </w:rPr>
                            </w:pPr>
                            <w:r w:rsidRPr="00DC70EE">
                              <w:rPr>
                                <w:color w:val="00539B"/>
                              </w:rPr>
                              <w:t>Kenneth (Ken) Baird, Vice President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8EADE" id="Text Box 137" o:spid="_x0000_s1069" type="#_x0000_t202" style="position:absolute;margin-left:116.95pt;margin-top:152.35pt;width:119.55pt;height:53.8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" filled="f" stroked="f" strokeweight=".5pt">
                <v:textbox inset="0,0,0,0">
                  <w:txbxContent>
                    <w:p w14:paraId="419EA48B" w14:textId="3594983D" w:rsidR="00285A12" w:rsidRPr="00DC70EE" w:rsidRDefault="00182D34" w:rsidP="00285A12">
                      <w:pPr>
                        <w:jc w:val="center"/>
                        <w:rPr>
                          <w:color w:val="00539B"/>
                        </w:rPr>
                      </w:pPr>
                      <w:r w:rsidRPr="00DC70EE">
                        <w:rPr>
                          <w:color w:val="00539B"/>
                        </w:rPr>
                        <w:t>Kenneth (Ken) Baird, Vice President</w:t>
                      </w:r>
                    </w:p>
                  </w:txbxContent>
                </v:textbox>
              </v:shape>
            </w:pict>
          </mc:Fallback>
        </mc:AlternateContent>
      </w:r>
      <w:r w:rsidRPr="00285A12">
        <w:rPr>
          <w:noProof/>
        </w:rPr>
        <mc:AlternateContent>
          <mc:Choice Requires="wps">
            <w:drawing>
              <wp:anchor distT="0" distB="0" distL="114300" distR="114300" simplePos="0" relativeHeight="252087296" behindDoc="0" locked="0" layoutInCell="1" allowOverlap="1" wp14:anchorId="2CC996DC" wp14:editId="33CBAE70">
                <wp:simplePos x="0" y="0"/>
                <wp:positionH relativeFrom="column">
                  <wp:posOffset>4615815</wp:posOffset>
                </wp:positionH>
                <wp:positionV relativeFrom="paragraph">
                  <wp:posOffset>1929877</wp:posOffset>
                </wp:positionV>
                <wp:extent cx="1245870" cy="487680"/>
                <wp:effectExtent l="0" t="0" r="11430" b="7620"/>
                <wp:wrapNone/>
                <wp:docPr id="142" name="Text Box 142"/>
                <wp:cNvGraphicFramePr/>
                <a:graphic xmlns:a="http://schemas.openxmlformats.org/drawingml/2006/main">
                  <a:graphicData uri="http://schemas.microsoft.com/office/word/2010/wordprocessingShape">
                    <wps:wsp>
                      <wps:cNvSpPr txBox="1"/>
                      <wps:spPr>
                        <a:xfrm>
                          <a:off x="0" y="0"/>
                          <a:ext cx="1245870" cy="487680"/>
                        </a:xfrm>
                        <a:prstGeom prst="rect">
                          <a:avLst/>
                        </a:prstGeom>
                        <a:noFill/>
                        <a:ln w="6350">
                          <a:noFill/>
                        </a:ln>
                      </wps:spPr>
                      <wps:txbx>
                        <w:txbxContent>
                          <w:p w14:paraId="70042114" w14:textId="77777777" w:rsidR="00182D34" w:rsidRPr="00DC70EE" w:rsidRDefault="00182D34" w:rsidP="00182D34">
                            <w:pPr>
                              <w:pStyle w:val="Caption"/>
                              <w:jc w:val="center"/>
                              <w:rPr>
                                <w:b w:val="0"/>
                                <w:bCs w:val="0"/>
                                <w:color w:val="00539B"/>
                                <w:szCs w:val="22"/>
                              </w:rPr>
                            </w:pPr>
                            <w:r w:rsidRPr="00DC70EE">
                              <w:rPr>
                                <w:b w:val="0"/>
                                <w:bCs w:val="0"/>
                                <w:color w:val="00539B"/>
                                <w:szCs w:val="22"/>
                              </w:rPr>
                              <w:t>Dr. Gena Bugden,</w:t>
                            </w:r>
                          </w:p>
                          <w:p w14:paraId="5BFF2676" w14:textId="6F466F32" w:rsidR="00285A12" w:rsidRPr="00DC70EE" w:rsidRDefault="00182D34" w:rsidP="00182D34">
                            <w:pPr>
                              <w:jc w:val="center"/>
                              <w:rPr>
                                <w:color w:val="00539B"/>
                              </w:rPr>
                            </w:pPr>
                            <w:r w:rsidRPr="00DC70EE">
                              <w:rPr>
                                <w:color w:val="00539B"/>
                                <w:szCs w:val="22"/>
                              </w:rPr>
                              <w:t>Vice President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C996DC" id="Text Box 142" o:spid="_x0000_s1070" type="#_x0000_t202" style="position:absolute;margin-left:363.45pt;margin-top:151.95pt;width:98.1pt;height:38.4pt;z-index:25208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" filled="f" stroked="f" strokeweight=".5pt">
                <v:textbox inset="0,0,0,0">
                  <w:txbxContent>
                    <w:p w14:paraId="70042114" w14:textId="77777777" w:rsidR="00182D34" w:rsidRPr="00DC70EE" w:rsidRDefault="00182D34" w:rsidP="00182D34">
                      <w:pPr>
                        <w:pStyle w:val="Caption"/>
                        <w:jc w:val="center"/>
                        <w:rPr>
                          <w:b w:val="0"/>
                          <w:bCs w:val="0"/>
                          <w:color w:val="00539B"/>
                          <w:szCs w:val="22"/>
                        </w:rPr>
                      </w:pPr>
                      <w:r w:rsidRPr="00DC70EE">
                        <w:rPr>
                          <w:b w:val="0"/>
                          <w:bCs w:val="0"/>
                          <w:color w:val="00539B"/>
                          <w:szCs w:val="22"/>
                        </w:rPr>
                        <w:t>Dr. Gena Bugden,</w:t>
                      </w:r>
                    </w:p>
                    <w:p w14:paraId="5BFF2676" w14:textId="6F466F32" w:rsidR="00285A12" w:rsidRPr="00DC70EE" w:rsidRDefault="00182D34" w:rsidP="00182D34">
                      <w:pPr>
                        <w:jc w:val="center"/>
                        <w:rPr>
                          <w:color w:val="00539B"/>
                        </w:rPr>
                      </w:pPr>
                      <w:r w:rsidRPr="00DC70EE">
                        <w:rPr>
                          <w:color w:val="00539B"/>
                          <w:szCs w:val="22"/>
                        </w:rPr>
                        <w:t>Vice President</w:t>
                      </w:r>
                    </w:p>
                  </w:txbxContent>
                </v:textbox>
              </v:shape>
            </w:pict>
          </mc:Fallback>
        </mc:AlternateContent>
      </w:r>
      <w:r w:rsidR="00E97F57" w:rsidRPr="00182D34">
        <w:rPr>
          <w:noProof/>
        </w:rPr>
        <mc:AlternateContent>
          <mc:Choice Requires="wps">
            <w:drawing>
              <wp:anchor distT="0" distB="0" distL="114300" distR="114300" simplePos="0" relativeHeight="252098560" behindDoc="0" locked="0" layoutInCell="1" allowOverlap="1" wp14:anchorId="0AD1F29E" wp14:editId="27EFD921">
                <wp:simplePos x="0" y="0"/>
                <wp:positionH relativeFrom="margin">
                  <wp:posOffset>131445</wp:posOffset>
                </wp:positionH>
                <wp:positionV relativeFrom="paragraph">
                  <wp:posOffset>4585335</wp:posOffset>
                </wp:positionV>
                <wp:extent cx="1180465" cy="1025525"/>
                <wp:effectExtent l="19050" t="19050" r="19685" b="22225"/>
                <wp:wrapThrough wrapText="bothSides">
                  <wp:wrapPolygon edited="0">
                    <wp:start x="3486" y="-401"/>
                    <wp:lineTo x="2091" y="2407"/>
                    <wp:lineTo x="697" y="6019"/>
                    <wp:lineTo x="-349" y="8025"/>
                    <wp:lineTo x="-349" y="12438"/>
                    <wp:lineTo x="3137" y="21667"/>
                    <wp:lineTo x="3486" y="21667"/>
                    <wp:lineTo x="17777" y="21667"/>
                    <wp:lineTo x="18126" y="21667"/>
                    <wp:lineTo x="21612" y="12438"/>
                    <wp:lineTo x="21612" y="9228"/>
                    <wp:lineTo x="20566" y="6019"/>
                    <wp:lineTo x="17777" y="-401"/>
                    <wp:lineTo x="3486" y="-401"/>
                  </wp:wrapPolygon>
                </wp:wrapThrough>
                <wp:docPr id="159" name="Text Box 1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180465" cy="1025525"/>
                        </a:xfrm>
                        <a:prstGeom prst="hexagon">
                          <a:avLst/>
                        </a:prstGeom>
                        <a:blipFill>
                          <a:blip r:embed="rId50" cstate="screen">
                            <a:extLst>
                              <a:ext uri="{28A0092B-C50C-407E-A947-70E740481C1C}">
                                <a14:useLocalDpi xmlns:a14="http://schemas.microsoft.com/office/drawing/2010/main"/>
                              </a:ext>
                            </a:extLst>
                          </a:blip>
                          <a:srcRect/>
                          <a:stretch>
                            <a:fillRect t="-4335" b="-39485"/>
                          </a:stretch>
                        </a:blipFill>
                        <a:ln w="31750" cap="rnd">
                          <a:solidFill>
                            <a:srgbClr val="00539B"/>
                          </a:solidFill>
                        </a:ln>
                      </wps:spPr>
                      <wps:txbx>
                        <w:txbxContent>
                          <w:p w14:paraId="3D9D45CC" w14:textId="77777777" w:rsidR="00182D34" w:rsidRPr="00B14C62" w:rsidRDefault="00182D34" w:rsidP="00182D34">
                            <w:pPr>
                              <w:jc w:val="center"/>
                              <w:rPr>
                                <w:color w:val="FFFFFF" w:themeColor="background1"/>
                              </w:rPr>
                            </w:pPr>
                          </w:p>
                          <w:p w14:paraId="558B8723" w14:textId="77777777" w:rsidR="00182D34" w:rsidRDefault="00182D34" w:rsidP="00182D3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D1F29E" id="Text Box 159" o:spid="_x0000_s1071" type="#_x0000_t9" style="position:absolute;margin-left:10.35pt;margin-top:361.05pt;width:92.95pt;height:80.7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" adj="4691" strokecolor="#00539b" strokeweight="2.5pt">
                <v:fill r:id="rId51" o:title="" recolor="t" rotate="t" type="frame"/>
                <v:stroke endcap="round"/>
                <v:path arrowok="t"/>
                <o:lock v:ext="edit" aspectratio="t"/>
                <v:textbox inset="0,0,0,0">
                  <w:txbxContent>
                    <w:p w14:paraId="3D9D45CC" w14:textId="77777777" w:rsidR="00182D34" w:rsidRPr="00B14C62" w:rsidRDefault="00182D34" w:rsidP="00182D34">
                      <w:pPr>
                        <w:jc w:val="center"/>
                        <w:rPr>
                          <w:color w:val="FFFFFF" w:themeColor="background1"/>
                        </w:rPr>
                      </w:pPr>
                    </w:p>
                    <w:p w14:paraId="558B8723" w14:textId="77777777" w:rsidR="00182D34" w:rsidRDefault="00182D34" w:rsidP="00182D34"/>
                  </w:txbxContent>
                </v:textbox>
                <w10:wrap type="through" anchorx="margin"/>
              </v:shape>
            </w:pict>
          </mc:Fallback>
        </mc:AlternateContent>
      </w:r>
      <w:r w:rsidR="00E97F57" w:rsidRPr="00182D34">
        <w:rPr>
          <w:noProof/>
        </w:rPr>
        <mc:AlternateContent>
          <mc:Choice Requires="wps">
            <w:drawing>
              <wp:anchor distT="0" distB="0" distL="114300" distR="114300" simplePos="0" relativeHeight="252100608" behindDoc="0" locked="0" layoutInCell="1" allowOverlap="1" wp14:anchorId="3D27F2C9" wp14:editId="70C94652">
                <wp:simplePos x="0" y="0"/>
                <wp:positionH relativeFrom="margin">
                  <wp:posOffset>1654175</wp:posOffset>
                </wp:positionH>
                <wp:positionV relativeFrom="paragraph">
                  <wp:posOffset>5178425</wp:posOffset>
                </wp:positionV>
                <wp:extent cx="1180465" cy="1025525"/>
                <wp:effectExtent l="19050" t="19050" r="19685" b="22225"/>
                <wp:wrapThrough wrapText="bothSides">
                  <wp:wrapPolygon edited="0">
                    <wp:start x="3486" y="-401"/>
                    <wp:lineTo x="2091" y="2407"/>
                    <wp:lineTo x="697" y="6019"/>
                    <wp:lineTo x="-349" y="8025"/>
                    <wp:lineTo x="-349" y="12438"/>
                    <wp:lineTo x="3137" y="21667"/>
                    <wp:lineTo x="3486" y="21667"/>
                    <wp:lineTo x="17777" y="21667"/>
                    <wp:lineTo x="18126" y="21667"/>
                    <wp:lineTo x="21612" y="12438"/>
                    <wp:lineTo x="21612" y="9228"/>
                    <wp:lineTo x="20566" y="6019"/>
                    <wp:lineTo x="17777" y="-401"/>
                    <wp:lineTo x="3486" y="-401"/>
                  </wp:wrapPolygon>
                </wp:wrapThrough>
                <wp:docPr id="166" name="Text Box 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180465" cy="1025525"/>
                        </a:xfrm>
                        <a:prstGeom prst="hexagon">
                          <a:avLst/>
                        </a:prstGeom>
                        <a:blipFill>
                          <a:blip r:embed="rId52" cstate="screen">
                            <a:extLst>
                              <a:ext uri="{28A0092B-C50C-407E-A947-70E740481C1C}">
                                <a14:useLocalDpi xmlns:a14="http://schemas.microsoft.com/office/drawing/2010/main"/>
                              </a:ext>
                            </a:extLst>
                          </a:blip>
                          <a:srcRect/>
                          <a:stretch>
                            <a:fillRect b="-43880"/>
                          </a:stretch>
                        </a:blipFill>
                        <a:ln w="31750" cap="rnd">
                          <a:solidFill>
                            <a:srgbClr val="00539B"/>
                          </a:solidFill>
                        </a:ln>
                      </wps:spPr>
                      <wps:txbx>
                        <w:txbxContent>
                          <w:p w14:paraId="15BEA140" w14:textId="77777777" w:rsidR="00182D34" w:rsidRPr="00B14C62" w:rsidRDefault="00182D34" w:rsidP="00182D34">
                            <w:pPr>
                              <w:jc w:val="center"/>
                              <w:rPr>
                                <w:color w:val="FFFFFF" w:themeColor="background1"/>
                              </w:rPr>
                            </w:pPr>
                          </w:p>
                          <w:p w14:paraId="4D3CC122" w14:textId="77777777" w:rsidR="00182D34" w:rsidRDefault="00182D34" w:rsidP="00182D3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27F2C9" id="Text Box 166" o:spid="_x0000_s1072" type="#_x0000_t9" style="position:absolute;margin-left:130.25pt;margin-top:407.75pt;width:92.95pt;height:80.75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" adj="4691" strokecolor="#00539b" strokeweight="2.5pt">
                <v:fill r:id="rId53" o:title="" recolor="t" rotate="t" type="frame"/>
                <v:stroke endcap="round"/>
                <v:path arrowok="t"/>
                <o:lock v:ext="edit" aspectratio="t"/>
                <v:textbox inset="0,0,0,0">
                  <w:txbxContent>
                    <w:p w14:paraId="15BEA140" w14:textId="77777777" w:rsidR="00182D34" w:rsidRPr="00B14C62" w:rsidRDefault="00182D34" w:rsidP="00182D34">
                      <w:pPr>
                        <w:jc w:val="center"/>
                        <w:rPr>
                          <w:color w:val="FFFFFF" w:themeColor="background1"/>
                        </w:rPr>
                      </w:pPr>
                    </w:p>
                    <w:p w14:paraId="4D3CC122" w14:textId="77777777" w:rsidR="00182D34" w:rsidRDefault="00182D34" w:rsidP="00182D34"/>
                  </w:txbxContent>
                </v:textbox>
                <w10:wrap type="through" anchorx="margin"/>
              </v:shape>
            </w:pict>
          </mc:Fallback>
        </mc:AlternateContent>
      </w:r>
      <w:r w:rsidR="00E97F57" w:rsidRPr="00182D34">
        <w:rPr>
          <w:noProof/>
        </w:rPr>
        <mc:AlternateContent>
          <mc:Choice Requires="wps">
            <w:drawing>
              <wp:anchor distT="0" distB="0" distL="114300" distR="114300" simplePos="0" relativeHeight="252101632" behindDoc="0" locked="0" layoutInCell="1" allowOverlap="1" wp14:anchorId="6C27D201" wp14:editId="37AE2E8C">
                <wp:simplePos x="0" y="0"/>
                <wp:positionH relativeFrom="margin">
                  <wp:posOffset>3140710</wp:posOffset>
                </wp:positionH>
                <wp:positionV relativeFrom="paragraph">
                  <wp:posOffset>4585335</wp:posOffset>
                </wp:positionV>
                <wp:extent cx="1180465" cy="1025525"/>
                <wp:effectExtent l="19050" t="19050" r="19685" b="22225"/>
                <wp:wrapThrough wrapText="bothSides">
                  <wp:wrapPolygon edited="0">
                    <wp:start x="3486" y="-401"/>
                    <wp:lineTo x="2091" y="2407"/>
                    <wp:lineTo x="697" y="6019"/>
                    <wp:lineTo x="-349" y="8025"/>
                    <wp:lineTo x="-349" y="12438"/>
                    <wp:lineTo x="3137" y="21667"/>
                    <wp:lineTo x="3486" y="21667"/>
                    <wp:lineTo x="17777" y="21667"/>
                    <wp:lineTo x="18126" y="21667"/>
                    <wp:lineTo x="21612" y="12438"/>
                    <wp:lineTo x="21612" y="9228"/>
                    <wp:lineTo x="20566" y="6019"/>
                    <wp:lineTo x="17777" y="-401"/>
                    <wp:lineTo x="3486" y="-401"/>
                  </wp:wrapPolygon>
                </wp:wrapThrough>
                <wp:docPr id="167" name="Text Box 1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180465" cy="1025525"/>
                        </a:xfrm>
                        <a:prstGeom prst="hexagon">
                          <a:avLst/>
                        </a:prstGeom>
                        <a:blipFill>
                          <a:blip r:embed="rId54" cstate="screen">
                            <a:extLst>
                              <a:ext uri="{28A0092B-C50C-407E-A947-70E740481C1C}">
                                <a14:useLocalDpi xmlns:a14="http://schemas.microsoft.com/office/drawing/2010/main"/>
                              </a:ext>
                            </a:extLst>
                          </a:blip>
                          <a:srcRect/>
                          <a:stretch>
                            <a:fillRect t="-4335" b="-39545"/>
                          </a:stretch>
                        </a:blipFill>
                        <a:ln w="31750" cap="rnd">
                          <a:solidFill>
                            <a:srgbClr val="00539B"/>
                          </a:solidFill>
                        </a:ln>
                      </wps:spPr>
                      <wps:txbx>
                        <w:txbxContent>
                          <w:p w14:paraId="1793498A" w14:textId="77777777" w:rsidR="00182D34" w:rsidRPr="00B14C62" w:rsidRDefault="00182D34" w:rsidP="00182D34">
                            <w:pPr>
                              <w:jc w:val="center"/>
                              <w:rPr>
                                <w:color w:val="FFFFFF" w:themeColor="background1"/>
                              </w:rPr>
                            </w:pPr>
                          </w:p>
                          <w:p w14:paraId="0878E065" w14:textId="77777777" w:rsidR="00182D34" w:rsidRDefault="00182D34" w:rsidP="00182D3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27D201" id="Text Box 167" o:spid="_x0000_s1073" type="#_x0000_t9" style="position:absolute;margin-left:247.3pt;margin-top:361.05pt;width:92.95pt;height:80.75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" adj="4691" strokecolor="#00539b" strokeweight="2.5pt">
                <v:fill r:id="rId55" o:title="" recolor="t" rotate="t" type="frame"/>
                <v:stroke endcap="round"/>
                <v:path arrowok="t"/>
                <o:lock v:ext="edit" aspectratio="t"/>
                <v:textbox inset="0,0,0,0">
                  <w:txbxContent>
                    <w:p w14:paraId="1793498A" w14:textId="77777777" w:rsidR="00182D34" w:rsidRPr="00B14C62" w:rsidRDefault="00182D34" w:rsidP="00182D34">
                      <w:pPr>
                        <w:jc w:val="center"/>
                        <w:rPr>
                          <w:color w:val="FFFFFF" w:themeColor="background1"/>
                        </w:rPr>
                      </w:pPr>
                    </w:p>
                    <w:p w14:paraId="0878E065" w14:textId="77777777" w:rsidR="00182D34" w:rsidRDefault="00182D34" w:rsidP="00182D34"/>
                  </w:txbxContent>
                </v:textbox>
                <w10:wrap type="through" anchorx="margin"/>
              </v:shape>
            </w:pict>
          </mc:Fallback>
        </mc:AlternateContent>
      </w:r>
      <w:r w:rsidR="00E97F57" w:rsidRPr="00182D34">
        <w:rPr>
          <w:noProof/>
        </w:rPr>
        <mc:AlternateContent>
          <mc:Choice Requires="wps">
            <w:drawing>
              <wp:anchor distT="0" distB="0" distL="114300" distR="114300" simplePos="0" relativeHeight="252093440" behindDoc="0" locked="0" layoutInCell="1" allowOverlap="1" wp14:anchorId="5C847E7F" wp14:editId="5CF5DED0">
                <wp:simplePos x="0" y="0"/>
                <wp:positionH relativeFrom="margin">
                  <wp:posOffset>4641215</wp:posOffset>
                </wp:positionH>
                <wp:positionV relativeFrom="paragraph">
                  <wp:posOffset>2994025</wp:posOffset>
                </wp:positionV>
                <wp:extent cx="1180465" cy="1025525"/>
                <wp:effectExtent l="19050" t="19050" r="19685" b="22225"/>
                <wp:wrapThrough wrapText="bothSides">
                  <wp:wrapPolygon edited="0">
                    <wp:start x="3486" y="-401"/>
                    <wp:lineTo x="2091" y="2407"/>
                    <wp:lineTo x="697" y="6019"/>
                    <wp:lineTo x="-349" y="8025"/>
                    <wp:lineTo x="-349" y="12438"/>
                    <wp:lineTo x="3137" y="21667"/>
                    <wp:lineTo x="3486" y="21667"/>
                    <wp:lineTo x="17777" y="21667"/>
                    <wp:lineTo x="18126" y="21667"/>
                    <wp:lineTo x="21612" y="12438"/>
                    <wp:lineTo x="21612" y="9228"/>
                    <wp:lineTo x="20566" y="6019"/>
                    <wp:lineTo x="17777" y="-401"/>
                    <wp:lineTo x="3486" y="-401"/>
                  </wp:wrapPolygon>
                </wp:wrapThrough>
                <wp:docPr id="153" name="Text Box 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180465" cy="1025525"/>
                        </a:xfrm>
                        <a:prstGeom prst="hexagon">
                          <a:avLst/>
                        </a:prstGeom>
                        <a:blipFill>
                          <a:blip r:embed="rId56" cstate="screen">
                            <a:extLst>
                              <a:ext uri="{28A0092B-C50C-407E-A947-70E740481C1C}">
                                <a14:useLocalDpi xmlns:a14="http://schemas.microsoft.com/office/drawing/2010/main"/>
                              </a:ext>
                            </a:extLst>
                          </a:blip>
                          <a:srcRect/>
                          <a:stretch>
                            <a:fillRect t="-6263" b="-37617"/>
                          </a:stretch>
                        </a:blipFill>
                        <a:ln w="31750" cap="rnd">
                          <a:solidFill>
                            <a:srgbClr val="00539B"/>
                          </a:solidFill>
                        </a:ln>
                      </wps:spPr>
                      <wps:txbx>
                        <w:txbxContent>
                          <w:p w14:paraId="6C5A4FCE" w14:textId="77777777" w:rsidR="00182D34" w:rsidRPr="00B14C62" w:rsidRDefault="00182D34" w:rsidP="00182D34">
                            <w:pPr>
                              <w:jc w:val="center"/>
                              <w:rPr>
                                <w:color w:val="FFFFFF" w:themeColor="background1"/>
                              </w:rPr>
                            </w:pPr>
                          </w:p>
                          <w:p w14:paraId="5FB48E84" w14:textId="77777777" w:rsidR="00182D34" w:rsidRDefault="00182D34" w:rsidP="00182D3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847E7F" id="Text Box 153" o:spid="_x0000_s1074" type="#_x0000_t9" style="position:absolute;margin-left:365.45pt;margin-top:235.75pt;width:92.95pt;height:80.7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" adj="4691" strokecolor="#00539b" strokeweight="2.5pt">
                <v:fill r:id="rId57" o:title="" recolor="t" rotate="t" type="frame"/>
                <v:stroke endcap="round"/>
                <v:path arrowok="t"/>
                <o:lock v:ext="edit" aspectratio="t"/>
                <v:textbox inset="0,0,0,0">
                  <w:txbxContent>
                    <w:p w14:paraId="6C5A4FCE" w14:textId="77777777" w:rsidR="00182D34" w:rsidRPr="00B14C62" w:rsidRDefault="00182D34" w:rsidP="00182D34">
                      <w:pPr>
                        <w:jc w:val="center"/>
                        <w:rPr>
                          <w:color w:val="FFFFFF" w:themeColor="background1"/>
                        </w:rPr>
                      </w:pPr>
                    </w:p>
                    <w:p w14:paraId="5FB48E84" w14:textId="77777777" w:rsidR="00182D34" w:rsidRDefault="00182D34" w:rsidP="00182D34"/>
                  </w:txbxContent>
                </v:textbox>
                <w10:wrap type="through" anchorx="margin"/>
              </v:shape>
            </w:pict>
          </mc:Fallback>
        </mc:AlternateContent>
      </w:r>
      <w:r w:rsidR="00E97F57" w:rsidRPr="00182D34">
        <w:rPr>
          <w:noProof/>
        </w:rPr>
        <mc:AlternateContent>
          <mc:Choice Requires="wps">
            <w:drawing>
              <wp:anchor distT="0" distB="0" distL="114300" distR="114300" simplePos="0" relativeHeight="252092416" behindDoc="0" locked="0" layoutInCell="1" allowOverlap="1" wp14:anchorId="6829AAFB" wp14:editId="5F71C09B">
                <wp:simplePos x="0" y="0"/>
                <wp:positionH relativeFrom="margin">
                  <wp:posOffset>3140710</wp:posOffset>
                </wp:positionH>
                <wp:positionV relativeFrom="paragraph">
                  <wp:posOffset>2400935</wp:posOffset>
                </wp:positionV>
                <wp:extent cx="1180465" cy="1025525"/>
                <wp:effectExtent l="19050" t="19050" r="19685" b="22225"/>
                <wp:wrapThrough wrapText="bothSides">
                  <wp:wrapPolygon edited="0">
                    <wp:start x="3486" y="-401"/>
                    <wp:lineTo x="2091" y="2407"/>
                    <wp:lineTo x="697" y="6019"/>
                    <wp:lineTo x="-349" y="8025"/>
                    <wp:lineTo x="-349" y="12438"/>
                    <wp:lineTo x="3137" y="21667"/>
                    <wp:lineTo x="3486" y="21667"/>
                    <wp:lineTo x="17777" y="21667"/>
                    <wp:lineTo x="18126" y="21667"/>
                    <wp:lineTo x="21612" y="12438"/>
                    <wp:lineTo x="21612" y="9228"/>
                    <wp:lineTo x="20566" y="6019"/>
                    <wp:lineTo x="17777" y="-401"/>
                    <wp:lineTo x="3486" y="-401"/>
                  </wp:wrapPolygon>
                </wp:wrapThrough>
                <wp:docPr id="152" name="Text Box 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180465" cy="1025525"/>
                        </a:xfrm>
                        <a:prstGeom prst="hexagon">
                          <a:avLst/>
                        </a:prstGeom>
                        <a:blipFill>
                          <a:blip r:embed="rId58" cstate="screen">
                            <a:extLst>
                              <a:ext uri="{28A0092B-C50C-407E-A947-70E740481C1C}">
                                <a14:useLocalDpi xmlns:a14="http://schemas.microsoft.com/office/drawing/2010/main"/>
                              </a:ext>
                            </a:extLst>
                          </a:blip>
                          <a:srcRect/>
                          <a:stretch>
                            <a:fillRect t="-5315" b="-38565"/>
                          </a:stretch>
                        </a:blipFill>
                        <a:ln w="31750" cap="rnd">
                          <a:solidFill>
                            <a:srgbClr val="00539B"/>
                          </a:solidFill>
                        </a:ln>
                      </wps:spPr>
                      <wps:txbx>
                        <w:txbxContent>
                          <w:p w14:paraId="4F2EDF23" w14:textId="77777777" w:rsidR="00182D34" w:rsidRPr="00B14C62" w:rsidRDefault="00182D34" w:rsidP="00182D34">
                            <w:pPr>
                              <w:jc w:val="center"/>
                              <w:rPr>
                                <w:color w:val="FFFFFF" w:themeColor="background1"/>
                              </w:rPr>
                            </w:pPr>
                          </w:p>
                          <w:p w14:paraId="543324D8" w14:textId="77777777" w:rsidR="00182D34" w:rsidRDefault="00182D34" w:rsidP="00182D3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29AAFB" id="Text Box 152" o:spid="_x0000_s1075" type="#_x0000_t9" style="position:absolute;margin-left:247.3pt;margin-top:189.05pt;width:92.95pt;height:80.75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" adj="4691" strokecolor="#00539b" strokeweight="2.5pt">
                <v:fill r:id="rId59" o:title="" recolor="t" rotate="t" type="frame"/>
                <v:stroke endcap="round"/>
                <v:path arrowok="t"/>
                <o:lock v:ext="edit" aspectratio="t"/>
                <v:textbox inset="0,0,0,0">
                  <w:txbxContent>
                    <w:p w14:paraId="4F2EDF23" w14:textId="77777777" w:rsidR="00182D34" w:rsidRPr="00B14C62" w:rsidRDefault="00182D34" w:rsidP="00182D34">
                      <w:pPr>
                        <w:jc w:val="center"/>
                        <w:rPr>
                          <w:color w:val="FFFFFF" w:themeColor="background1"/>
                        </w:rPr>
                      </w:pPr>
                    </w:p>
                    <w:p w14:paraId="543324D8" w14:textId="77777777" w:rsidR="00182D34" w:rsidRDefault="00182D34" w:rsidP="00182D34"/>
                  </w:txbxContent>
                </v:textbox>
                <w10:wrap type="through" anchorx="margin"/>
              </v:shape>
            </w:pict>
          </mc:Fallback>
        </mc:AlternateContent>
      </w:r>
      <w:r w:rsidR="00E97F57" w:rsidRPr="00182D34">
        <w:rPr>
          <w:noProof/>
        </w:rPr>
        <mc:AlternateContent>
          <mc:Choice Requires="wps">
            <w:drawing>
              <wp:anchor distT="0" distB="0" distL="114300" distR="114300" simplePos="0" relativeHeight="252091392" behindDoc="0" locked="0" layoutInCell="1" allowOverlap="1" wp14:anchorId="052B1B9F" wp14:editId="225DF2EB">
                <wp:simplePos x="0" y="0"/>
                <wp:positionH relativeFrom="margin">
                  <wp:posOffset>1654175</wp:posOffset>
                </wp:positionH>
                <wp:positionV relativeFrom="paragraph">
                  <wp:posOffset>2994025</wp:posOffset>
                </wp:positionV>
                <wp:extent cx="1180465" cy="1025525"/>
                <wp:effectExtent l="19050" t="19050" r="19685" b="22225"/>
                <wp:wrapThrough wrapText="bothSides">
                  <wp:wrapPolygon edited="0">
                    <wp:start x="3486" y="-401"/>
                    <wp:lineTo x="2091" y="2407"/>
                    <wp:lineTo x="697" y="6019"/>
                    <wp:lineTo x="-349" y="8025"/>
                    <wp:lineTo x="-349" y="12438"/>
                    <wp:lineTo x="3137" y="21667"/>
                    <wp:lineTo x="3486" y="21667"/>
                    <wp:lineTo x="17777" y="21667"/>
                    <wp:lineTo x="18126" y="21667"/>
                    <wp:lineTo x="21612" y="12438"/>
                    <wp:lineTo x="21612" y="9228"/>
                    <wp:lineTo x="20566" y="6019"/>
                    <wp:lineTo x="17777" y="-401"/>
                    <wp:lineTo x="3486" y="-401"/>
                  </wp:wrapPolygon>
                </wp:wrapThrough>
                <wp:docPr id="147" name="Text Box 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180465" cy="1025525"/>
                        </a:xfrm>
                        <a:prstGeom prst="hexagon">
                          <a:avLst/>
                        </a:prstGeom>
                        <a:blipFill>
                          <a:blip r:embed="rId60" cstate="screen">
                            <a:extLst>
                              <a:ext uri="{28A0092B-C50C-407E-A947-70E740481C1C}">
                                <a14:useLocalDpi xmlns:a14="http://schemas.microsoft.com/office/drawing/2010/main"/>
                              </a:ext>
                            </a:extLst>
                          </a:blip>
                          <a:srcRect/>
                          <a:stretch>
                            <a:fillRect t="-6263" b="-37617"/>
                          </a:stretch>
                        </a:blipFill>
                        <a:ln w="31750" cap="rnd">
                          <a:solidFill>
                            <a:srgbClr val="00539B"/>
                          </a:solidFill>
                        </a:ln>
                      </wps:spPr>
                      <wps:txbx>
                        <w:txbxContent>
                          <w:p w14:paraId="6385ECA1" w14:textId="77777777" w:rsidR="00182D34" w:rsidRPr="00B14C62" w:rsidRDefault="00182D34" w:rsidP="00182D34">
                            <w:pPr>
                              <w:jc w:val="center"/>
                              <w:rPr>
                                <w:color w:val="FFFFFF" w:themeColor="background1"/>
                              </w:rPr>
                            </w:pPr>
                          </w:p>
                          <w:p w14:paraId="23D3D187" w14:textId="77777777" w:rsidR="00182D34" w:rsidRDefault="00182D34" w:rsidP="00182D3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2B1B9F" id="Text Box 147" o:spid="_x0000_s1076" type="#_x0000_t9" style="position:absolute;margin-left:130.25pt;margin-top:235.75pt;width:92.95pt;height:80.7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" adj="4691" strokecolor="#00539b" strokeweight="2.5pt">
                <v:fill r:id="rId61" o:title="" recolor="t" rotate="t" type="frame"/>
                <v:stroke endcap="round"/>
                <v:path arrowok="t"/>
                <o:lock v:ext="edit" aspectratio="t"/>
                <v:textbox inset="0,0,0,0">
                  <w:txbxContent>
                    <w:p w14:paraId="6385ECA1" w14:textId="77777777" w:rsidR="00182D34" w:rsidRPr="00B14C62" w:rsidRDefault="00182D34" w:rsidP="00182D34">
                      <w:pPr>
                        <w:jc w:val="center"/>
                        <w:rPr>
                          <w:color w:val="FFFFFF" w:themeColor="background1"/>
                        </w:rPr>
                      </w:pPr>
                    </w:p>
                    <w:p w14:paraId="23D3D187" w14:textId="77777777" w:rsidR="00182D34" w:rsidRDefault="00182D34" w:rsidP="00182D34"/>
                  </w:txbxContent>
                </v:textbox>
                <w10:wrap type="through" anchorx="margin"/>
              </v:shape>
            </w:pict>
          </mc:Fallback>
        </mc:AlternateContent>
      </w:r>
      <w:r w:rsidR="00E97F57" w:rsidRPr="00182D34">
        <w:rPr>
          <w:noProof/>
        </w:rPr>
        <mc:AlternateContent>
          <mc:Choice Requires="wps">
            <w:drawing>
              <wp:anchor distT="0" distB="0" distL="114300" distR="114300" simplePos="0" relativeHeight="252089344" behindDoc="0" locked="0" layoutInCell="1" allowOverlap="1" wp14:anchorId="20B79DEF" wp14:editId="093CE0EA">
                <wp:simplePos x="0" y="0"/>
                <wp:positionH relativeFrom="margin">
                  <wp:posOffset>130810</wp:posOffset>
                </wp:positionH>
                <wp:positionV relativeFrom="paragraph">
                  <wp:posOffset>2400935</wp:posOffset>
                </wp:positionV>
                <wp:extent cx="1180465" cy="1025525"/>
                <wp:effectExtent l="19050" t="19050" r="19685" b="22225"/>
                <wp:wrapThrough wrapText="bothSides">
                  <wp:wrapPolygon edited="0">
                    <wp:start x="3486" y="-401"/>
                    <wp:lineTo x="2091" y="2407"/>
                    <wp:lineTo x="697" y="6019"/>
                    <wp:lineTo x="-349" y="8025"/>
                    <wp:lineTo x="-349" y="12438"/>
                    <wp:lineTo x="3137" y="21667"/>
                    <wp:lineTo x="3486" y="21667"/>
                    <wp:lineTo x="17777" y="21667"/>
                    <wp:lineTo x="18126" y="21667"/>
                    <wp:lineTo x="21612" y="12438"/>
                    <wp:lineTo x="21612" y="9228"/>
                    <wp:lineTo x="20566" y="6019"/>
                    <wp:lineTo x="17777" y="-401"/>
                    <wp:lineTo x="3486" y="-401"/>
                  </wp:wrapPolygon>
                </wp:wrapThrough>
                <wp:docPr id="145" name="Text Box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180465" cy="1025525"/>
                        </a:xfrm>
                        <a:prstGeom prst="hexagon">
                          <a:avLst/>
                        </a:prstGeom>
                        <a:blipFill>
                          <a:blip r:embed="rId62" cstate="screen">
                            <a:extLst>
                              <a:ext uri="{28A0092B-C50C-407E-A947-70E740481C1C}">
                                <a14:useLocalDpi xmlns:a14="http://schemas.microsoft.com/office/drawing/2010/main"/>
                              </a:ext>
                            </a:extLst>
                          </a:blip>
                          <a:srcRect/>
                          <a:stretch>
                            <a:fillRect t="-5315" b="-38565"/>
                          </a:stretch>
                        </a:blipFill>
                        <a:ln w="31750" cap="rnd">
                          <a:solidFill>
                            <a:srgbClr val="00539B"/>
                          </a:solidFill>
                        </a:ln>
                      </wps:spPr>
                      <wps:txbx>
                        <w:txbxContent>
                          <w:p w14:paraId="3D306681" w14:textId="77777777" w:rsidR="00182D34" w:rsidRPr="00B14C62" w:rsidRDefault="00182D34" w:rsidP="00182D34">
                            <w:pPr>
                              <w:jc w:val="center"/>
                              <w:rPr>
                                <w:color w:val="FFFFFF" w:themeColor="background1"/>
                              </w:rPr>
                            </w:pPr>
                          </w:p>
                          <w:p w14:paraId="04D92B19" w14:textId="77777777" w:rsidR="00182D34" w:rsidRDefault="00182D34" w:rsidP="00182D3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B79DEF" id="Text Box 145" o:spid="_x0000_s1077" type="#_x0000_t9" style="position:absolute;margin-left:10.3pt;margin-top:189.05pt;width:92.95pt;height:80.75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" adj="4691" strokecolor="#00539b" strokeweight="2.5pt">
                <v:fill r:id="rId63" o:title="" recolor="t" rotate="t" type="frame"/>
                <v:stroke endcap="round"/>
                <v:path arrowok="t"/>
                <o:lock v:ext="edit" aspectratio="t"/>
                <v:textbox inset="0,0,0,0">
                  <w:txbxContent>
                    <w:p w14:paraId="3D306681" w14:textId="77777777" w:rsidR="00182D34" w:rsidRPr="00B14C62" w:rsidRDefault="00182D34" w:rsidP="00182D34">
                      <w:pPr>
                        <w:jc w:val="center"/>
                        <w:rPr>
                          <w:color w:val="FFFFFF" w:themeColor="background1"/>
                        </w:rPr>
                      </w:pPr>
                    </w:p>
                    <w:p w14:paraId="04D92B19" w14:textId="77777777" w:rsidR="00182D34" w:rsidRDefault="00182D34" w:rsidP="00182D34"/>
                  </w:txbxContent>
                </v:textbox>
                <w10:wrap type="through" anchorx="margin"/>
              </v:shape>
            </w:pict>
          </mc:Fallback>
        </mc:AlternateContent>
      </w:r>
      <w:r w:rsidR="00E97F57" w:rsidRPr="00285A12">
        <w:rPr>
          <w:noProof/>
        </w:rPr>
        <mc:AlternateContent>
          <mc:Choice Requires="wps">
            <w:drawing>
              <wp:anchor distT="0" distB="0" distL="114300" distR="114300" simplePos="0" relativeHeight="252085248" behindDoc="0" locked="0" layoutInCell="1" allowOverlap="1" wp14:anchorId="47B62880" wp14:editId="7CD35626">
                <wp:simplePos x="0" y="0"/>
                <wp:positionH relativeFrom="column">
                  <wp:posOffset>3207385</wp:posOffset>
                </wp:positionH>
                <wp:positionV relativeFrom="paragraph">
                  <wp:posOffset>1333500</wp:posOffset>
                </wp:positionV>
                <wp:extent cx="1050925" cy="487680"/>
                <wp:effectExtent l="0" t="0" r="0" b="7620"/>
                <wp:wrapNone/>
                <wp:docPr id="141" name="Text Box 141"/>
                <wp:cNvGraphicFramePr/>
                <a:graphic xmlns:a="http://schemas.openxmlformats.org/drawingml/2006/main">
                  <a:graphicData uri="http://schemas.microsoft.com/office/word/2010/wordprocessingShape">
                    <wps:wsp>
                      <wps:cNvSpPr txBox="1"/>
                      <wps:spPr>
                        <a:xfrm>
                          <a:off x="0" y="0"/>
                          <a:ext cx="1050925" cy="487680"/>
                        </a:xfrm>
                        <a:prstGeom prst="rect">
                          <a:avLst/>
                        </a:prstGeom>
                        <a:noFill/>
                        <a:ln w="6350">
                          <a:noFill/>
                        </a:ln>
                      </wps:spPr>
                      <wps:txbx>
                        <w:txbxContent>
                          <w:p w14:paraId="6CF9D128" w14:textId="0258D6EA" w:rsidR="00285A12" w:rsidRPr="00DC70EE" w:rsidRDefault="00182D34" w:rsidP="00285A12">
                            <w:pPr>
                              <w:jc w:val="center"/>
                              <w:rPr>
                                <w:color w:val="00539B"/>
                              </w:rPr>
                            </w:pPr>
                            <w:r w:rsidRPr="00DC70EE">
                              <w:rPr>
                                <w:color w:val="00539B"/>
                              </w:rPr>
                              <w:t>Scott Bishop,</w:t>
                            </w:r>
                            <w:r w:rsidRPr="00DC70EE">
                              <w:rPr>
                                <w:color w:val="00539B"/>
                              </w:rPr>
                              <w:br/>
                              <w:t>Vice President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B62880" id="Text Box 141" o:spid="_x0000_s1078" type="#_x0000_t202" style="position:absolute;margin-left:252.55pt;margin-top:105pt;width:82.75pt;height:38.4pt;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" filled="f" stroked="f" strokeweight=".5pt">
                <v:textbox inset="0,0,0,0">
                  <w:txbxContent>
                    <w:p w14:paraId="6CF9D128" w14:textId="0258D6EA" w:rsidR="00285A12" w:rsidRPr="00DC70EE" w:rsidRDefault="00182D34" w:rsidP="00285A12">
                      <w:pPr>
                        <w:jc w:val="center"/>
                        <w:rPr>
                          <w:color w:val="00539B"/>
                        </w:rPr>
                      </w:pPr>
                      <w:r w:rsidRPr="00DC70EE">
                        <w:rPr>
                          <w:color w:val="00539B"/>
                        </w:rPr>
                        <w:t>Scott Bishop,</w:t>
                      </w:r>
                      <w:r w:rsidRPr="00DC70EE">
                        <w:rPr>
                          <w:color w:val="00539B"/>
                        </w:rPr>
                        <w:br/>
                        <w:t>Vice President</w:t>
                      </w:r>
                    </w:p>
                  </w:txbxContent>
                </v:textbox>
              </v:shape>
            </w:pict>
          </mc:Fallback>
        </mc:AlternateContent>
      </w:r>
      <w:r w:rsidR="00E97F57" w:rsidRPr="00285A12">
        <w:rPr>
          <w:noProof/>
        </w:rPr>
        <mc:AlternateContent>
          <mc:Choice Requires="wps">
            <w:drawing>
              <wp:anchor distT="0" distB="0" distL="114300" distR="114300" simplePos="0" relativeHeight="252075008" behindDoc="0" locked="0" layoutInCell="1" allowOverlap="1" wp14:anchorId="2D67F874" wp14:editId="3F25388D">
                <wp:simplePos x="0" y="0"/>
                <wp:positionH relativeFrom="column">
                  <wp:posOffset>40005</wp:posOffset>
                </wp:positionH>
                <wp:positionV relativeFrom="paragraph">
                  <wp:posOffset>1326515</wp:posOffset>
                </wp:positionV>
                <wp:extent cx="1372235" cy="1059815"/>
                <wp:effectExtent l="0" t="0" r="0" b="6985"/>
                <wp:wrapNone/>
                <wp:docPr id="120" name="Text Box 120"/>
                <wp:cNvGraphicFramePr/>
                <a:graphic xmlns:a="http://schemas.openxmlformats.org/drawingml/2006/main">
                  <a:graphicData uri="http://schemas.microsoft.com/office/word/2010/wordprocessingShape">
                    <wps:wsp>
                      <wps:cNvSpPr txBox="1"/>
                      <wps:spPr>
                        <a:xfrm>
                          <a:off x="0" y="0"/>
                          <a:ext cx="1372235" cy="1059815"/>
                        </a:xfrm>
                        <a:prstGeom prst="rect">
                          <a:avLst/>
                        </a:prstGeom>
                        <a:noFill/>
                        <a:ln w="6350">
                          <a:noFill/>
                        </a:ln>
                      </wps:spPr>
                      <wps:txbx>
                        <w:txbxContent>
                          <w:p w14:paraId="3074FC7B" w14:textId="77777777" w:rsidR="00285A12" w:rsidRPr="00DC70EE" w:rsidRDefault="00285A12" w:rsidP="00285A12">
                            <w:pPr>
                              <w:pStyle w:val="Caption"/>
                              <w:jc w:val="center"/>
                              <w:rPr>
                                <w:b w:val="0"/>
                                <w:bCs w:val="0"/>
                                <w:color w:val="00539B"/>
                              </w:rPr>
                            </w:pPr>
                            <w:r w:rsidRPr="00DC70EE">
                              <w:rPr>
                                <w:b w:val="0"/>
                                <w:bCs w:val="0"/>
                                <w:color w:val="00539B"/>
                              </w:rPr>
                              <w:t>David S. Diamond, President and Chief Executive Officer</w:t>
                            </w:r>
                          </w:p>
                          <w:p w14:paraId="4A942DE0" w14:textId="25225072" w:rsidR="00285A12" w:rsidRPr="00DC70EE" w:rsidRDefault="00285A12" w:rsidP="00285A12">
                            <w:pPr>
                              <w:jc w:val="center"/>
                              <w:rPr>
                                <w:color w:val="00539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7F874" id="Text Box 120" o:spid="_x0000_s1079" type="#_x0000_t202" style="position:absolute;margin-left:3.15pt;margin-top:104.45pt;width:108.05pt;height:83.4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" filled="f" stroked="f" strokeweight=".5pt">
                <v:textbox inset="0,0,0,0">
                  <w:txbxContent>
                    <w:p w14:paraId="3074FC7B" w14:textId="77777777" w:rsidR="00285A12" w:rsidRPr="00DC70EE" w:rsidRDefault="00285A12" w:rsidP="00285A12">
                      <w:pPr>
                        <w:pStyle w:val="Caption"/>
                        <w:jc w:val="center"/>
                        <w:rPr>
                          <w:b w:val="0"/>
                          <w:bCs w:val="0"/>
                          <w:color w:val="00539B"/>
                        </w:rPr>
                      </w:pPr>
                      <w:r w:rsidRPr="00DC70EE">
                        <w:rPr>
                          <w:b w:val="0"/>
                          <w:bCs w:val="0"/>
                          <w:color w:val="00539B"/>
                        </w:rPr>
                        <w:t>David S. Diamond, President and Chief Executive Officer</w:t>
                      </w:r>
                    </w:p>
                    <w:p w14:paraId="4A942DE0" w14:textId="25225072" w:rsidR="00285A12" w:rsidRPr="00DC70EE" w:rsidRDefault="00285A12" w:rsidP="00285A12">
                      <w:pPr>
                        <w:jc w:val="center"/>
                        <w:rPr>
                          <w:color w:val="00539B"/>
                        </w:rPr>
                      </w:pPr>
                    </w:p>
                  </w:txbxContent>
                </v:textbox>
              </v:shape>
            </w:pict>
          </mc:Fallback>
        </mc:AlternateContent>
      </w:r>
      <w:r w:rsidR="00E97F57" w:rsidRPr="00285A12">
        <w:rPr>
          <w:noProof/>
        </w:rPr>
        <mc:AlternateContent>
          <mc:Choice Requires="wps">
            <w:drawing>
              <wp:anchor distT="0" distB="0" distL="114300" distR="114300" simplePos="0" relativeHeight="252079104" behindDoc="0" locked="0" layoutInCell="1" allowOverlap="1" wp14:anchorId="55DD14A4" wp14:editId="66EFCB46">
                <wp:simplePos x="0" y="0"/>
                <wp:positionH relativeFrom="margin">
                  <wp:posOffset>3141345</wp:posOffset>
                </wp:positionH>
                <wp:positionV relativeFrom="paragraph">
                  <wp:posOffset>241935</wp:posOffset>
                </wp:positionV>
                <wp:extent cx="1180465" cy="1025525"/>
                <wp:effectExtent l="19050" t="19050" r="19685" b="22225"/>
                <wp:wrapThrough wrapText="bothSides">
                  <wp:wrapPolygon edited="0">
                    <wp:start x="3486" y="-401"/>
                    <wp:lineTo x="2091" y="2407"/>
                    <wp:lineTo x="697" y="6019"/>
                    <wp:lineTo x="-349" y="8025"/>
                    <wp:lineTo x="-349" y="12438"/>
                    <wp:lineTo x="3137" y="21667"/>
                    <wp:lineTo x="3486" y="21667"/>
                    <wp:lineTo x="17777" y="21667"/>
                    <wp:lineTo x="18126" y="21667"/>
                    <wp:lineTo x="21612" y="12438"/>
                    <wp:lineTo x="21612" y="9228"/>
                    <wp:lineTo x="20566" y="6019"/>
                    <wp:lineTo x="17777" y="-401"/>
                    <wp:lineTo x="3486" y="-401"/>
                  </wp:wrapPolygon>
                </wp:wrapThrough>
                <wp:docPr id="125" name="Text Box 1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180465" cy="1025525"/>
                        </a:xfrm>
                        <a:prstGeom prst="hexagon">
                          <a:avLst/>
                        </a:prstGeom>
                        <a:blipFill>
                          <a:blip r:embed="rId64" cstate="screen">
                            <a:extLst>
                              <a:ext uri="{28A0092B-C50C-407E-A947-70E740481C1C}">
                                <a14:useLocalDpi xmlns:a14="http://schemas.microsoft.com/office/drawing/2010/main"/>
                              </a:ext>
                            </a:extLst>
                          </a:blip>
                          <a:srcRect/>
                          <a:stretch>
                            <a:fillRect b="-43880"/>
                          </a:stretch>
                        </a:blipFill>
                        <a:ln w="31750" cap="rnd">
                          <a:solidFill>
                            <a:srgbClr val="00539B"/>
                          </a:solidFill>
                        </a:ln>
                      </wps:spPr>
                      <wps:txbx>
                        <w:txbxContent>
                          <w:p w14:paraId="2B4EEFC6" w14:textId="77777777" w:rsidR="00285A12" w:rsidRPr="00B14C62" w:rsidRDefault="00285A12" w:rsidP="00285A12">
                            <w:pPr>
                              <w:jc w:val="center"/>
                              <w:rPr>
                                <w:color w:val="FFFFFF" w:themeColor="background1"/>
                              </w:rPr>
                            </w:pPr>
                          </w:p>
                          <w:p w14:paraId="0E51533A" w14:textId="77777777" w:rsidR="00285A12" w:rsidRDefault="00285A12" w:rsidP="00285A1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DD14A4" id="Text Box 125" o:spid="_x0000_s1080" type="#_x0000_t9" style="position:absolute;margin-left:247.35pt;margin-top:19.05pt;width:92.95pt;height:80.7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" adj="4691" strokecolor="#00539b" strokeweight="2.5pt">
                <v:fill r:id="rId65" o:title="" recolor="t" rotate="t" type="frame"/>
                <v:stroke endcap="round"/>
                <v:path arrowok="t"/>
                <o:lock v:ext="edit" aspectratio="t"/>
                <v:textbox inset="0,0,0,0">
                  <w:txbxContent>
                    <w:p w14:paraId="2B4EEFC6" w14:textId="77777777" w:rsidR="00285A12" w:rsidRPr="00B14C62" w:rsidRDefault="00285A12" w:rsidP="00285A12">
                      <w:pPr>
                        <w:jc w:val="center"/>
                        <w:rPr>
                          <w:color w:val="FFFFFF" w:themeColor="background1"/>
                        </w:rPr>
                      </w:pPr>
                    </w:p>
                    <w:p w14:paraId="0E51533A" w14:textId="77777777" w:rsidR="00285A12" w:rsidRDefault="00285A12" w:rsidP="00285A12"/>
                  </w:txbxContent>
                </v:textbox>
                <w10:wrap type="through" anchorx="margin"/>
              </v:shape>
            </w:pict>
          </mc:Fallback>
        </mc:AlternateContent>
      </w:r>
      <w:r w:rsidR="00E97F57" w:rsidRPr="00285A12">
        <w:rPr>
          <w:noProof/>
        </w:rPr>
        <mc:AlternateContent>
          <mc:Choice Requires="wps">
            <w:drawing>
              <wp:anchor distT="0" distB="0" distL="114300" distR="114300" simplePos="0" relativeHeight="252077056" behindDoc="0" locked="0" layoutInCell="1" allowOverlap="1" wp14:anchorId="0766821E" wp14:editId="34060B64">
                <wp:simplePos x="0" y="0"/>
                <wp:positionH relativeFrom="margin">
                  <wp:posOffset>1654810</wp:posOffset>
                </wp:positionH>
                <wp:positionV relativeFrom="paragraph">
                  <wp:posOffset>835025</wp:posOffset>
                </wp:positionV>
                <wp:extent cx="1180465" cy="1025525"/>
                <wp:effectExtent l="19050" t="19050" r="19685" b="22225"/>
                <wp:wrapThrough wrapText="bothSides">
                  <wp:wrapPolygon edited="0">
                    <wp:start x="3486" y="-401"/>
                    <wp:lineTo x="2091" y="2407"/>
                    <wp:lineTo x="697" y="6019"/>
                    <wp:lineTo x="-349" y="8025"/>
                    <wp:lineTo x="-349" y="12438"/>
                    <wp:lineTo x="3137" y="21667"/>
                    <wp:lineTo x="3486" y="21667"/>
                    <wp:lineTo x="17777" y="21667"/>
                    <wp:lineTo x="18126" y="21667"/>
                    <wp:lineTo x="21612" y="12438"/>
                    <wp:lineTo x="21612" y="9228"/>
                    <wp:lineTo x="20566" y="6019"/>
                    <wp:lineTo x="17777" y="-401"/>
                    <wp:lineTo x="3486" y="-401"/>
                  </wp:wrapPolygon>
                </wp:wrapThrough>
                <wp:docPr id="121" name="Text Box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180465" cy="1025525"/>
                        </a:xfrm>
                        <a:prstGeom prst="hexagon">
                          <a:avLst/>
                        </a:prstGeom>
                        <a:blipFill>
                          <a:blip r:embed="rId66" cstate="screen">
                            <a:extLst>
                              <a:ext uri="{28A0092B-C50C-407E-A947-70E740481C1C}">
                                <a14:useLocalDpi xmlns:a14="http://schemas.microsoft.com/office/drawing/2010/main"/>
                              </a:ext>
                            </a:extLst>
                          </a:blip>
                          <a:srcRect/>
                          <a:stretch>
                            <a:fillRect t="-6263" b="-37617"/>
                          </a:stretch>
                        </a:blipFill>
                        <a:ln w="31750" cap="rnd">
                          <a:solidFill>
                            <a:srgbClr val="00539B"/>
                          </a:solidFill>
                        </a:ln>
                      </wps:spPr>
                      <wps:txbx>
                        <w:txbxContent>
                          <w:p w14:paraId="160F4241" w14:textId="77777777" w:rsidR="00285A12" w:rsidRPr="00B14C62" w:rsidRDefault="00285A12" w:rsidP="00285A12">
                            <w:pPr>
                              <w:jc w:val="center"/>
                              <w:rPr>
                                <w:color w:val="FFFFFF" w:themeColor="background1"/>
                              </w:rPr>
                            </w:pPr>
                          </w:p>
                          <w:p w14:paraId="626D7C19" w14:textId="77777777" w:rsidR="00285A12" w:rsidRDefault="00285A12" w:rsidP="00285A1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66821E" id="Text Box 121" o:spid="_x0000_s1081" type="#_x0000_t9" style="position:absolute;margin-left:130.3pt;margin-top:65.75pt;width:92.95pt;height:80.75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" adj="4691" strokecolor="#00539b" strokeweight="2.5pt">
                <v:fill r:id="rId67" o:title="" recolor="t" rotate="t" type="frame"/>
                <v:stroke endcap="round"/>
                <v:path arrowok="t"/>
                <o:lock v:ext="edit" aspectratio="t"/>
                <v:textbox inset="0,0,0,0">
                  <w:txbxContent>
                    <w:p w14:paraId="160F4241" w14:textId="77777777" w:rsidR="00285A12" w:rsidRPr="00B14C62" w:rsidRDefault="00285A12" w:rsidP="00285A12">
                      <w:pPr>
                        <w:jc w:val="center"/>
                        <w:rPr>
                          <w:color w:val="FFFFFF" w:themeColor="background1"/>
                        </w:rPr>
                      </w:pPr>
                    </w:p>
                    <w:p w14:paraId="626D7C19" w14:textId="77777777" w:rsidR="00285A12" w:rsidRDefault="00285A12" w:rsidP="00285A12"/>
                  </w:txbxContent>
                </v:textbox>
                <w10:wrap type="through" anchorx="margin"/>
              </v:shape>
            </w:pict>
          </mc:Fallback>
        </mc:AlternateContent>
      </w:r>
      <w:r w:rsidR="00E97F57" w:rsidRPr="00285A12">
        <w:rPr>
          <w:noProof/>
        </w:rPr>
        <mc:AlternateContent>
          <mc:Choice Requires="wps">
            <w:drawing>
              <wp:anchor distT="0" distB="0" distL="114300" distR="114300" simplePos="0" relativeHeight="252081152" behindDoc="0" locked="0" layoutInCell="1" allowOverlap="1" wp14:anchorId="3265F60B" wp14:editId="216B7F79">
                <wp:simplePos x="0" y="0"/>
                <wp:positionH relativeFrom="margin">
                  <wp:posOffset>4641850</wp:posOffset>
                </wp:positionH>
                <wp:positionV relativeFrom="paragraph">
                  <wp:posOffset>835025</wp:posOffset>
                </wp:positionV>
                <wp:extent cx="1180465" cy="1025525"/>
                <wp:effectExtent l="19050" t="19050" r="19685" b="22225"/>
                <wp:wrapThrough wrapText="bothSides">
                  <wp:wrapPolygon edited="0">
                    <wp:start x="3486" y="-401"/>
                    <wp:lineTo x="2091" y="2407"/>
                    <wp:lineTo x="697" y="6019"/>
                    <wp:lineTo x="-349" y="8025"/>
                    <wp:lineTo x="-349" y="12438"/>
                    <wp:lineTo x="3137" y="21667"/>
                    <wp:lineTo x="3486" y="21667"/>
                    <wp:lineTo x="17777" y="21667"/>
                    <wp:lineTo x="18126" y="21667"/>
                    <wp:lineTo x="21612" y="12438"/>
                    <wp:lineTo x="21612" y="9228"/>
                    <wp:lineTo x="20566" y="6019"/>
                    <wp:lineTo x="17777" y="-401"/>
                    <wp:lineTo x="3486" y="-401"/>
                  </wp:wrapPolygon>
                </wp:wrapThrough>
                <wp:docPr id="131" name="Text Box 1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180465" cy="1025525"/>
                        </a:xfrm>
                        <a:prstGeom prst="hexagon">
                          <a:avLst/>
                        </a:prstGeom>
                        <a:blipFill>
                          <a:blip r:embed="rId68" cstate="screen">
                            <a:extLst>
                              <a:ext uri="{28A0092B-C50C-407E-A947-70E740481C1C}">
                                <a14:useLocalDpi xmlns:a14="http://schemas.microsoft.com/office/drawing/2010/main"/>
                              </a:ext>
                            </a:extLst>
                          </a:blip>
                          <a:srcRect/>
                          <a:stretch>
                            <a:fillRect t="-14798" b="-57908"/>
                          </a:stretch>
                        </a:blipFill>
                        <a:ln w="31750" cap="rnd">
                          <a:solidFill>
                            <a:srgbClr val="00539B"/>
                          </a:solidFill>
                        </a:ln>
                      </wps:spPr>
                      <wps:txbx>
                        <w:txbxContent>
                          <w:p w14:paraId="0958F984" w14:textId="77777777" w:rsidR="00285A12" w:rsidRPr="00B14C62" w:rsidRDefault="00285A12" w:rsidP="00285A12">
                            <w:pPr>
                              <w:jc w:val="center"/>
                              <w:rPr>
                                <w:color w:val="FFFFFF" w:themeColor="background1"/>
                              </w:rPr>
                            </w:pPr>
                          </w:p>
                          <w:p w14:paraId="3568ED95" w14:textId="77777777" w:rsidR="00285A12" w:rsidRDefault="00285A12" w:rsidP="00285A1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65F60B" id="Text Box 131" o:spid="_x0000_s1082" type="#_x0000_t9" style="position:absolute;margin-left:365.5pt;margin-top:65.75pt;width:92.95pt;height:80.75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" adj="4691" strokecolor="#00539b" strokeweight="2.5pt">
                <v:fill r:id="rId69" o:title="" recolor="t" rotate="t" type="frame"/>
                <v:stroke endcap="round"/>
                <v:path arrowok="t"/>
                <o:lock v:ext="edit" aspectratio="t"/>
                <v:textbox inset="0,0,0,0">
                  <w:txbxContent>
                    <w:p w14:paraId="0958F984" w14:textId="77777777" w:rsidR="00285A12" w:rsidRPr="00B14C62" w:rsidRDefault="00285A12" w:rsidP="00285A12">
                      <w:pPr>
                        <w:jc w:val="center"/>
                        <w:rPr>
                          <w:color w:val="FFFFFF" w:themeColor="background1"/>
                        </w:rPr>
                      </w:pPr>
                    </w:p>
                    <w:p w14:paraId="3568ED95" w14:textId="77777777" w:rsidR="00285A12" w:rsidRDefault="00285A12" w:rsidP="00285A12"/>
                  </w:txbxContent>
                </v:textbox>
                <w10:wrap type="through" anchorx="margin"/>
              </v:shape>
            </w:pict>
          </mc:Fallback>
        </mc:AlternateContent>
      </w:r>
      <w:r w:rsidR="00E97F57" w:rsidRPr="00285A12">
        <w:rPr>
          <w:noProof/>
        </w:rPr>
        <mc:AlternateContent>
          <mc:Choice Requires="wps">
            <w:drawing>
              <wp:anchor distT="0" distB="0" distL="114300" distR="114300" simplePos="0" relativeHeight="252073984" behindDoc="0" locked="0" layoutInCell="1" allowOverlap="1" wp14:anchorId="647E4DFF" wp14:editId="65363C6B">
                <wp:simplePos x="0" y="0"/>
                <wp:positionH relativeFrom="margin">
                  <wp:posOffset>131752</wp:posOffset>
                </wp:positionH>
                <wp:positionV relativeFrom="paragraph">
                  <wp:posOffset>241935</wp:posOffset>
                </wp:positionV>
                <wp:extent cx="1180654" cy="1025978"/>
                <wp:effectExtent l="19050" t="19050" r="19685" b="22225"/>
                <wp:wrapThrough wrapText="bothSides">
                  <wp:wrapPolygon edited="0">
                    <wp:start x="3486" y="-401"/>
                    <wp:lineTo x="2091" y="2407"/>
                    <wp:lineTo x="697" y="6019"/>
                    <wp:lineTo x="-349" y="8025"/>
                    <wp:lineTo x="-349" y="12438"/>
                    <wp:lineTo x="3137" y="21667"/>
                    <wp:lineTo x="3486" y="21667"/>
                    <wp:lineTo x="17777" y="21667"/>
                    <wp:lineTo x="18126" y="21667"/>
                    <wp:lineTo x="21612" y="12438"/>
                    <wp:lineTo x="21612" y="9228"/>
                    <wp:lineTo x="20566" y="6019"/>
                    <wp:lineTo x="17777" y="-401"/>
                    <wp:lineTo x="3486" y="-401"/>
                  </wp:wrapPolygon>
                </wp:wrapThrough>
                <wp:docPr id="119" name="Text Box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180654" cy="1025978"/>
                        </a:xfrm>
                        <a:prstGeom prst="hexagon">
                          <a:avLst/>
                        </a:prstGeom>
                        <a:blipFill>
                          <a:blip r:embed="rId70" cstate="screen">
                            <a:extLst>
                              <a:ext uri="{28A0092B-C50C-407E-A947-70E740481C1C}">
                                <a14:useLocalDpi xmlns:a14="http://schemas.microsoft.com/office/drawing/2010/main"/>
                              </a:ext>
                            </a:extLst>
                          </a:blip>
                          <a:srcRect/>
                          <a:stretch>
                            <a:fillRect t="-10148" b="-33662"/>
                          </a:stretch>
                        </a:blipFill>
                        <a:ln w="31750" cap="rnd">
                          <a:solidFill>
                            <a:srgbClr val="00539B"/>
                          </a:solidFill>
                        </a:ln>
                      </wps:spPr>
                      <wps:txbx>
                        <w:txbxContent>
                          <w:p w14:paraId="77721B4F" w14:textId="77777777" w:rsidR="00285A12" w:rsidRPr="00B14C62" w:rsidRDefault="00285A12" w:rsidP="00285A12">
                            <w:pPr>
                              <w:jc w:val="center"/>
                              <w:rPr>
                                <w:color w:val="FFFFFF" w:themeColor="background1"/>
                              </w:rPr>
                            </w:pPr>
                          </w:p>
                          <w:p w14:paraId="6F8E8BC0" w14:textId="77777777" w:rsidR="00285A12" w:rsidRDefault="00285A12" w:rsidP="00285A1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7E4DFF" id="Text Box 119" o:spid="_x0000_s1083" type="#_x0000_t9" style="position:absolute;margin-left:10.35pt;margin-top:19.05pt;width:92.95pt;height:80.8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" adj="4693" strokecolor="#00539b" strokeweight="2.5pt">
                <v:fill r:id="rId71" o:title="" recolor="t" rotate="t" type="frame"/>
                <v:stroke endcap="round"/>
                <v:path arrowok="t"/>
                <o:lock v:ext="edit" aspectratio="t"/>
                <v:textbox inset="0,0,0,0">
                  <w:txbxContent>
                    <w:p w14:paraId="77721B4F" w14:textId="77777777" w:rsidR="00285A12" w:rsidRPr="00B14C62" w:rsidRDefault="00285A12" w:rsidP="00285A12">
                      <w:pPr>
                        <w:jc w:val="center"/>
                        <w:rPr>
                          <w:color w:val="FFFFFF" w:themeColor="background1"/>
                        </w:rPr>
                      </w:pPr>
                    </w:p>
                    <w:p w14:paraId="6F8E8BC0" w14:textId="77777777" w:rsidR="00285A12" w:rsidRDefault="00285A12" w:rsidP="00285A12"/>
                  </w:txbxContent>
                </v:textbox>
                <w10:wrap type="through" anchorx="margin"/>
              </v:shape>
            </w:pict>
          </mc:Fallback>
        </mc:AlternateContent>
      </w:r>
      <w:r w:rsidR="00285A12">
        <w:br w:type="page"/>
      </w:r>
    </w:p>
    <w:p w14:paraId="2FEA63FA" w14:textId="364F1EEA" w:rsidR="00A74461" w:rsidRPr="00DC4C63" w:rsidRDefault="00A74461" w:rsidP="00A74461">
      <w:pPr>
        <w:pStyle w:val="Heading1"/>
        <w:rPr>
          <w:rFonts w:cs="Arial"/>
        </w:rPr>
      </w:pPr>
      <w:bookmarkStart w:id="7" w:name="_Toc503434068"/>
      <w:bookmarkStart w:id="8" w:name="_Toc518559522"/>
      <w:bookmarkStart w:id="9" w:name="_Toc83370339"/>
      <w:r w:rsidRPr="00DC4C63">
        <w:rPr>
          <w:rFonts w:cs="Arial"/>
        </w:rPr>
        <w:lastRenderedPageBreak/>
        <w:t>Eastern Health Region</w:t>
      </w:r>
      <w:bookmarkEnd w:id="7"/>
      <w:bookmarkEnd w:id="8"/>
      <w:bookmarkEnd w:id="9"/>
    </w:p>
    <w:p w14:paraId="4E0A48EF" w14:textId="4E981876" w:rsidR="00A74461" w:rsidRPr="00DC4C63" w:rsidRDefault="00A74461" w:rsidP="00A74461">
      <w:pPr>
        <w:rPr>
          <w:rFonts w:cs="Arial"/>
        </w:rPr>
      </w:pPr>
    </w:p>
    <w:p w14:paraId="3E48B27B" w14:textId="4F25393C" w:rsidR="004F5F65" w:rsidRDefault="00A74461" w:rsidP="00D72174">
      <w:r w:rsidRPr="001D3BF0">
        <w:t>The Eastern Regional Health Authority (Eastern Health) is Newfoundland and Labrador’s</w:t>
      </w:r>
      <w:r w:rsidR="00902409" w:rsidRPr="001D3BF0">
        <w:t xml:space="preserve"> (NL)</w:t>
      </w:r>
      <w:r w:rsidRPr="001D3BF0">
        <w:t xml:space="preserve"> largest </w:t>
      </w:r>
      <w:r w:rsidR="00E421F0">
        <w:t xml:space="preserve">regional </w:t>
      </w:r>
      <w:r w:rsidRPr="001D3BF0">
        <w:t>integrated health authority, providing a full continuum of health and community services, includin</w:t>
      </w:r>
      <w:r w:rsidR="00573A9E" w:rsidRPr="001D3BF0">
        <w:t>g public health, long-term care</w:t>
      </w:r>
      <w:r w:rsidR="002C4AA6" w:rsidRPr="001D3BF0">
        <w:t xml:space="preserve"> </w:t>
      </w:r>
      <w:r w:rsidRPr="001D3BF0">
        <w:t xml:space="preserve">and acute (hospital) care. </w:t>
      </w:r>
      <w:r w:rsidR="001B083A" w:rsidRPr="001D3BF0">
        <w:t xml:space="preserve">Please visit </w:t>
      </w:r>
      <w:hyperlink r:id="rId72" w:history="1">
        <w:r w:rsidR="0084627B" w:rsidRPr="008F59B3">
          <w:rPr>
            <w:rStyle w:val="Hyperlink"/>
            <w:rFonts w:cstheme="minorBidi"/>
          </w:rPr>
          <w:t>easternhealth.ca/about-us/</w:t>
        </w:r>
      </w:hyperlink>
      <w:r w:rsidR="0084627B">
        <w:t xml:space="preserve"> </w:t>
      </w:r>
      <w:r w:rsidR="001B083A" w:rsidRPr="007C289A">
        <w:t>for</w:t>
      </w:r>
      <w:r w:rsidR="001B083A" w:rsidRPr="001D3BF0">
        <w:t xml:space="preserve"> more information on Eastern Health’s </w:t>
      </w:r>
      <w:r w:rsidR="001B083A" w:rsidRPr="0084627B">
        <w:t>mandate and lines of business.</w:t>
      </w:r>
    </w:p>
    <w:p w14:paraId="15D6BBB7" w14:textId="2AEA665B" w:rsidR="000B1A45" w:rsidRDefault="000B1A45" w:rsidP="00D72174"/>
    <w:tbl>
      <w:tblPr>
        <w:tblStyle w:val="TableGrid"/>
        <w:tblW w:w="0" w:type="auto"/>
        <w:tblBorders>
          <w:top w:val="none" w:sz="0" w:space="0" w:color="auto"/>
          <w:left w:val="none" w:sz="0" w:space="0" w:color="auto"/>
          <w:bottom w:val="none" w:sz="0" w:space="0" w:color="auto"/>
          <w:right w:val="none" w:sz="0" w:space="0" w:color="auto"/>
          <w:insideH w:val="single" w:sz="6" w:space="0" w:color="00539B"/>
          <w:insideV w:val="none" w:sz="0" w:space="0" w:color="auto"/>
        </w:tblBorders>
        <w:tblCellMar>
          <w:top w:w="115" w:type="dxa"/>
          <w:bottom w:w="115" w:type="dxa"/>
        </w:tblCellMar>
        <w:tblLook w:val="04A0" w:firstRow="1" w:lastRow="0" w:firstColumn="1" w:lastColumn="0" w:noHBand="0" w:noVBand="1"/>
      </w:tblPr>
      <w:tblGrid>
        <w:gridCol w:w="3235"/>
        <w:gridCol w:w="1175"/>
        <w:gridCol w:w="4218"/>
      </w:tblGrid>
      <w:tr w:rsidR="00652361" w14:paraId="3AFABFBB" w14:textId="0A41C488" w:rsidTr="00FF5248">
        <w:tc>
          <w:tcPr>
            <w:tcW w:w="3235" w:type="dxa"/>
            <w:vAlign w:val="center"/>
          </w:tcPr>
          <w:p w14:paraId="59B6BD25" w14:textId="77777777" w:rsidR="00652361" w:rsidRDefault="00652361" w:rsidP="00652361">
            <w:pPr>
              <w:jc w:val="center"/>
            </w:pPr>
            <w:r w:rsidRPr="000D75F9">
              <w:rPr>
                <w:noProof/>
              </w:rPr>
              <w:drawing>
                <wp:inline distT="0" distB="0" distL="0" distR="0" wp14:anchorId="4CE94180" wp14:editId="6EE9BE1C">
                  <wp:extent cx="1011431" cy="1142999"/>
                  <wp:effectExtent l="0" t="0" r="0"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73" cstate="screen">
                            <a:extLst>
                              <a:ext uri="{28A0092B-C50C-407E-A947-70E740481C1C}">
                                <a14:useLocalDpi xmlns:a14="http://schemas.microsoft.com/office/drawing/2010/main"/>
                              </a:ext>
                            </a:extLst>
                          </a:blip>
                          <a:stretch>
                            <a:fillRect/>
                          </a:stretch>
                        </pic:blipFill>
                        <pic:spPr>
                          <a:xfrm>
                            <a:off x="0" y="0"/>
                            <a:ext cx="1011431" cy="1142999"/>
                          </a:xfrm>
                          <a:prstGeom prst="rect">
                            <a:avLst/>
                          </a:prstGeom>
                        </pic:spPr>
                      </pic:pic>
                    </a:graphicData>
                  </a:graphic>
                </wp:inline>
              </w:drawing>
            </w:r>
          </w:p>
          <w:p w14:paraId="41BE421A" w14:textId="20D70A1E" w:rsidR="00652361" w:rsidRDefault="00652361" w:rsidP="00652361">
            <w:pPr>
              <w:jc w:val="center"/>
            </w:pPr>
            <w:r w:rsidRPr="00D40116">
              <w:rPr>
                <w:color w:val="00539B"/>
              </w:rPr>
              <w:t xml:space="preserve">Approximate budget of </w:t>
            </w:r>
            <w:r w:rsidRPr="00D40116">
              <w:rPr>
                <w:color w:val="00539B"/>
              </w:rPr>
              <w:br/>
            </w:r>
            <w:r w:rsidRPr="00D40116">
              <w:rPr>
                <w:b/>
                <w:bCs/>
                <w:color w:val="00539B"/>
                <w:sz w:val="36"/>
                <w:szCs w:val="36"/>
              </w:rPr>
              <w:t>1.6B billion</w:t>
            </w:r>
          </w:p>
        </w:tc>
        <w:tc>
          <w:tcPr>
            <w:tcW w:w="1175" w:type="dxa"/>
            <w:tcBorders>
              <w:top w:val="nil"/>
              <w:bottom w:val="nil"/>
            </w:tcBorders>
            <w:vAlign w:val="center"/>
          </w:tcPr>
          <w:p w14:paraId="3EF4CB5C" w14:textId="0218D785" w:rsidR="00652361" w:rsidRPr="000D75F9" w:rsidRDefault="00652361" w:rsidP="00652361">
            <w:pPr>
              <w:jc w:val="center"/>
              <w:rPr>
                <w:noProof/>
              </w:rPr>
            </w:pPr>
          </w:p>
        </w:tc>
        <w:tc>
          <w:tcPr>
            <w:tcW w:w="4218" w:type="dxa"/>
            <w:vAlign w:val="center"/>
          </w:tcPr>
          <w:p w14:paraId="61E102AE" w14:textId="263EEE18" w:rsidR="00652361" w:rsidRDefault="00652361" w:rsidP="00652361">
            <w:pPr>
              <w:jc w:val="center"/>
            </w:pPr>
            <w:r w:rsidRPr="000D75F9">
              <w:rPr>
                <w:noProof/>
              </w:rPr>
              <w:drawing>
                <wp:inline distT="0" distB="0" distL="0" distR="0" wp14:anchorId="5740CE55" wp14:editId="21E53608">
                  <wp:extent cx="1011431" cy="1142998"/>
                  <wp:effectExtent l="0" t="0" r="0" b="63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74" cstate="screen">
                            <a:extLst>
                              <a:ext uri="{28A0092B-C50C-407E-A947-70E740481C1C}">
                                <a14:useLocalDpi xmlns:a14="http://schemas.microsoft.com/office/drawing/2010/main"/>
                              </a:ext>
                            </a:extLst>
                          </a:blip>
                          <a:stretch>
                            <a:fillRect/>
                          </a:stretch>
                        </pic:blipFill>
                        <pic:spPr>
                          <a:xfrm>
                            <a:off x="0" y="0"/>
                            <a:ext cx="1011431" cy="1142998"/>
                          </a:xfrm>
                          <a:prstGeom prst="rect">
                            <a:avLst/>
                          </a:prstGeom>
                        </pic:spPr>
                      </pic:pic>
                    </a:graphicData>
                  </a:graphic>
                </wp:inline>
              </w:drawing>
            </w:r>
          </w:p>
          <w:p w14:paraId="181D4E6E" w14:textId="182F190F" w:rsidR="00652361" w:rsidRPr="000D75F9" w:rsidRDefault="00652361" w:rsidP="00652361">
            <w:pPr>
              <w:jc w:val="center"/>
              <w:rPr>
                <w:noProof/>
              </w:rPr>
            </w:pPr>
            <w:r w:rsidRPr="00D40116">
              <w:rPr>
                <w:color w:val="00539B"/>
              </w:rPr>
              <w:t xml:space="preserve">Total number of employees: </w:t>
            </w:r>
            <w:r w:rsidRPr="00D40116">
              <w:rPr>
                <w:b/>
                <w:bCs/>
                <w:color w:val="00539B"/>
                <w:sz w:val="36"/>
                <w:szCs w:val="36"/>
              </w:rPr>
              <w:t>13,277</w:t>
            </w:r>
          </w:p>
        </w:tc>
      </w:tr>
      <w:tr w:rsidR="00652361" w14:paraId="75997EC9" w14:textId="37568E34" w:rsidTr="00FF5248">
        <w:tc>
          <w:tcPr>
            <w:tcW w:w="3235" w:type="dxa"/>
            <w:vAlign w:val="center"/>
          </w:tcPr>
          <w:p w14:paraId="15CF8ECC" w14:textId="368BFFC3" w:rsidR="00652361" w:rsidRDefault="00652361" w:rsidP="00652361">
            <w:pPr>
              <w:jc w:val="center"/>
            </w:pPr>
            <w:r w:rsidRPr="000D75F9">
              <w:rPr>
                <w:noProof/>
              </w:rPr>
              <w:drawing>
                <wp:inline distT="0" distB="0" distL="0" distR="0" wp14:anchorId="323F20B8" wp14:editId="25C5C2DB">
                  <wp:extent cx="1010618" cy="1142080"/>
                  <wp:effectExtent l="0" t="0" r="0" b="12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75" cstate="screen">
                            <a:extLst>
                              <a:ext uri="{28A0092B-C50C-407E-A947-70E740481C1C}">
                                <a14:useLocalDpi xmlns:a14="http://schemas.microsoft.com/office/drawing/2010/main"/>
                              </a:ext>
                            </a:extLst>
                          </a:blip>
                          <a:stretch>
                            <a:fillRect/>
                          </a:stretch>
                        </pic:blipFill>
                        <pic:spPr>
                          <a:xfrm>
                            <a:off x="0" y="0"/>
                            <a:ext cx="1010618" cy="1142080"/>
                          </a:xfrm>
                          <a:prstGeom prst="rect">
                            <a:avLst/>
                          </a:prstGeom>
                        </pic:spPr>
                      </pic:pic>
                    </a:graphicData>
                  </a:graphic>
                </wp:inline>
              </w:drawing>
            </w:r>
          </w:p>
          <w:p w14:paraId="0D423609" w14:textId="77777777" w:rsidR="00652361" w:rsidRPr="00D40116" w:rsidRDefault="00652361" w:rsidP="00652361">
            <w:pPr>
              <w:jc w:val="center"/>
              <w:rPr>
                <w:color w:val="00539B"/>
              </w:rPr>
            </w:pPr>
            <w:r w:rsidRPr="00D40116">
              <w:rPr>
                <w:color w:val="00539B"/>
              </w:rPr>
              <w:t xml:space="preserve">Approximately </w:t>
            </w:r>
            <w:r w:rsidRPr="00D40116">
              <w:rPr>
                <w:b/>
                <w:bCs/>
                <w:color w:val="00539B"/>
                <w:sz w:val="36"/>
                <w:szCs w:val="36"/>
              </w:rPr>
              <w:t>313,000</w:t>
            </w:r>
            <w:r w:rsidRPr="00D40116">
              <w:rPr>
                <w:color w:val="00539B"/>
              </w:rPr>
              <w:t xml:space="preserve"> individuals reside in the Eastern Health region</w:t>
            </w:r>
          </w:p>
          <w:p w14:paraId="409A2C12" w14:textId="7FC39543" w:rsidR="00652361" w:rsidRDefault="00652361" w:rsidP="00652361">
            <w:pPr>
              <w:jc w:val="center"/>
            </w:pPr>
          </w:p>
        </w:tc>
        <w:tc>
          <w:tcPr>
            <w:tcW w:w="1175" w:type="dxa"/>
            <w:tcBorders>
              <w:top w:val="nil"/>
              <w:bottom w:val="nil"/>
            </w:tcBorders>
            <w:vAlign w:val="center"/>
          </w:tcPr>
          <w:p w14:paraId="07361CED" w14:textId="7636153E" w:rsidR="00652361" w:rsidRPr="00CE55F3" w:rsidRDefault="00652361" w:rsidP="00652361">
            <w:pPr>
              <w:jc w:val="center"/>
            </w:pPr>
          </w:p>
        </w:tc>
        <w:tc>
          <w:tcPr>
            <w:tcW w:w="4218" w:type="dxa"/>
            <w:vAlign w:val="center"/>
          </w:tcPr>
          <w:p w14:paraId="62FE0B33" w14:textId="77777777" w:rsidR="00652361" w:rsidRDefault="00652361" w:rsidP="00652361">
            <w:pPr>
              <w:jc w:val="center"/>
            </w:pPr>
            <w:r w:rsidRPr="000D75F9">
              <w:rPr>
                <w:noProof/>
              </w:rPr>
              <w:drawing>
                <wp:inline distT="0" distB="0" distL="0" distR="0" wp14:anchorId="79CD85B2" wp14:editId="320CD127">
                  <wp:extent cx="1011431" cy="1142999"/>
                  <wp:effectExtent l="0" t="0" r="0" b="63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76" cstate="screen">
                            <a:extLst>
                              <a:ext uri="{28A0092B-C50C-407E-A947-70E740481C1C}">
                                <a14:useLocalDpi xmlns:a14="http://schemas.microsoft.com/office/drawing/2010/main"/>
                              </a:ext>
                            </a:extLst>
                          </a:blip>
                          <a:stretch>
                            <a:fillRect/>
                          </a:stretch>
                        </pic:blipFill>
                        <pic:spPr>
                          <a:xfrm>
                            <a:off x="0" y="0"/>
                            <a:ext cx="1011431" cy="1142999"/>
                          </a:xfrm>
                          <a:prstGeom prst="rect">
                            <a:avLst/>
                          </a:prstGeom>
                        </pic:spPr>
                      </pic:pic>
                    </a:graphicData>
                  </a:graphic>
                </wp:inline>
              </w:drawing>
            </w:r>
          </w:p>
          <w:p w14:paraId="0E9A3C3B" w14:textId="47B3B493" w:rsidR="00652361" w:rsidRPr="000D75F9" w:rsidRDefault="00652361" w:rsidP="00652361">
            <w:pPr>
              <w:jc w:val="center"/>
              <w:rPr>
                <w:noProof/>
              </w:rPr>
            </w:pPr>
            <w:r w:rsidRPr="00D40116">
              <w:rPr>
                <w:color w:val="00539B"/>
              </w:rPr>
              <w:t xml:space="preserve">Reached approximately </w:t>
            </w:r>
            <w:r w:rsidRPr="00D40116">
              <w:rPr>
                <w:b/>
                <w:bCs/>
                <w:color w:val="00539B"/>
                <w:sz w:val="36"/>
                <w:szCs w:val="36"/>
              </w:rPr>
              <w:t>527,000</w:t>
            </w:r>
            <w:r w:rsidRPr="00D40116">
              <w:rPr>
                <w:color w:val="00539B"/>
              </w:rPr>
              <w:t xml:space="preserve"> individuals when including tertiary level programs, and services to the people of Saint-Pierre-et-Miquelon </w:t>
            </w:r>
          </w:p>
        </w:tc>
      </w:tr>
      <w:tr w:rsidR="00652361" w14:paraId="073A4C2F" w14:textId="4E056705" w:rsidTr="00FF5248">
        <w:tc>
          <w:tcPr>
            <w:tcW w:w="3235" w:type="dxa"/>
            <w:vAlign w:val="center"/>
          </w:tcPr>
          <w:p w14:paraId="69AC355E" w14:textId="2BA377FB" w:rsidR="00652361" w:rsidRDefault="00652361" w:rsidP="00652361">
            <w:pPr>
              <w:jc w:val="center"/>
              <w:rPr>
                <w:b/>
                <w:bCs/>
                <w:color w:val="00539B"/>
                <w:sz w:val="36"/>
                <w:szCs w:val="36"/>
                <w:highlight w:val="yellow"/>
              </w:rPr>
            </w:pPr>
            <w:r w:rsidRPr="000D75F9">
              <w:rPr>
                <w:noProof/>
              </w:rPr>
              <w:drawing>
                <wp:inline distT="0" distB="0" distL="0" distR="0" wp14:anchorId="1F890980" wp14:editId="7882B8D0">
                  <wp:extent cx="1011431" cy="1142998"/>
                  <wp:effectExtent l="0" t="0" r="0" b="63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77" cstate="screen">
                            <a:extLst>
                              <a:ext uri="{28A0092B-C50C-407E-A947-70E740481C1C}">
                                <a14:useLocalDpi xmlns:a14="http://schemas.microsoft.com/office/drawing/2010/main"/>
                              </a:ext>
                            </a:extLst>
                          </a:blip>
                          <a:stretch>
                            <a:fillRect/>
                          </a:stretch>
                        </pic:blipFill>
                        <pic:spPr>
                          <a:xfrm>
                            <a:off x="0" y="0"/>
                            <a:ext cx="1011431" cy="1142998"/>
                          </a:xfrm>
                          <a:prstGeom prst="rect">
                            <a:avLst/>
                          </a:prstGeom>
                        </pic:spPr>
                      </pic:pic>
                    </a:graphicData>
                  </a:graphic>
                </wp:inline>
              </w:drawing>
            </w:r>
          </w:p>
          <w:p w14:paraId="1CA1D377" w14:textId="071EAB82" w:rsidR="0081791D" w:rsidRPr="00284EA1" w:rsidRDefault="00284EA1" w:rsidP="0042187F">
            <w:pPr>
              <w:jc w:val="center"/>
              <w:rPr>
                <w:color w:val="00539B"/>
                <w:sz w:val="20"/>
              </w:rPr>
            </w:pPr>
            <w:r w:rsidRPr="00284EA1">
              <w:rPr>
                <w:b/>
                <w:bCs/>
                <w:color w:val="00539B"/>
                <w:sz w:val="36"/>
                <w:szCs w:val="36"/>
              </w:rPr>
              <w:t>227</w:t>
            </w:r>
            <w:r w:rsidR="0042187F" w:rsidRPr="00D43872">
              <w:rPr>
                <w:rStyle w:val="FootnoteReference"/>
                <w:b/>
                <w:bCs/>
                <w:color w:val="00539B"/>
                <w:sz w:val="28"/>
                <w:szCs w:val="28"/>
              </w:rPr>
              <w:footnoteReference w:id="1"/>
            </w:r>
            <w:r w:rsidR="00652361" w:rsidRPr="00D43872">
              <w:rPr>
                <w:color w:val="00539B"/>
                <w:sz w:val="28"/>
                <w:szCs w:val="28"/>
              </w:rPr>
              <w:t xml:space="preserve"> </w:t>
            </w:r>
            <w:r w:rsidR="00652361" w:rsidRPr="00D40116">
              <w:rPr>
                <w:color w:val="00539B"/>
              </w:rPr>
              <w:t xml:space="preserve">volunteers </w:t>
            </w:r>
            <w:r w:rsidR="00A83B3B" w:rsidRPr="00D40116">
              <w:rPr>
                <w:color w:val="00539B"/>
              </w:rPr>
              <w:br/>
            </w:r>
            <w:r w:rsidR="00652361" w:rsidRPr="00D43872">
              <w:rPr>
                <w:color w:val="00539B"/>
                <w:szCs w:val="24"/>
              </w:rPr>
              <w:t xml:space="preserve">contributing a total of </w:t>
            </w:r>
            <w:r w:rsidRPr="00D43872">
              <w:rPr>
                <w:b/>
                <w:color w:val="00539B"/>
                <w:sz w:val="28"/>
                <w:szCs w:val="28"/>
                <w:lang w:val="en-CA"/>
              </w:rPr>
              <w:t>15,467</w:t>
            </w:r>
            <w:r w:rsidRPr="00D43872">
              <w:rPr>
                <w:b/>
                <w:color w:val="00539B"/>
                <w:szCs w:val="24"/>
                <w:lang w:val="en-CA"/>
              </w:rPr>
              <w:t xml:space="preserve"> </w:t>
            </w:r>
            <w:r w:rsidR="00652361" w:rsidRPr="00D43872">
              <w:rPr>
                <w:color w:val="00539B"/>
                <w:szCs w:val="24"/>
              </w:rPr>
              <w:t>hours</w:t>
            </w:r>
            <w:r w:rsidR="0081791D">
              <w:rPr>
                <w:color w:val="00539B"/>
                <w:sz w:val="20"/>
              </w:rPr>
              <w:t xml:space="preserve"> </w:t>
            </w:r>
          </w:p>
        </w:tc>
        <w:tc>
          <w:tcPr>
            <w:tcW w:w="1175" w:type="dxa"/>
            <w:tcBorders>
              <w:top w:val="nil"/>
              <w:bottom w:val="nil"/>
            </w:tcBorders>
            <w:vAlign w:val="center"/>
          </w:tcPr>
          <w:p w14:paraId="24D3463F" w14:textId="1FE71C3F" w:rsidR="00652361" w:rsidRPr="002D194F" w:rsidRDefault="00652361" w:rsidP="00652361">
            <w:pPr>
              <w:jc w:val="center"/>
              <w:rPr>
                <w:b/>
                <w:bCs/>
                <w:color w:val="00539B"/>
                <w:sz w:val="36"/>
                <w:szCs w:val="36"/>
              </w:rPr>
            </w:pPr>
          </w:p>
        </w:tc>
        <w:tc>
          <w:tcPr>
            <w:tcW w:w="4218" w:type="dxa"/>
            <w:vAlign w:val="center"/>
          </w:tcPr>
          <w:p w14:paraId="476ABE4E" w14:textId="542348C3" w:rsidR="00652361" w:rsidRDefault="00BE5EBA" w:rsidP="00652361">
            <w:pPr>
              <w:jc w:val="center"/>
              <w:rPr>
                <w:b/>
                <w:bCs/>
                <w:color w:val="00539B"/>
                <w:sz w:val="36"/>
                <w:szCs w:val="36"/>
              </w:rPr>
            </w:pPr>
            <w:r w:rsidRPr="000D75F9">
              <w:rPr>
                <w:noProof/>
              </w:rPr>
              <w:drawing>
                <wp:inline distT="0" distB="0" distL="0" distR="0" wp14:anchorId="37FC9DA3" wp14:editId="031F4335">
                  <wp:extent cx="1011431" cy="1142998"/>
                  <wp:effectExtent l="0" t="0" r="0" b="63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78" cstate="screen">
                            <a:extLst>
                              <a:ext uri="{28A0092B-C50C-407E-A947-70E740481C1C}">
                                <a14:useLocalDpi xmlns:a14="http://schemas.microsoft.com/office/drawing/2010/main"/>
                              </a:ext>
                            </a:extLst>
                          </a:blip>
                          <a:stretch>
                            <a:fillRect/>
                          </a:stretch>
                        </pic:blipFill>
                        <pic:spPr>
                          <a:xfrm>
                            <a:off x="0" y="0"/>
                            <a:ext cx="1011431" cy="1142998"/>
                          </a:xfrm>
                          <a:prstGeom prst="rect">
                            <a:avLst/>
                          </a:prstGeom>
                        </pic:spPr>
                      </pic:pic>
                    </a:graphicData>
                  </a:graphic>
                </wp:inline>
              </w:drawing>
            </w:r>
          </w:p>
          <w:p w14:paraId="238BC201" w14:textId="77777777" w:rsidR="00652361" w:rsidRDefault="00652361" w:rsidP="00652361">
            <w:pPr>
              <w:jc w:val="center"/>
              <w:rPr>
                <w:color w:val="00539B"/>
                <w:sz w:val="20"/>
              </w:rPr>
            </w:pPr>
            <w:r w:rsidRPr="00D40116">
              <w:rPr>
                <w:b/>
                <w:bCs/>
                <w:color w:val="00539B"/>
                <w:sz w:val="36"/>
                <w:szCs w:val="36"/>
              </w:rPr>
              <w:t>751</w:t>
            </w:r>
            <w:r w:rsidRPr="00D40116">
              <w:rPr>
                <w:b/>
                <w:bCs/>
                <w:color w:val="00539B"/>
              </w:rPr>
              <w:t xml:space="preserve"> </w:t>
            </w:r>
            <w:r w:rsidRPr="00D40116">
              <w:rPr>
                <w:color w:val="00539B"/>
              </w:rPr>
              <w:t xml:space="preserve">physicians </w:t>
            </w:r>
            <w:r w:rsidRPr="00D40116">
              <w:rPr>
                <w:color w:val="00539B"/>
              </w:rPr>
              <w:br/>
            </w:r>
            <w:r w:rsidRPr="00D40116">
              <w:rPr>
                <w:color w:val="00539B"/>
                <w:sz w:val="20"/>
              </w:rPr>
              <w:t>(250 salaried)</w:t>
            </w:r>
          </w:p>
          <w:p w14:paraId="404DFE83" w14:textId="26B9089A" w:rsidR="0084627B" w:rsidRDefault="0084627B" w:rsidP="00652361">
            <w:pPr>
              <w:jc w:val="center"/>
            </w:pPr>
          </w:p>
        </w:tc>
      </w:tr>
    </w:tbl>
    <w:p w14:paraId="2FA67419" w14:textId="582536ED" w:rsidR="00A74461" w:rsidRDefault="00A74461" w:rsidP="001B083A">
      <w:pPr>
        <w:pStyle w:val="Caption"/>
        <w:rPr>
          <w:rFonts w:cs="Arial"/>
        </w:rPr>
      </w:pPr>
      <w:r w:rsidRPr="001D3BF0">
        <w:rPr>
          <w:rFonts w:cs="Arial"/>
        </w:rPr>
        <w:lastRenderedPageBreak/>
        <w:t>Figure 1: Eastern Health Employees by Classification</w:t>
      </w:r>
      <w:r w:rsidRPr="001D3BF0">
        <w:rPr>
          <w:rStyle w:val="FootnoteReference"/>
          <w:rFonts w:cs="Arial"/>
        </w:rPr>
        <w:footnoteReference w:id="2"/>
      </w:r>
    </w:p>
    <w:p w14:paraId="33D1B198" w14:textId="54E79071" w:rsidR="00F955DE" w:rsidRDefault="00DE2941" w:rsidP="00AE0527">
      <w:pPr>
        <w:spacing w:line="240" w:lineRule="auto"/>
        <w:jc w:val="center"/>
        <w:rPr>
          <w:rFonts w:ascii="Calibri" w:hAnsi="Calibri"/>
          <w:color w:val="1F497D"/>
          <w:sz w:val="22"/>
        </w:rPr>
      </w:pPr>
      <w:r>
        <w:rPr>
          <w:noProof/>
        </w:rPr>
        <w:drawing>
          <wp:anchor distT="0" distB="0" distL="114300" distR="114300" simplePos="0" relativeHeight="252008448" behindDoc="0" locked="0" layoutInCell="1" allowOverlap="1" wp14:anchorId="035F45FF" wp14:editId="26131809">
            <wp:simplePos x="0" y="0"/>
            <wp:positionH relativeFrom="column">
              <wp:posOffset>424543</wp:posOffset>
            </wp:positionH>
            <wp:positionV relativeFrom="paragraph">
              <wp:posOffset>529842</wp:posOffset>
            </wp:positionV>
            <wp:extent cx="1351915" cy="1526355"/>
            <wp:effectExtent l="0" t="0" r="635"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79" cstate="screen">
                      <a:extLst>
                        <a:ext uri="{28A0092B-C50C-407E-A947-70E740481C1C}">
                          <a14:useLocalDpi xmlns:a14="http://schemas.microsoft.com/office/drawing/2010/main"/>
                        </a:ext>
                      </a:extLst>
                    </a:blip>
                    <a:stretch>
                      <a:fillRect/>
                    </a:stretch>
                  </pic:blipFill>
                  <pic:spPr>
                    <a:xfrm>
                      <a:off x="0" y="0"/>
                      <a:ext cx="1351915" cy="152635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55A9680" wp14:editId="2F4CB240">
            <wp:extent cx="3657600" cy="2524125"/>
            <wp:effectExtent l="0" t="0" r="0" b="0"/>
            <wp:docPr id="136" name="Chart 136">
              <a:extLst xmlns:a="http://schemas.openxmlformats.org/drawingml/2006/main">
                <a:ext uri="{FF2B5EF4-FFF2-40B4-BE49-F238E27FC236}">
                  <a16:creationId xmlns:a16="http://schemas.microsoft.com/office/drawing/2014/main" id="{B53BC73E-4C6C-4837-A5EA-6AC0D27209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bl>
      <w:tblPr>
        <w:tblW w:w="7290" w:type="dxa"/>
        <w:jc w:val="center"/>
        <w:tblBorders>
          <w:insideH w:val="single" w:sz="6" w:space="0" w:color="00539B"/>
        </w:tblBorders>
        <w:tblCellMar>
          <w:top w:w="86" w:type="dxa"/>
          <w:left w:w="115" w:type="dxa"/>
          <w:bottom w:w="86" w:type="dxa"/>
          <w:right w:w="115" w:type="dxa"/>
        </w:tblCellMar>
        <w:tblLook w:val="04A0" w:firstRow="1" w:lastRow="0" w:firstColumn="1" w:lastColumn="0" w:noHBand="0" w:noVBand="1"/>
      </w:tblPr>
      <w:tblGrid>
        <w:gridCol w:w="6120"/>
        <w:gridCol w:w="1170"/>
      </w:tblGrid>
      <w:tr w:rsidR="00F955DE" w:rsidRPr="00A87CFB" w14:paraId="09677239" w14:textId="77777777" w:rsidTr="004F21E8">
        <w:trPr>
          <w:trHeight w:val="315"/>
          <w:jc w:val="center"/>
        </w:trPr>
        <w:tc>
          <w:tcPr>
            <w:tcW w:w="6120" w:type="dxa"/>
            <w:shd w:val="clear" w:color="auto" w:fill="auto"/>
            <w:noWrap/>
            <w:vAlign w:val="center"/>
            <w:hideMark/>
          </w:tcPr>
          <w:p w14:paraId="7C67D598" w14:textId="277DEDA1" w:rsidR="00F955DE" w:rsidRPr="00A87CFB" w:rsidRDefault="00F955DE" w:rsidP="004F21E8">
            <w:pPr>
              <w:rPr>
                <w:rFonts w:eastAsia="Times New Roman"/>
              </w:rPr>
            </w:pPr>
            <w:r w:rsidRPr="00785D8C">
              <w:rPr>
                <w:rFonts w:eastAsia="Times New Roman"/>
                <w:color w:val="A4C2DB"/>
              </w:rPr>
              <w:sym w:font="Wingdings 2" w:char="F0A2"/>
            </w:r>
            <w:r>
              <w:rPr>
                <w:rFonts w:eastAsia="Times New Roman"/>
              </w:rPr>
              <w:t xml:space="preserve">  </w:t>
            </w:r>
            <w:r w:rsidRPr="00A87CFB">
              <w:rPr>
                <w:rFonts w:eastAsia="Times New Roman"/>
              </w:rPr>
              <w:t>Management</w:t>
            </w:r>
          </w:p>
        </w:tc>
        <w:tc>
          <w:tcPr>
            <w:tcW w:w="1170" w:type="dxa"/>
            <w:shd w:val="clear" w:color="auto" w:fill="auto"/>
            <w:noWrap/>
            <w:vAlign w:val="center"/>
            <w:hideMark/>
          </w:tcPr>
          <w:p w14:paraId="367A359C" w14:textId="46AFCBE9" w:rsidR="00F955DE" w:rsidRPr="00A87CFB" w:rsidRDefault="00F955DE" w:rsidP="004F21E8">
            <w:pPr>
              <w:rPr>
                <w:rFonts w:eastAsia="Times New Roman"/>
              </w:rPr>
            </w:pPr>
            <w:r w:rsidRPr="00A87CFB">
              <w:rPr>
                <w:rFonts w:eastAsia="Times New Roman"/>
              </w:rPr>
              <w:t>4.</w:t>
            </w:r>
            <w:r>
              <w:rPr>
                <w:rFonts w:eastAsia="Times New Roman"/>
              </w:rPr>
              <w:t>8</w:t>
            </w:r>
            <w:r w:rsidRPr="00A87CFB">
              <w:rPr>
                <w:rFonts w:eastAsia="Times New Roman"/>
              </w:rPr>
              <w:t>%</w:t>
            </w:r>
          </w:p>
        </w:tc>
      </w:tr>
      <w:tr w:rsidR="00F955DE" w:rsidRPr="00A87CFB" w14:paraId="35B32404" w14:textId="77777777" w:rsidTr="004F21E8">
        <w:trPr>
          <w:trHeight w:val="315"/>
          <w:jc w:val="center"/>
        </w:trPr>
        <w:tc>
          <w:tcPr>
            <w:tcW w:w="6120" w:type="dxa"/>
            <w:shd w:val="clear" w:color="auto" w:fill="auto"/>
            <w:noWrap/>
            <w:vAlign w:val="center"/>
            <w:hideMark/>
          </w:tcPr>
          <w:p w14:paraId="6095B24C" w14:textId="77777777" w:rsidR="00F955DE" w:rsidRPr="00A87CFB" w:rsidRDefault="00F955DE" w:rsidP="004F21E8">
            <w:pPr>
              <w:rPr>
                <w:rFonts w:eastAsia="Times New Roman"/>
              </w:rPr>
            </w:pPr>
            <w:r w:rsidRPr="00785D8C">
              <w:rPr>
                <w:rFonts w:eastAsia="Times New Roman"/>
                <w:color w:val="00539A"/>
              </w:rPr>
              <w:sym w:font="Wingdings 2" w:char="F0A2"/>
            </w:r>
            <w:r>
              <w:rPr>
                <w:rFonts w:eastAsia="Times New Roman"/>
              </w:rPr>
              <w:t xml:space="preserve">  </w:t>
            </w:r>
            <w:r w:rsidRPr="00A87CFB">
              <w:rPr>
                <w:rFonts w:eastAsia="Times New Roman"/>
              </w:rPr>
              <w:t xml:space="preserve">Allied Health Professionals (AAHP &amp; NAPE </w:t>
            </w:r>
            <w:r>
              <w:rPr>
                <w:rFonts w:eastAsia="Times New Roman"/>
              </w:rPr>
              <w:t>HP</w:t>
            </w:r>
            <w:r w:rsidRPr="00A87CFB">
              <w:rPr>
                <w:rFonts w:eastAsia="Times New Roman"/>
              </w:rPr>
              <w:t>)</w:t>
            </w:r>
          </w:p>
        </w:tc>
        <w:tc>
          <w:tcPr>
            <w:tcW w:w="1170" w:type="dxa"/>
            <w:shd w:val="clear" w:color="auto" w:fill="auto"/>
            <w:noWrap/>
            <w:vAlign w:val="center"/>
            <w:hideMark/>
          </w:tcPr>
          <w:p w14:paraId="69E5F349" w14:textId="6CF80F37" w:rsidR="00F955DE" w:rsidRPr="00A87CFB" w:rsidRDefault="00F955DE" w:rsidP="004F21E8">
            <w:pPr>
              <w:rPr>
                <w:rFonts w:eastAsia="Times New Roman"/>
              </w:rPr>
            </w:pPr>
            <w:r>
              <w:rPr>
                <w:rFonts w:eastAsia="Times New Roman"/>
              </w:rPr>
              <w:t>6.3</w:t>
            </w:r>
            <w:r w:rsidRPr="00A87CFB">
              <w:rPr>
                <w:rFonts w:eastAsia="Times New Roman"/>
              </w:rPr>
              <w:t>%</w:t>
            </w:r>
          </w:p>
        </w:tc>
      </w:tr>
      <w:tr w:rsidR="00F955DE" w:rsidRPr="00A87CFB" w14:paraId="1C4A74E3" w14:textId="77777777" w:rsidTr="004F21E8">
        <w:trPr>
          <w:trHeight w:val="315"/>
          <w:jc w:val="center"/>
        </w:trPr>
        <w:tc>
          <w:tcPr>
            <w:tcW w:w="6120" w:type="dxa"/>
            <w:shd w:val="clear" w:color="auto" w:fill="auto"/>
            <w:noWrap/>
            <w:vAlign w:val="center"/>
            <w:hideMark/>
          </w:tcPr>
          <w:p w14:paraId="347987E5" w14:textId="77777777" w:rsidR="00F955DE" w:rsidRPr="00A87CFB" w:rsidRDefault="00F955DE" w:rsidP="004F21E8">
            <w:pPr>
              <w:rPr>
                <w:rFonts w:eastAsia="Times New Roman"/>
              </w:rPr>
            </w:pPr>
            <w:r w:rsidRPr="00785D8C">
              <w:rPr>
                <w:rFonts w:eastAsia="Times New Roman"/>
                <w:color w:val="00284E"/>
              </w:rPr>
              <w:sym w:font="Wingdings 2" w:char="F0A2"/>
            </w:r>
            <w:r>
              <w:rPr>
                <w:rFonts w:eastAsia="Times New Roman"/>
              </w:rPr>
              <w:t xml:space="preserve">  </w:t>
            </w:r>
            <w:r w:rsidRPr="00A87CFB">
              <w:rPr>
                <w:rFonts w:eastAsia="Times New Roman"/>
              </w:rPr>
              <w:t>RNUNL</w:t>
            </w:r>
          </w:p>
        </w:tc>
        <w:tc>
          <w:tcPr>
            <w:tcW w:w="1170" w:type="dxa"/>
            <w:shd w:val="clear" w:color="auto" w:fill="auto"/>
            <w:noWrap/>
            <w:vAlign w:val="center"/>
            <w:hideMark/>
          </w:tcPr>
          <w:p w14:paraId="355F18E2" w14:textId="7B7A2DF5" w:rsidR="00F955DE" w:rsidRPr="00A87CFB" w:rsidRDefault="00F955DE" w:rsidP="004F21E8">
            <w:pPr>
              <w:rPr>
                <w:rFonts w:eastAsia="Times New Roman"/>
              </w:rPr>
            </w:pPr>
            <w:r w:rsidRPr="00A87CFB">
              <w:rPr>
                <w:rFonts w:eastAsia="Times New Roman"/>
              </w:rPr>
              <w:t>26.</w:t>
            </w:r>
            <w:r>
              <w:rPr>
                <w:rFonts w:eastAsia="Times New Roman"/>
              </w:rPr>
              <w:t>3</w:t>
            </w:r>
            <w:r w:rsidRPr="00A87CFB">
              <w:rPr>
                <w:rFonts w:eastAsia="Times New Roman"/>
              </w:rPr>
              <w:t>%</w:t>
            </w:r>
          </w:p>
        </w:tc>
      </w:tr>
      <w:tr w:rsidR="00F955DE" w:rsidRPr="00A87CFB" w14:paraId="746560C3" w14:textId="77777777" w:rsidTr="004F21E8">
        <w:trPr>
          <w:trHeight w:val="315"/>
          <w:jc w:val="center"/>
        </w:trPr>
        <w:tc>
          <w:tcPr>
            <w:tcW w:w="6120" w:type="dxa"/>
            <w:shd w:val="clear" w:color="auto" w:fill="auto"/>
            <w:noWrap/>
            <w:vAlign w:val="center"/>
            <w:hideMark/>
          </w:tcPr>
          <w:p w14:paraId="6F72F9AF" w14:textId="77777777" w:rsidR="00F955DE" w:rsidRPr="00A87CFB" w:rsidRDefault="00F955DE" w:rsidP="004F21E8">
            <w:pPr>
              <w:rPr>
                <w:rFonts w:eastAsia="Times New Roman"/>
              </w:rPr>
            </w:pPr>
            <w:r w:rsidRPr="00785D8C">
              <w:rPr>
                <w:rFonts w:eastAsia="Times New Roman"/>
                <w:color w:val="CFA641"/>
              </w:rPr>
              <w:sym w:font="Wingdings 2" w:char="F0A2"/>
            </w:r>
            <w:r w:rsidRPr="001C44A3">
              <w:rPr>
                <w:rFonts w:eastAsia="Times New Roman"/>
                <w:color w:val="CFA641"/>
              </w:rPr>
              <w:t xml:space="preserve"> </w:t>
            </w:r>
            <w:r>
              <w:rPr>
                <w:rFonts w:eastAsia="Times New Roman"/>
              </w:rPr>
              <w:t xml:space="preserve"> </w:t>
            </w:r>
            <w:r w:rsidRPr="00A87CFB">
              <w:rPr>
                <w:rFonts w:eastAsia="Times New Roman"/>
              </w:rPr>
              <w:t>Hospital Support (NAPE &amp; CUPE)</w:t>
            </w:r>
          </w:p>
        </w:tc>
        <w:tc>
          <w:tcPr>
            <w:tcW w:w="1170" w:type="dxa"/>
            <w:shd w:val="clear" w:color="auto" w:fill="auto"/>
            <w:noWrap/>
            <w:vAlign w:val="center"/>
            <w:hideMark/>
          </w:tcPr>
          <w:p w14:paraId="28E1AAE2" w14:textId="3F386448" w:rsidR="00F955DE" w:rsidRPr="00A87CFB" w:rsidRDefault="00F955DE" w:rsidP="004F21E8">
            <w:pPr>
              <w:rPr>
                <w:rFonts w:eastAsia="Times New Roman"/>
              </w:rPr>
            </w:pPr>
            <w:r>
              <w:rPr>
                <w:rFonts w:eastAsia="Times New Roman"/>
              </w:rPr>
              <w:t>50.2</w:t>
            </w:r>
            <w:r w:rsidRPr="00A87CFB">
              <w:rPr>
                <w:rFonts w:eastAsia="Times New Roman"/>
              </w:rPr>
              <w:t>%</w:t>
            </w:r>
          </w:p>
        </w:tc>
      </w:tr>
      <w:tr w:rsidR="00F955DE" w:rsidRPr="00A87CFB" w14:paraId="5CEC60FE" w14:textId="77777777" w:rsidTr="004F21E8">
        <w:trPr>
          <w:trHeight w:val="315"/>
          <w:jc w:val="center"/>
        </w:trPr>
        <w:tc>
          <w:tcPr>
            <w:tcW w:w="6120" w:type="dxa"/>
            <w:shd w:val="clear" w:color="auto" w:fill="auto"/>
            <w:noWrap/>
            <w:vAlign w:val="center"/>
            <w:hideMark/>
          </w:tcPr>
          <w:p w14:paraId="703E0FAC" w14:textId="77777777" w:rsidR="00F955DE" w:rsidRPr="00A87CFB" w:rsidRDefault="00F955DE" w:rsidP="004F21E8">
            <w:pPr>
              <w:rPr>
                <w:rFonts w:eastAsia="Times New Roman"/>
              </w:rPr>
            </w:pPr>
            <w:r w:rsidRPr="00785D8C">
              <w:rPr>
                <w:rFonts w:eastAsia="Times New Roman"/>
                <w:color w:val="FFD459"/>
              </w:rPr>
              <w:sym w:font="Wingdings 2" w:char="F0A2"/>
            </w:r>
            <w:r>
              <w:rPr>
                <w:rFonts w:eastAsia="Times New Roman"/>
              </w:rPr>
              <w:t xml:space="preserve">  </w:t>
            </w:r>
            <w:r w:rsidRPr="00A87CFB">
              <w:rPr>
                <w:rFonts w:eastAsia="Times New Roman"/>
              </w:rPr>
              <w:t xml:space="preserve">Laboratory &amp; X-Ray Professionals (NAPE LX) </w:t>
            </w:r>
          </w:p>
        </w:tc>
        <w:tc>
          <w:tcPr>
            <w:tcW w:w="1170" w:type="dxa"/>
            <w:shd w:val="clear" w:color="auto" w:fill="auto"/>
            <w:noWrap/>
            <w:vAlign w:val="center"/>
            <w:hideMark/>
          </w:tcPr>
          <w:p w14:paraId="17EC3CFC" w14:textId="1783517B" w:rsidR="00F955DE" w:rsidRPr="00A87CFB" w:rsidRDefault="00F955DE" w:rsidP="004F21E8">
            <w:pPr>
              <w:rPr>
                <w:rFonts w:eastAsia="Times New Roman"/>
              </w:rPr>
            </w:pPr>
            <w:r>
              <w:rPr>
                <w:rFonts w:eastAsia="Times New Roman"/>
              </w:rPr>
              <w:t>5.9</w:t>
            </w:r>
            <w:r w:rsidRPr="00A87CFB">
              <w:rPr>
                <w:rFonts w:eastAsia="Times New Roman"/>
              </w:rPr>
              <w:t>%</w:t>
            </w:r>
          </w:p>
        </w:tc>
      </w:tr>
      <w:tr w:rsidR="00F955DE" w:rsidRPr="00A87CFB" w14:paraId="68568BE6" w14:textId="77777777" w:rsidTr="004F21E8">
        <w:trPr>
          <w:trHeight w:val="315"/>
          <w:jc w:val="center"/>
        </w:trPr>
        <w:tc>
          <w:tcPr>
            <w:tcW w:w="6120" w:type="dxa"/>
            <w:shd w:val="clear" w:color="auto" w:fill="auto"/>
            <w:noWrap/>
            <w:vAlign w:val="center"/>
            <w:hideMark/>
          </w:tcPr>
          <w:p w14:paraId="7351DB1E" w14:textId="72D8F2E2" w:rsidR="00F955DE" w:rsidRPr="00A87CFB" w:rsidRDefault="00F955DE" w:rsidP="004F21E8">
            <w:pPr>
              <w:rPr>
                <w:rFonts w:eastAsia="Times New Roman"/>
              </w:rPr>
            </w:pPr>
            <w:r w:rsidRPr="00785D8C">
              <w:rPr>
                <w:rFonts w:eastAsia="Times New Roman"/>
                <w:color w:val="70598F"/>
              </w:rPr>
              <w:sym w:font="Wingdings 2" w:char="F0A2"/>
            </w:r>
            <w:r>
              <w:rPr>
                <w:rFonts w:eastAsia="Times New Roman"/>
              </w:rPr>
              <w:t xml:space="preserve">  </w:t>
            </w:r>
            <w:r w:rsidRPr="00A87CFB">
              <w:rPr>
                <w:rFonts w:eastAsia="Times New Roman"/>
              </w:rPr>
              <w:t>Management Support (Non-Bargaining)</w:t>
            </w:r>
          </w:p>
        </w:tc>
        <w:tc>
          <w:tcPr>
            <w:tcW w:w="1170" w:type="dxa"/>
            <w:shd w:val="clear" w:color="auto" w:fill="auto"/>
            <w:noWrap/>
            <w:vAlign w:val="center"/>
            <w:hideMark/>
          </w:tcPr>
          <w:p w14:paraId="26500EDA" w14:textId="6F63C663" w:rsidR="00F955DE" w:rsidRPr="00A87CFB" w:rsidRDefault="00F955DE" w:rsidP="004F21E8">
            <w:pPr>
              <w:rPr>
                <w:rFonts w:eastAsia="Times New Roman"/>
              </w:rPr>
            </w:pPr>
            <w:r w:rsidRPr="00A87CFB">
              <w:rPr>
                <w:rFonts w:eastAsia="Times New Roman"/>
              </w:rPr>
              <w:t>1.</w:t>
            </w:r>
            <w:r>
              <w:rPr>
                <w:rFonts w:eastAsia="Times New Roman"/>
              </w:rPr>
              <w:t>6</w:t>
            </w:r>
            <w:r w:rsidRPr="00A87CFB">
              <w:rPr>
                <w:rFonts w:eastAsia="Times New Roman"/>
              </w:rPr>
              <w:t>%</w:t>
            </w:r>
          </w:p>
        </w:tc>
      </w:tr>
      <w:tr w:rsidR="00F955DE" w:rsidRPr="00A87CFB" w14:paraId="233101D2" w14:textId="77777777" w:rsidTr="004F21E8">
        <w:trPr>
          <w:trHeight w:val="315"/>
          <w:jc w:val="center"/>
        </w:trPr>
        <w:tc>
          <w:tcPr>
            <w:tcW w:w="6120" w:type="dxa"/>
            <w:shd w:val="clear" w:color="auto" w:fill="auto"/>
            <w:noWrap/>
            <w:vAlign w:val="center"/>
            <w:hideMark/>
          </w:tcPr>
          <w:p w14:paraId="5B41D410" w14:textId="77777777" w:rsidR="00F955DE" w:rsidRPr="00A87CFB" w:rsidRDefault="00F955DE" w:rsidP="004F21E8">
            <w:pPr>
              <w:rPr>
                <w:rFonts w:eastAsia="Times New Roman"/>
              </w:rPr>
            </w:pPr>
            <w:r w:rsidRPr="00785D8C">
              <w:rPr>
                <w:rFonts w:eastAsia="Times New Roman"/>
                <w:color w:val="D7803F"/>
              </w:rPr>
              <w:sym w:font="Wingdings 2" w:char="F0A2"/>
            </w:r>
            <w:r w:rsidRPr="00B97B41">
              <w:rPr>
                <w:rFonts w:eastAsia="Times New Roman"/>
                <w:color w:val="D7803F"/>
              </w:rPr>
              <w:t xml:space="preserve"> </w:t>
            </w:r>
            <w:r>
              <w:rPr>
                <w:rFonts w:eastAsia="Times New Roman"/>
              </w:rPr>
              <w:t xml:space="preserve"> </w:t>
            </w:r>
            <w:r w:rsidRPr="00A87CFB">
              <w:rPr>
                <w:rFonts w:eastAsia="Times New Roman"/>
              </w:rPr>
              <w:t>Clinical Clerks</w:t>
            </w:r>
          </w:p>
        </w:tc>
        <w:tc>
          <w:tcPr>
            <w:tcW w:w="1170" w:type="dxa"/>
            <w:shd w:val="clear" w:color="auto" w:fill="auto"/>
            <w:noWrap/>
            <w:vAlign w:val="center"/>
            <w:hideMark/>
          </w:tcPr>
          <w:p w14:paraId="07715E08" w14:textId="77777777" w:rsidR="00F955DE" w:rsidRPr="00A87CFB" w:rsidRDefault="00F955DE" w:rsidP="004F21E8">
            <w:pPr>
              <w:rPr>
                <w:rFonts w:eastAsia="Times New Roman"/>
              </w:rPr>
            </w:pPr>
            <w:r w:rsidRPr="00A87CFB">
              <w:rPr>
                <w:rFonts w:eastAsia="Times New Roman"/>
              </w:rPr>
              <w:t>1.2%</w:t>
            </w:r>
          </w:p>
        </w:tc>
      </w:tr>
      <w:tr w:rsidR="00F955DE" w:rsidRPr="00A87CFB" w14:paraId="538CDCEC" w14:textId="77777777" w:rsidTr="004F21E8">
        <w:trPr>
          <w:trHeight w:val="315"/>
          <w:jc w:val="center"/>
        </w:trPr>
        <w:tc>
          <w:tcPr>
            <w:tcW w:w="6120" w:type="dxa"/>
            <w:shd w:val="clear" w:color="auto" w:fill="auto"/>
            <w:noWrap/>
            <w:vAlign w:val="center"/>
            <w:hideMark/>
          </w:tcPr>
          <w:p w14:paraId="2A1F8F83" w14:textId="77777777" w:rsidR="00F955DE" w:rsidRPr="00A87CFB" w:rsidRDefault="00F955DE" w:rsidP="004F21E8">
            <w:pPr>
              <w:rPr>
                <w:rFonts w:eastAsia="Times New Roman"/>
              </w:rPr>
            </w:pPr>
            <w:r w:rsidRPr="00785D8C">
              <w:rPr>
                <w:rFonts w:eastAsia="Times New Roman"/>
                <w:color w:val="C02026"/>
              </w:rPr>
              <w:sym w:font="Wingdings 2" w:char="F0A2"/>
            </w:r>
            <w:r>
              <w:rPr>
                <w:rFonts w:eastAsia="Times New Roman"/>
              </w:rPr>
              <w:t xml:space="preserve">  </w:t>
            </w:r>
            <w:r w:rsidRPr="00A87CFB">
              <w:rPr>
                <w:rFonts w:eastAsia="Times New Roman"/>
              </w:rPr>
              <w:t>Salaried Medical</w:t>
            </w:r>
          </w:p>
        </w:tc>
        <w:tc>
          <w:tcPr>
            <w:tcW w:w="1170" w:type="dxa"/>
            <w:shd w:val="clear" w:color="auto" w:fill="auto"/>
            <w:noWrap/>
            <w:vAlign w:val="center"/>
            <w:hideMark/>
          </w:tcPr>
          <w:p w14:paraId="17D14D3D" w14:textId="77777777" w:rsidR="00F955DE" w:rsidRPr="00A87CFB" w:rsidRDefault="00F955DE" w:rsidP="004F21E8">
            <w:pPr>
              <w:rPr>
                <w:rFonts w:eastAsia="Times New Roman"/>
              </w:rPr>
            </w:pPr>
            <w:r w:rsidRPr="00A87CFB">
              <w:rPr>
                <w:rFonts w:eastAsia="Times New Roman"/>
              </w:rPr>
              <w:t>1.3%</w:t>
            </w:r>
          </w:p>
        </w:tc>
      </w:tr>
      <w:tr w:rsidR="00F955DE" w:rsidRPr="00A87CFB" w14:paraId="3229080A" w14:textId="77777777" w:rsidTr="004F21E8">
        <w:trPr>
          <w:trHeight w:val="315"/>
          <w:jc w:val="center"/>
        </w:trPr>
        <w:tc>
          <w:tcPr>
            <w:tcW w:w="6120" w:type="dxa"/>
            <w:shd w:val="clear" w:color="auto" w:fill="auto"/>
            <w:noWrap/>
            <w:vAlign w:val="center"/>
            <w:hideMark/>
          </w:tcPr>
          <w:p w14:paraId="5E0439AD" w14:textId="77777777" w:rsidR="00F955DE" w:rsidRPr="00A87CFB" w:rsidRDefault="00F955DE" w:rsidP="004F21E8">
            <w:pPr>
              <w:rPr>
                <w:rFonts w:eastAsia="Times New Roman"/>
              </w:rPr>
            </w:pPr>
            <w:r w:rsidRPr="00785D8C">
              <w:rPr>
                <w:rFonts w:eastAsia="Times New Roman"/>
                <w:color w:val="86A64E"/>
              </w:rPr>
              <w:sym w:font="Wingdings 2" w:char="F0A2"/>
            </w:r>
            <w:r>
              <w:rPr>
                <w:rFonts w:eastAsia="Times New Roman"/>
              </w:rPr>
              <w:t xml:space="preserve">  Residents (PARNL</w:t>
            </w:r>
            <w:r w:rsidRPr="00A87CFB">
              <w:rPr>
                <w:rFonts w:eastAsia="Times New Roman"/>
              </w:rPr>
              <w:t>)</w:t>
            </w:r>
          </w:p>
        </w:tc>
        <w:tc>
          <w:tcPr>
            <w:tcW w:w="1170" w:type="dxa"/>
            <w:shd w:val="clear" w:color="auto" w:fill="auto"/>
            <w:noWrap/>
            <w:vAlign w:val="center"/>
            <w:hideMark/>
          </w:tcPr>
          <w:p w14:paraId="632589EC" w14:textId="77777777" w:rsidR="00F955DE" w:rsidRPr="00A87CFB" w:rsidRDefault="00F955DE" w:rsidP="004F21E8">
            <w:pPr>
              <w:rPr>
                <w:rFonts w:eastAsia="Times New Roman"/>
              </w:rPr>
            </w:pPr>
            <w:r w:rsidRPr="00A87CFB">
              <w:rPr>
                <w:rFonts w:eastAsia="Times New Roman"/>
              </w:rPr>
              <w:t>2.1%</w:t>
            </w:r>
          </w:p>
        </w:tc>
      </w:tr>
      <w:tr w:rsidR="00F955DE" w:rsidRPr="00A87CFB" w14:paraId="6011F1A5" w14:textId="77777777" w:rsidTr="004F21E8">
        <w:trPr>
          <w:trHeight w:val="315"/>
          <w:jc w:val="center"/>
        </w:trPr>
        <w:tc>
          <w:tcPr>
            <w:tcW w:w="6120" w:type="dxa"/>
            <w:shd w:val="clear" w:color="auto" w:fill="auto"/>
            <w:noWrap/>
            <w:vAlign w:val="center"/>
            <w:hideMark/>
          </w:tcPr>
          <w:p w14:paraId="6B263149" w14:textId="77777777" w:rsidR="00F955DE" w:rsidRPr="00A87CFB" w:rsidRDefault="00F955DE" w:rsidP="004F21E8">
            <w:pPr>
              <w:rPr>
                <w:rFonts w:eastAsia="Times New Roman"/>
              </w:rPr>
            </w:pPr>
            <w:r w:rsidRPr="00B97B41">
              <w:rPr>
                <w:rFonts w:eastAsia="Times New Roman"/>
                <w:color w:val="00ADEE"/>
              </w:rPr>
              <w:sym w:font="Wingdings 2" w:char="F0A2"/>
            </w:r>
            <w:r w:rsidRPr="001C44A3">
              <w:rPr>
                <w:rFonts w:eastAsia="Times New Roman"/>
                <w:color w:val="00ADEE"/>
              </w:rPr>
              <w:t xml:space="preserve"> </w:t>
            </w:r>
            <w:r>
              <w:rPr>
                <w:rFonts w:eastAsia="Times New Roman"/>
              </w:rPr>
              <w:t xml:space="preserve"> </w:t>
            </w:r>
            <w:r w:rsidRPr="00A87CFB">
              <w:rPr>
                <w:rFonts w:eastAsia="Times New Roman"/>
              </w:rPr>
              <w:t>Special Contract</w:t>
            </w:r>
          </w:p>
        </w:tc>
        <w:tc>
          <w:tcPr>
            <w:tcW w:w="1170" w:type="dxa"/>
            <w:shd w:val="clear" w:color="auto" w:fill="auto"/>
            <w:noWrap/>
            <w:vAlign w:val="center"/>
            <w:hideMark/>
          </w:tcPr>
          <w:p w14:paraId="333DAC90" w14:textId="77777777" w:rsidR="00F955DE" w:rsidRPr="00A87CFB" w:rsidRDefault="00F955DE" w:rsidP="004F21E8">
            <w:pPr>
              <w:rPr>
                <w:rFonts w:eastAsia="Times New Roman"/>
              </w:rPr>
            </w:pPr>
            <w:r w:rsidRPr="00A87CFB">
              <w:rPr>
                <w:rFonts w:eastAsia="Times New Roman"/>
              </w:rPr>
              <w:t>0.3%</w:t>
            </w:r>
          </w:p>
        </w:tc>
      </w:tr>
    </w:tbl>
    <w:p w14:paraId="089CA4B8" w14:textId="77777777" w:rsidR="00F955DE" w:rsidRPr="001D3BF0" w:rsidRDefault="00F955DE" w:rsidP="00F955DE">
      <w:pPr>
        <w:spacing w:line="240" w:lineRule="auto"/>
        <w:rPr>
          <w:rFonts w:ascii="Calibri" w:hAnsi="Calibri"/>
          <w:color w:val="1F497D"/>
          <w:sz w:val="22"/>
        </w:rPr>
      </w:pPr>
    </w:p>
    <w:p w14:paraId="7569ACEE" w14:textId="59848908" w:rsidR="002A331D" w:rsidRPr="001D3BF0" w:rsidRDefault="00A74461" w:rsidP="001B083A">
      <w:pPr>
        <w:pStyle w:val="Heading2"/>
        <w:rPr>
          <w:rFonts w:cs="Arial"/>
        </w:rPr>
      </w:pPr>
      <w:r w:rsidRPr="00DC4C63">
        <w:rPr>
          <w:rFonts w:cs="Arial"/>
        </w:rPr>
        <w:br w:type="page"/>
      </w:r>
      <w:bookmarkStart w:id="10" w:name="_Toc518559523"/>
      <w:bookmarkStart w:id="11" w:name="_Toc83370340"/>
      <w:r w:rsidR="00E72AF5" w:rsidRPr="001D3BF0">
        <w:rPr>
          <w:rFonts w:cs="Arial"/>
        </w:rPr>
        <w:lastRenderedPageBreak/>
        <w:t>The R</w:t>
      </w:r>
      <w:r w:rsidR="00E72AF5" w:rsidRPr="009F6066">
        <w:rPr>
          <w:rFonts w:cs="Arial"/>
        </w:rPr>
        <w:t>eg</w:t>
      </w:r>
      <w:r w:rsidR="00E72AF5" w:rsidRPr="001D3BF0">
        <w:rPr>
          <w:rFonts w:cs="Arial"/>
        </w:rPr>
        <w:t>ion</w:t>
      </w:r>
      <w:bookmarkEnd w:id="10"/>
      <w:bookmarkEnd w:id="11"/>
    </w:p>
    <w:p w14:paraId="22562531" w14:textId="375E8D1F" w:rsidR="00E62581" w:rsidRDefault="00E62581" w:rsidP="00E62581">
      <w:pPr>
        <w:rPr>
          <w:rFonts w:cs="Arial"/>
        </w:rPr>
      </w:pPr>
      <w:r w:rsidRPr="001D3BF0">
        <w:rPr>
          <w:rFonts w:cs="Arial"/>
        </w:rPr>
        <w:t>Eastern Health comprises the portion of the province east of (and including) Port Blandford</w:t>
      </w:r>
      <w:r w:rsidR="00464CC6" w:rsidRPr="001D3BF0">
        <w:rPr>
          <w:rFonts w:cs="Arial"/>
        </w:rPr>
        <w:t>.</w:t>
      </w:r>
      <w:r w:rsidRPr="001D3BF0">
        <w:rPr>
          <w:rFonts w:cs="Arial"/>
        </w:rPr>
        <w:t xml:space="preserve"> </w:t>
      </w:r>
      <w:r w:rsidR="00464CC6" w:rsidRPr="001D3BF0">
        <w:rPr>
          <w:rFonts w:cs="Arial"/>
        </w:rPr>
        <w:t>The region encompasses</w:t>
      </w:r>
      <w:r w:rsidRPr="001D3BF0">
        <w:rPr>
          <w:rFonts w:cs="Arial"/>
        </w:rPr>
        <w:t xml:space="preserve"> an area of 21,000 km</w:t>
      </w:r>
      <w:r w:rsidRPr="001D3BF0">
        <w:rPr>
          <w:rFonts w:cs="Arial"/>
          <w:vertAlign w:val="superscript"/>
        </w:rPr>
        <w:t>2</w:t>
      </w:r>
      <w:r w:rsidR="00464CC6" w:rsidRPr="001D3BF0">
        <w:rPr>
          <w:rFonts w:cs="Arial"/>
        </w:rPr>
        <w:t xml:space="preserve">, </w:t>
      </w:r>
      <w:r w:rsidRPr="001D3BF0">
        <w:rPr>
          <w:rFonts w:cs="Arial"/>
        </w:rPr>
        <w:t xml:space="preserve">spanning the entire Burin, </w:t>
      </w:r>
      <w:proofErr w:type="gramStart"/>
      <w:r w:rsidRPr="001D3BF0">
        <w:rPr>
          <w:rFonts w:cs="Arial"/>
        </w:rPr>
        <w:t>B</w:t>
      </w:r>
      <w:r w:rsidR="007E75C3" w:rsidRPr="001D3BF0">
        <w:rPr>
          <w:rFonts w:cs="Arial"/>
        </w:rPr>
        <w:t>onavista</w:t>
      </w:r>
      <w:proofErr w:type="gramEnd"/>
      <w:r w:rsidR="007E75C3" w:rsidRPr="001D3BF0">
        <w:rPr>
          <w:rFonts w:cs="Arial"/>
        </w:rPr>
        <w:t xml:space="preserve"> and Avalon Peninsulas.</w:t>
      </w:r>
      <w:r w:rsidRPr="001D3BF0">
        <w:rPr>
          <w:rFonts w:cs="Arial"/>
        </w:rPr>
        <w:t xml:space="preserve"> The map in Figure 2 (below) indicates the communities in which the health authority has sites.</w:t>
      </w:r>
      <w:r w:rsidR="0047169B">
        <w:rPr>
          <w:rFonts w:cs="Arial"/>
        </w:rPr>
        <w:t xml:space="preserve"> </w:t>
      </w:r>
    </w:p>
    <w:p w14:paraId="531F7C5A" w14:textId="1585E784" w:rsidR="00232667" w:rsidRPr="00DC4C63" w:rsidRDefault="00232667" w:rsidP="00E62581">
      <w:pPr>
        <w:rPr>
          <w:rFonts w:cs="Arial"/>
        </w:rPr>
      </w:pPr>
    </w:p>
    <w:p w14:paraId="4022FDC5" w14:textId="79F269B9" w:rsidR="00E62581" w:rsidRDefault="00E62581" w:rsidP="00ED231D">
      <w:pPr>
        <w:pStyle w:val="Caption"/>
        <w:rPr>
          <w:rFonts w:cs="Arial"/>
        </w:rPr>
      </w:pPr>
      <w:r w:rsidRPr="00DC4C63">
        <w:rPr>
          <w:rFonts w:cs="Arial"/>
        </w:rPr>
        <w:t>Figure 2: Communities with Eastern Health Sites</w:t>
      </w:r>
    </w:p>
    <w:p w14:paraId="63CEE706" w14:textId="77777777" w:rsidR="00232667" w:rsidRPr="00232667" w:rsidRDefault="00232667" w:rsidP="00232667"/>
    <w:p w14:paraId="1D898157" w14:textId="4C89EB38" w:rsidR="00E72AF5" w:rsidRPr="00DC4C63" w:rsidRDefault="000A4606" w:rsidP="00E72AF5">
      <w:pPr>
        <w:spacing w:line="240" w:lineRule="auto"/>
        <w:rPr>
          <w:rFonts w:cs="Arial"/>
          <w:sz w:val="28"/>
          <w:szCs w:val="28"/>
        </w:rPr>
      </w:pPr>
      <w:r>
        <w:rPr>
          <w:noProof/>
        </w:rPr>
        <w:drawing>
          <wp:anchor distT="0" distB="0" distL="114300" distR="114300" simplePos="0" relativeHeight="252106752" behindDoc="0" locked="0" layoutInCell="1" allowOverlap="1" wp14:anchorId="1F0E2C29" wp14:editId="73471F88">
            <wp:simplePos x="0" y="0"/>
            <wp:positionH relativeFrom="column">
              <wp:posOffset>206633</wp:posOffset>
            </wp:positionH>
            <wp:positionV relativeFrom="paragraph">
              <wp:posOffset>601798</wp:posOffset>
            </wp:positionV>
            <wp:extent cx="1068547" cy="877438"/>
            <wp:effectExtent l="0" t="0" r="0" b="0"/>
            <wp:wrapNone/>
            <wp:docPr id="182" name="Picture 18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Logo&#10;&#10;Description automatically generated"/>
                    <pic:cNvPicPr/>
                  </pic:nvPicPr>
                  <pic:blipFill>
                    <a:blip r:embed="rId81" cstate="screen">
                      <a:extLst>
                        <a:ext uri="{28A0092B-C50C-407E-A947-70E740481C1C}">
                          <a14:useLocalDpi xmlns:a14="http://schemas.microsoft.com/office/drawing/2010/main"/>
                        </a:ext>
                      </a:extLst>
                    </a:blip>
                    <a:stretch>
                      <a:fillRect/>
                    </a:stretch>
                  </pic:blipFill>
                  <pic:spPr>
                    <a:xfrm>
                      <a:off x="0" y="0"/>
                      <a:ext cx="1068547" cy="877438"/>
                    </a:xfrm>
                    <a:prstGeom prst="rect">
                      <a:avLst/>
                    </a:prstGeom>
                  </pic:spPr>
                </pic:pic>
              </a:graphicData>
            </a:graphic>
            <wp14:sizeRelH relativeFrom="page">
              <wp14:pctWidth>0</wp14:pctWidth>
            </wp14:sizeRelH>
            <wp14:sizeRelV relativeFrom="page">
              <wp14:pctHeight>0</wp14:pctHeight>
            </wp14:sizeRelV>
          </wp:anchor>
        </w:drawing>
      </w:r>
      <w:r w:rsidR="00CF3C50">
        <w:rPr>
          <w:rFonts w:cs="Arial"/>
          <w:noProof/>
          <w:sz w:val="28"/>
          <w:szCs w:val="28"/>
        </w:rPr>
        <w:drawing>
          <wp:inline distT="0" distB="0" distL="0" distR="0" wp14:anchorId="56B62394" wp14:editId="5F3FDF79">
            <wp:extent cx="5715000" cy="4231005"/>
            <wp:effectExtent l="0" t="0" r="0" b="0"/>
            <wp:docPr id="42" name="Picture 4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 up of a map&#10;&#10;Description automatically generated"/>
                    <pic:cNvPicPr/>
                  </pic:nvPicPr>
                  <pic:blipFill>
                    <a:blip r:embed="rId82" cstate="screen">
                      <a:extLst>
                        <a:ext uri="{28A0092B-C50C-407E-A947-70E740481C1C}">
                          <a14:useLocalDpi xmlns:a14="http://schemas.microsoft.com/office/drawing/2010/main"/>
                        </a:ext>
                      </a:extLst>
                    </a:blip>
                    <a:stretch>
                      <a:fillRect/>
                    </a:stretch>
                  </pic:blipFill>
                  <pic:spPr>
                    <a:xfrm>
                      <a:off x="0" y="0"/>
                      <a:ext cx="5715000" cy="4231005"/>
                    </a:xfrm>
                    <a:prstGeom prst="rect">
                      <a:avLst/>
                    </a:prstGeom>
                  </pic:spPr>
                </pic:pic>
              </a:graphicData>
            </a:graphic>
          </wp:inline>
        </w:drawing>
      </w:r>
    </w:p>
    <w:p w14:paraId="3F339C2E" w14:textId="77777777" w:rsidR="00E72AF5" w:rsidRPr="00DC4C63" w:rsidRDefault="00E72AF5" w:rsidP="00E72AF5">
      <w:pPr>
        <w:spacing w:line="240" w:lineRule="auto"/>
        <w:rPr>
          <w:rFonts w:cs="Arial"/>
          <w:szCs w:val="28"/>
        </w:rPr>
      </w:pPr>
    </w:p>
    <w:p w14:paraId="666B1DE9" w14:textId="77777777" w:rsidR="00E72AF5" w:rsidRPr="00DC4C63" w:rsidRDefault="00E72AF5" w:rsidP="00E72AF5">
      <w:pPr>
        <w:spacing w:line="240" w:lineRule="auto"/>
        <w:rPr>
          <w:rFonts w:cs="Arial"/>
        </w:rPr>
      </w:pPr>
    </w:p>
    <w:p w14:paraId="7FE312FC" w14:textId="3E890317" w:rsidR="003A505A" w:rsidRPr="00DC4C63" w:rsidRDefault="003A505A" w:rsidP="00E72AF5">
      <w:pPr>
        <w:pStyle w:val="Caption"/>
        <w:rPr>
          <w:rFonts w:cs="Arial"/>
        </w:rPr>
      </w:pPr>
      <w:r w:rsidRPr="00DC4C63">
        <w:rPr>
          <w:rFonts w:cs="Arial"/>
        </w:rPr>
        <w:br w:type="page"/>
      </w:r>
    </w:p>
    <w:p w14:paraId="2C0886B6" w14:textId="30B94486" w:rsidR="00E72AF5" w:rsidRPr="009212B3" w:rsidRDefault="006B515D" w:rsidP="00457BAE">
      <w:pPr>
        <w:pStyle w:val="Heading2"/>
        <w:rPr>
          <w:rFonts w:cs="Arial"/>
        </w:rPr>
      </w:pPr>
      <w:bookmarkStart w:id="12" w:name="_Toc518559524"/>
      <w:bookmarkStart w:id="13" w:name="_Toc83370341"/>
      <w:r>
        <w:rPr>
          <w:noProof/>
        </w:rPr>
        <w:lastRenderedPageBreak/>
        <w:drawing>
          <wp:anchor distT="0" distB="0" distL="114300" distR="114300" simplePos="0" relativeHeight="251965440" behindDoc="0" locked="0" layoutInCell="1" allowOverlap="1" wp14:anchorId="4E868885" wp14:editId="1A40AB5C">
            <wp:simplePos x="0" y="0"/>
            <wp:positionH relativeFrom="column">
              <wp:posOffset>3996647</wp:posOffset>
            </wp:positionH>
            <wp:positionV relativeFrom="paragraph">
              <wp:posOffset>51250</wp:posOffset>
            </wp:positionV>
            <wp:extent cx="1802765" cy="2009140"/>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83" cstate="screen">
                      <a:extLst>
                        <a:ext uri="{28A0092B-C50C-407E-A947-70E740481C1C}">
                          <a14:useLocalDpi xmlns:a14="http://schemas.microsoft.com/office/drawing/2010/main"/>
                        </a:ext>
                      </a:extLst>
                    </a:blip>
                    <a:stretch>
                      <a:fillRect/>
                    </a:stretch>
                  </pic:blipFill>
                  <pic:spPr>
                    <a:xfrm>
                      <a:off x="0" y="0"/>
                      <a:ext cx="1802765" cy="2009140"/>
                    </a:xfrm>
                    <a:prstGeom prst="rect">
                      <a:avLst/>
                    </a:prstGeom>
                  </pic:spPr>
                </pic:pic>
              </a:graphicData>
            </a:graphic>
            <wp14:sizeRelH relativeFrom="page">
              <wp14:pctWidth>0</wp14:pctWidth>
            </wp14:sizeRelH>
            <wp14:sizeRelV relativeFrom="page">
              <wp14:pctHeight>0</wp14:pctHeight>
            </wp14:sizeRelV>
          </wp:anchor>
        </w:drawing>
      </w:r>
      <w:r w:rsidR="00E72AF5" w:rsidRPr="009212B3">
        <w:rPr>
          <w:rFonts w:cs="Arial"/>
        </w:rPr>
        <w:t>Vision</w:t>
      </w:r>
      <w:bookmarkEnd w:id="12"/>
      <w:bookmarkEnd w:id="13"/>
      <w:r w:rsidR="00E72AF5" w:rsidRPr="009212B3">
        <w:rPr>
          <w:rFonts w:cs="Arial"/>
        </w:rPr>
        <w:t xml:space="preserve">  </w:t>
      </w:r>
    </w:p>
    <w:p w14:paraId="18BF17F6" w14:textId="6C9EF5E7" w:rsidR="00E72AF5" w:rsidRPr="000D75F9" w:rsidRDefault="00762B2D" w:rsidP="00B52809">
      <w:r w:rsidRPr="009212B3">
        <w:t xml:space="preserve">Eastern Health’s vision is </w:t>
      </w:r>
      <w:r w:rsidRPr="009212B3">
        <w:rPr>
          <w:iCs/>
        </w:rPr>
        <w:t>Healthy People, Healthy Communities</w:t>
      </w:r>
      <w:r w:rsidRPr="009212B3">
        <w:t xml:space="preserve">. </w:t>
      </w:r>
      <w:r w:rsidR="00E72AF5" w:rsidRPr="009212B3">
        <w:t>This vision is based</w:t>
      </w:r>
      <w:r w:rsidR="00E72AF5" w:rsidRPr="000D75F9">
        <w:t xml:space="preserve"> on the understanding that both the individual and the community have important roles to play in maintaining good health. </w:t>
      </w:r>
      <w:r w:rsidR="00336213" w:rsidRPr="000D75F9">
        <w:br/>
      </w:r>
    </w:p>
    <w:p w14:paraId="7606E46C" w14:textId="0403CB4D" w:rsidR="00E72AF5" w:rsidRPr="000D75F9" w:rsidRDefault="00E72AF5" w:rsidP="00397A9C">
      <w:pPr>
        <w:rPr>
          <w:rFonts w:cs="Arial"/>
        </w:rPr>
      </w:pPr>
      <w:r w:rsidRPr="000D75F9">
        <w:rPr>
          <w:rFonts w:cs="Arial"/>
        </w:rPr>
        <w:t xml:space="preserve">We work with the communities we serve, and partner with others who share a commitment to </w:t>
      </w:r>
      <w:r w:rsidR="00866679" w:rsidRPr="000D75F9">
        <w:rPr>
          <w:rFonts w:cs="Arial"/>
        </w:rPr>
        <w:t xml:space="preserve">improving </w:t>
      </w:r>
      <w:r w:rsidRPr="000D75F9">
        <w:rPr>
          <w:rFonts w:cs="Arial"/>
        </w:rPr>
        <w:t>health and well</w:t>
      </w:r>
      <w:r w:rsidR="00A20E54" w:rsidRPr="000D75F9">
        <w:rPr>
          <w:rFonts w:cs="Arial"/>
        </w:rPr>
        <w:t>-</w:t>
      </w:r>
      <w:r w:rsidRPr="000D75F9">
        <w:rPr>
          <w:rFonts w:cs="Arial"/>
        </w:rPr>
        <w:t>being</w:t>
      </w:r>
      <w:r w:rsidR="008437B6" w:rsidRPr="000D75F9">
        <w:rPr>
          <w:rFonts w:cs="Arial"/>
        </w:rPr>
        <w:t>,</w:t>
      </w:r>
      <w:r w:rsidR="00866679" w:rsidRPr="000D75F9">
        <w:rPr>
          <w:rFonts w:cs="Arial"/>
        </w:rPr>
        <w:t xml:space="preserve"> to help us achieve this vision</w:t>
      </w:r>
      <w:r w:rsidR="007D00EA" w:rsidRPr="000D75F9">
        <w:rPr>
          <w:rFonts w:cs="Arial"/>
        </w:rPr>
        <w:t>.</w:t>
      </w:r>
    </w:p>
    <w:p w14:paraId="0175FBF3" w14:textId="2B5C9746" w:rsidR="00E72AF5" w:rsidRPr="000D75F9" w:rsidRDefault="00E72AF5" w:rsidP="00397A9C">
      <w:pPr>
        <w:rPr>
          <w:rFonts w:cs="Arial"/>
        </w:rPr>
      </w:pPr>
    </w:p>
    <w:p w14:paraId="3377F5D3" w14:textId="437C9B2C" w:rsidR="008E0C3D" w:rsidRPr="000D75F9" w:rsidRDefault="008E0C3D" w:rsidP="00397A9C">
      <w:pPr>
        <w:rPr>
          <w:rFonts w:cs="Arial"/>
        </w:rPr>
      </w:pPr>
    </w:p>
    <w:p w14:paraId="264F3E5E" w14:textId="6D1E57BB" w:rsidR="00E72AF5" w:rsidRPr="000D75F9" w:rsidRDefault="00E72AF5" w:rsidP="00457BAE">
      <w:pPr>
        <w:pStyle w:val="Heading2"/>
        <w:rPr>
          <w:rFonts w:cs="Arial"/>
        </w:rPr>
      </w:pPr>
      <w:bookmarkStart w:id="14" w:name="_Toc503434069"/>
      <w:bookmarkStart w:id="15" w:name="_Toc518559525"/>
      <w:bookmarkStart w:id="16" w:name="_Hlk5010237"/>
      <w:bookmarkStart w:id="17" w:name="_Hlk5010127"/>
      <w:bookmarkStart w:id="18" w:name="_Toc83370342"/>
      <w:r w:rsidRPr="000D75F9">
        <w:rPr>
          <w:rFonts w:cs="Arial"/>
        </w:rPr>
        <w:t>Values</w:t>
      </w:r>
      <w:bookmarkEnd w:id="14"/>
      <w:bookmarkEnd w:id="15"/>
      <w:bookmarkEnd w:id="18"/>
    </w:p>
    <w:p w14:paraId="236CA289" w14:textId="77777777" w:rsidR="00A472D5" w:rsidRPr="000D75F9" w:rsidRDefault="00A472D5" w:rsidP="00A472D5">
      <w:pPr>
        <w:rPr>
          <w:szCs w:val="22"/>
        </w:rPr>
      </w:pPr>
      <w:r w:rsidRPr="000D75F9">
        <w:rPr>
          <w:szCs w:val="22"/>
        </w:rPr>
        <w:t xml:space="preserve">Eastern Health's core values guide the </w:t>
      </w:r>
      <w:proofErr w:type="spellStart"/>
      <w:r w:rsidRPr="000D75F9">
        <w:rPr>
          <w:szCs w:val="22"/>
        </w:rPr>
        <w:t>behaviour</w:t>
      </w:r>
      <w:proofErr w:type="spellEnd"/>
      <w:r w:rsidRPr="000D75F9">
        <w:rPr>
          <w:szCs w:val="22"/>
        </w:rPr>
        <w:t xml:space="preserve"> of all individuals in the organization as they provide services and interact with others. As the organization grows and evolves, so too should the principles that it stands for. Eastern Health’s core values have been updated to better reflect the views shared by its employees, </w:t>
      </w:r>
      <w:proofErr w:type="gramStart"/>
      <w:r w:rsidRPr="000D75F9">
        <w:rPr>
          <w:szCs w:val="22"/>
        </w:rPr>
        <w:t>physicians</w:t>
      </w:r>
      <w:proofErr w:type="gramEnd"/>
      <w:r w:rsidRPr="000D75F9">
        <w:rPr>
          <w:szCs w:val="22"/>
        </w:rPr>
        <w:t xml:space="preserve"> and the public.</w:t>
      </w:r>
    </w:p>
    <w:p w14:paraId="75AFA4A2" w14:textId="19F4AED9" w:rsidR="00A472D5" w:rsidRPr="000D75F9" w:rsidRDefault="00A472D5" w:rsidP="00A472D5"/>
    <w:tbl>
      <w:tblPr>
        <w:tblStyle w:val="TableGrid"/>
        <w:tblW w:w="0" w:type="auto"/>
        <w:tblInd w:w="540" w:type="dxa"/>
        <w:tblBorders>
          <w:top w:val="none" w:sz="0" w:space="0" w:color="auto"/>
          <w:left w:val="none" w:sz="0" w:space="0" w:color="auto"/>
          <w:bottom w:val="none" w:sz="0" w:space="0" w:color="auto"/>
          <w:right w:val="none" w:sz="0" w:space="0" w:color="auto"/>
          <w:insideH w:val="single" w:sz="6" w:space="0" w:color="00539B"/>
          <w:insideV w:val="none" w:sz="0" w:space="0" w:color="auto"/>
        </w:tblBorders>
        <w:tblCellMar>
          <w:top w:w="115" w:type="dxa"/>
          <w:left w:w="115" w:type="dxa"/>
          <w:bottom w:w="115" w:type="dxa"/>
          <w:right w:w="115" w:type="dxa"/>
        </w:tblCellMar>
        <w:tblLook w:val="04A0" w:firstRow="1" w:lastRow="0" w:firstColumn="1" w:lastColumn="0" w:noHBand="0" w:noVBand="1"/>
      </w:tblPr>
      <w:tblGrid>
        <w:gridCol w:w="1890"/>
        <w:gridCol w:w="6181"/>
      </w:tblGrid>
      <w:tr w:rsidR="00A472D5" w:rsidRPr="000D75F9" w14:paraId="1003F1B8" w14:textId="77777777" w:rsidTr="00AC4EF0">
        <w:trPr>
          <w:trHeight w:val="1627"/>
        </w:trPr>
        <w:tc>
          <w:tcPr>
            <w:tcW w:w="1890" w:type="dxa"/>
            <w:vAlign w:val="center"/>
          </w:tcPr>
          <w:p w14:paraId="2531D994" w14:textId="77777777" w:rsidR="00A472D5" w:rsidRPr="000D75F9" w:rsidRDefault="00A472D5" w:rsidP="00AC4EF0">
            <w:r w:rsidRPr="000D75F9">
              <w:rPr>
                <w:noProof/>
              </w:rPr>
              <w:drawing>
                <wp:inline distT="0" distB="0" distL="0" distR="0" wp14:anchorId="51CBC4EB" wp14:editId="114E5579">
                  <wp:extent cx="1013847" cy="1142999"/>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84" cstate="screen">
                            <a:extLst>
                              <a:ext uri="{28A0092B-C50C-407E-A947-70E740481C1C}">
                                <a14:useLocalDpi xmlns:a14="http://schemas.microsoft.com/office/drawing/2010/main"/>
                              </a:ext>
                            </a:extLst>
                          </a:blip>
                          <a:stretch>
                            <a:fillRect/>
                          </a:stretch>
                        </pic:blipFill>
                        <pic:spPr>
                          <a:xfrm>
                            <a:off x="0" y="0"/>
                            <a:ext cx="1013847" cy="1142999"/>
                          </a:xfrm>
                          <a:prstGeom prst="rect">
                            <a:avLst/>
                          </a:prstGeom>
                        </pic:spPr>
                      </pic:pic>
                    </a:graphicData>
                  </a:graphic>
                </wp:inline>
              </w:drawing>
            </w:r>
          </w:p>
        </w:tc>
        <w:tc>
          <w:tcPr>
            <w:tcW w:w="6181" w:type="dxa"/>
            <w:vAlign w:val="center"/>
          </w:tcPr>
          <w:p w14:paraId="0474CDB3" w14:textId="77777777" w:rsidR="00A472D5" w:rsidRPr="000D75F9" w:rsidRDefault="00A472D5" w:rsidP="00AC4EF0">
            <w:r w:rsidRPr="000D75F9">
              <w:rPr>
                <w:b/>
                <w:bCs/>
                <w:color w:val="00539B"/>
                <w:szCs w:val="22"/>
              </w:rPr>
              <w:t>Accountability</w:t>
            </w:r>
            <w:r w:rsidRPr="000D75F9">
              <w:rPr>
                <w:color w:val="00539B"/>
                <w:szCs w:val="22"/>
              </w:rPr>
              <w:t xml:space="preserve"> </w:t>
            </w:r>
            <w:r w:rsidRPr="000D75F9">
              <w:rPr>
                <w:color w:val="00539B"/>
                <w:szCs w:val="22"/>
              </w:rPr>
              <w:br/>
            </w:r>
            <w:r w:rsidRPr="000D75F9">
              <w:rPr>
                <w:szCs w:val="22"/>
              </w:rPr>
              <w:t>Be responsible. Take ownership. Serve with integrity. Be able to explain our actions.</w:t>
            </w:r>
          </w:p>
        </w:tc>
      </w:tr>
      <w:tr w:rsidR="00A472D5" w:rsidRPr="000D75F9" w14:paraId="0A575BD1" w14:textId="77777777" w:rsidTr="00AC4EF0">
        <w:trPr>
          <w:trHeight w:val="1018"/>
        </w:trPr>
        <w:tc>
          <w:tcPr>
            <w:tcW w:w="1890" w:type="dxa"/>
            <w:vAlign w:val="center"/>
          </w:tcPr>
          <w:p w14:paraId="025CE156" w14:textId="77777777" w:rsidR="00A472D5" w:rsidRPr="000D75F9" w:rsidRDefault="00A472D5" w:rsidP="00AC4EF0">
            <w:r w:rsidRPr="000D75F9">
              <w:rPr>
                <w:noProof/>
              </w:rPr>
              <w:drawing>
                <wp:inline distT="0" distB="0" distL="0" distR="0" wp14:anchorId="0531BE3B" wp14:editId="605B848B">
                  <wp:extent cx="1010618" cy="1142999"/>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85" cstate="screen">
                            <a:extLst>
                              <a:ext uri="{28A0092B-C50C-407E-A947-70E740481C1C}">
                                <a14:useLocalDpi xmlns:a14="http://schemas.microsoft.com/office/drawing/2010/main"/>
                              </a:ext>
                            </a:extLst>
                          </a:blip>
                          <a:stretch>
                            <a:fillRect/>
                          </a:stretch>
                        </pic:blipFill>
                        <pic:spPr>
                          <a:xfrm>
                            <a:off x="0" y="0"/>
                            <a:ext cx="1010618" cy="1142999"/>
                          </a:xfrm>
                          <a:prstGeom prst="rect">
                            <a:avLst/>
                          </a:prstGeom>
                        </pic:spPr>
                      </pic:pic>
                    </a:graphicData>
                  </a:graphic>
                </wp:inline>
              </w:drawing>
            </w:r>
          </w:p>
        </w:tc>
        <w:tc>
          <w:tcPr>
            <w:tcW w:w="6181" w:type="dxa"/>
            <w:vAlign w:val="center"/>
          </w:tcPr>
          <w:p w14:paraId="403D4A47" w14:textId="77777777" w:rsidR="00A472D5" w:rsidRPr="000D75F9" w:rsidRDefault="00A472D5" w:rsidP="00AC4EF0">
            <w:r w:rsidRPr="000D75F9">
              <w:rPr>
                <w:b/>
                <w:bCs/>
                <w:color w:val="00539B"/>
                <w:szCs w:val="22"/>
              </w:rPr>
              <w:t>Caring</w:t>
            </w:r>
            <w:r w:rsidRPr="000D75F9">
              <w:rPr>
                <w:color w:val="00539B"/>
                <w:szCs w:val="22"/>
              </w:rPr>
              <w:t xml:space="preserve"> </w:t>
            </w:r>
            <w:r w:rsidRPr="000D75F9">
              <w:rPr>
                <w:szCs w:val="22"/>
              </w:rPr>
              <w:br/>
              <w:t>Show kindness. Be compassionate. Be understanding. Commit to people-</w:t>
            </w:r>
            <w:proofErr w:type="spellStart"/>
            <w:r w:rsidRPr="000D75F9">
              <w:rPr>
                <w:szCs w:val="22"/>
              </w:rPr>
              <w:t>centred</w:t>
            </w:r>
            <w:proofErr w:type="spellEnd"/>
            <w:r w:rsidRPr="000D75F9">
              <w:rPr>
                <w:szCs w:val="22"/>
              </w:rPr>
              <w:t xml:space="preserve"> care.</w:t>
            </w:r>
          </w:p>
        </w:tc>
      </w:tr>
      <w:tr w:rsidR="00A472D5" w:rsidRPr="000D75F9" w14:paraId="4D5BABDB" w14:textId="77777777" w:rsidTr="00AC4EF0">
        <w:trPr>
          <w:trHeight w:val="1627"/>
        </w:trPr>
        <w:tc>
          <w:tcPr>
            <w:tcW w:w="1890" w:type="dxa"/>
            <w:vAlign w:val="center"/>
          </w:tcPr>
          <w:p w14:paraId="546A191F" w14:textId="77777777" w:rsidR="00A472D5" w:rsidRPr="000D75F9" w:rsidRDefault="00A472D5" w:rsidP="00AC4EF0">
            <w:r w:rsidRPr="000D75F9">
              <w:rPr>
                <w:noProof/>
              </w:rPr>
              <w:drawing>
                <wp:inline distT="0" distB="0" distL="0" distR="0" wp14:anchorId="31F8C1A8" wp14:editId="2F2A18DB">
                  <wp:extent cx="1013847" cy="1142999"/>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86" cstate="screen">
                            <a:extLst>
                              <a:ext uri="{28A0092B-C50C-407E-A947-70E740481C1C}">
                                <a14:useLocalDpi xmlns:a14="http://schemas.microsoft.com/office/drawing/2010/main"/>
                              </a:ext>
                            </a:extLst>
                          </a:blip>
                          <a:stretch>
                            <a:fillRect/>
                          </a:stretch>
                        </pic:blipFill>
                        <pic:spPr>
                          <a:xfrm>
                            <a:off x="0" y="0"/>
                            <a:ext cx="1013847" cy="1142999"/>
                          </a:xfrm>
                          <a:prstGeom prst="rect">
                            <a:avLst/>
                          </a:prstGeom>
                        </pic:spPr>
                      </pic:pic>
                    </a:graphicData>
                  </a:graphic>
                </wp:inline>
              </w:drawing>
            </w:r>
          </w:p>
        </w:tc>
        <w:tc>
          <w:tcPr>
            <w:tcW w:w="6181" w:type="dxa"/>
            <w:vAlign w:val="center"/>
          </w:tcPr>
          <w:p w14:paraId="05529CF2" w14:textId="77777777" w:rsidR="00A472D5" w:rsidRPr="000D75F9" w:rsidRDefault="00A472D5" w:rsidP="00AC4EF0">
            <w:r w:rsidRPr="000D75F9">
              <w:rPr>
                <w:b/>
                <w:bCs/>
                <w:color w:val="00539B"/>
                <w:szCs w:val="22"/>
              </w:rPr>
              <w:t>Collaboration</w:t>
            </w:r>
            <w:r w:rsidRPr="000D75F9">
              <w:rPr>
                <w:color w:val="00539B"/>
                <w:szCs w:val="22"/>
              </w:rPr>
              <w:t xml:space="preserve"> </w:t>
            </w:r>
            <w:r w:rsidRPr="000D75F9">
              <w:rPr>
                <w:szCs w:val="22"/>
              </w:rPr>
              <w:br/>
              <w:t>Be a team player. Connect across programs. Engage with communities. Value everyone’s contribution.</w:t>
            </w:r>
          </w:p>
        </w:tc>
      </w:tr>
      <w:tr w:rsidR="00A472D5" w:rsidRPr="000D75F9" w14:paraId="40B8F377" w14:textId="77777777" w:rsidTr="00AC4EF0">
        <w:trPr>
          <w:trHeight w:val="1627"/>
        </w:trPr>
        <w:tc>
          <w:tcPr>
            <w:tcW w:w="1890" w:type="dxa"/>
            <w:vAlign w:val="center"/>
          </w:tcPr>
          <w:p w14:paraId="50DCD663" w14:textId="77777777" w:rsidR="00A472D5" w:rsidRPr="000D75F9" w:rsidRDefault="00A472D5" w:rsidP="00AC4EF0">
            <w:r w:rsidRPr="000D75F9">
              <w:rPr>
                <w:noProof/>
              </w:rPr>
              <w:lastRenderedPageBreak/>
              <w:drawing>
                <wp:inline distT="0" distB="0" distL="0" distR="0" wp14:anchorId="7D0866B1" wp14:editId="46588C09">
                  <wp:extent cx="1010618" cy="1142999"/>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87" cstate="screen">
                            <a:extLst>
                              <a:ext uri="{28A0092B-C50C-407E-A947-70E740481C1C}">
                                <a14:useLocalDpi xmlns:a14="http://schemas.microsoft.com/office/drawing/2010/main"/>
                              </a:ext>
                            </a:extLst>
                          </a:blip>
                          <a:stretch>
                            <a:fillRect/>
                          </a:stretch>
                        </pic:blipFill>
                        <pic:spPr>
                          <a:xfrm>
                            <a:off x="0" y="0"/>
                            <a:ext cx="1010618" cy="1142999"/>
                          </a:xfrm>
                          <a:prstGeom prst="rect">
                            <a:avLst/>
                          </a:prstGeom>
                        </pic:spPr>
                      </pic:pic>
                    </a:graphicData>
                  </a:graphic>
                </wp:inline>
              </w:drawing>
            </w:r>
          </w:p>
        </w:tc>
        <w:tc>
          <w:tcPr>
            <w:tcW w:w="6181" w:type="dxa"/>
            <w:vAlign w:val="center"/>
          </w:tcPr>
          <w:p w14:paraId="43196809" w14:textId="77777777" w:rsidR="00A472D5" w:rsidRPr="000D75F9" w:rsidRDefault="00A472D5" w:rsidP="00AC4EF0">
            <w:r w:rsidRPr="000D75F9">
              <w:rPr>
                <w:b/>
                <w:bCs/>
                <w:color w:val="00539B"/>
                <w:szCs w:val="22"/>
              </w:rPr>
              <w:t>Excellence</w:t>
            </w:r>
            <w:r w:rsidRPr="000D75F9">
              <w:rPr>
                <w:color w:val="00539B"/>
                <w:szCs w:val="22"/>
              </w:rPr>
              <w:t xml:space="preserve"> </w:t>
            </w:r>
            <w:r w:rsidRPr="000D75F9">
              <w:rPr>
                <w:szCs w:val="22"/>
              </w:rPr>
              <w:br/>
              <w:t>Go above and beyond. Support and promote innovation. Strive for greatness.</w:t>
            </w:r>
          </w:p>
        </w:tc>
      </w:tr>
      <w:tr w:rsidR="00A472D5" w14:paraId="15A40E78" w14:textId="77777777" w:rsidTr="00AC4EF0">
        <w:trPr>
          <w:trHeight w:val="1627"/>
        </w:trPr>
        <w:tc>
          <w:tcPr>
            <w:tcW w:w="1890" w:type="dxa"/>
            <w:vAlign w:val="center"/>
          </w:tcPr>
          <w:p w14:paraId="1261000A" w14:textId="77777777" w:rsidR="00A472D5" w:rsidRPr="000D75F9" w:rsidRDefault="00A472D5" w:rsidP="00AC4EF0">
            <w:r w:rsidRPr="000D75F9">
              <w:rPr>
                <w:noProof/>
              </w:rPr>
              <w:drawing>
                <wp:inline distT="0" distB="0" distL="0" distR="0" wp14:anchorId="4E01194C" wp14:editId="1B346542">
                  <wp:extent cx="1010618" cy="1142999"/>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88" cstate="screen">
                            <a:extLst>
                              <a:ext uri="{28A0092B-C50C-407E-A947-70E740481C1C}">
                                <a14:useLocalDpi xmlns:a14="http://schemas.microsoft.com/office/drawing/2010/main"/>
                              </a:ext>
                            </a:extLst>
                          </a:blip>
                          <a:stretch>
                            <a:fillRect/>
                          </a:stretch>
                        </pic:blipFill>
                        <pic:spPr>
                          <a:xfrm>
                            <a:off x="0" y="0"/>
                            <a:ext cx="1010618" cy="1142999"/>
                          </a:xfrm>
                          <a:prstGeom prst="rect">
                            <a:avLst/>
                          </a:prstGeom>
                        </pic:spPr>
                      </pic:pic>
                    </a:graphicData>
                  </a:graphic>
                </wp:inline>
              </w:drawing>
            </w:r>
          </w:p>
        </w:tc>
        <w:tc>
          <w:tcPr>
            <w:tcW w:w="6181" w:type="dxa"/>
            <w:vAlign w:val="center"/>
          </w:tcPr>
          <w:p w14:paraId="2E4B3103" w14:textId="77777777" w:rsidR="00A472D5" w:rsidRPr="009914E2" w:rsidRDefault="00A472D5" w:rsidP="00AC4EF0">
            <w:r w:rsidRPr="000D75F9">
              <w:rPr>
                <w:b/>
                <w:bCs/>
                <w:color w:val="00539B"/>
                <w:szCs w:val="22"/>
              </w:rPr>
              <w:t>Respect</w:t>
            </w:r>
            <w:r w:rsidRPr="000D75F9">
              <w:rPr>
                <w:b/>
                <w:bCs/>
                <w:szCs w:val="22"/>
              </w:rPr>
              <w:br/>
            </w:r>
            <w:r w:rsidRPr="000D75F9">
              <w:rPr>
                <w:szCs w:val="22"/>
              </w:rPr>
              <w:t>Be considerate. Recognize and celebrate diversity. Treat everyone equitably.</w:t>
            </w:r>
          </w:p>
        </w:tc>
      </w:tr>
    </w:tbl>
    <w:p w14:paraId="5AE47F77" w14:textId="77777777" w:rsidR="00A472D5" w:rsidRPr="00A472D5" w:rsidRDefault="00A472D5" w:rsidP="00A472D5"/>
    <w:bookmarkEnd w:id="16"/>
    <w:bookmarkEnd w:id="17"/>
    <w:p w14:paraId="6350EF13" w14:textId="1A2413DA" w:rsidR="00E72AF5" w:rsidRPr="00DC4C63" w:rsidRDefault="00E72AF5" w:rsidP="00840745">
      <w:pPr>
        <w:pStyle w:val="Heading2"/>
        <w:spacing w:after="0" w:line="360" w:lineRule="auto"/>
        <w:rPr>
          <w:rFonts w:cs="Arial"/>
          <w:highlight w:val="cyan"/>
        </w:rPr>
      </w:pPr>
      <w:r w:rsidRPr="007E339E">
        <w:rPr>
          <w:rFonts w:cs="Arial"/>
          <w:color w:val="auto"/>
        </w:rPr>
        <w:br w:type="page"/>
      </w:r>
      <w:bookmarkStart w:id="19" w:name="_Toc518559526"/>
      <w:bookmarkStart w:id="20" w:name="_Toc83370343"/>
      <w:r w:rsidRPr="00DC4C63">
        <w:rPr>
          <w:rFonts w:cs="Arial"/>
        </w:rPr>
        <w:lastRenderedPageBreak/>
        <w:t>Revenues and Expenditures</w:t>
      </w:r>
      <w:bookmarkEnd w:id="19"/>
      <w:bookmarkEnd w:id="20"/>
      <w:r w:rsidRPr="00DC4C63">
        <w:rPr>
          <w:rFonts w:cs="Arial"/>
        </w:rPr>
        <w:t xml:space="preserve"> </w:t>
      </w:r>
    </w:p>
    <w:p w14:paraId="7A2E550F" w14:textId="2FB223AA" w:rsidR="00D43213" w:rsidRDefault="00E72AF5" w:rsidP="00397A9C">
      <w:pPr>
        <w:rPr>
          <w:rFonts w:cs="Arial"/>
        </w:rPr>
      </w:pPr>
      <w:r w:rsidRPr="001D3BF0">
        <w:rPr>
          <w:rFonts w:cs="Arial"/>
        </w:rPr>
        <w:t xml:space="preserve">The figure below shows Eastern Health’s operating revenue and expenditures for </w:t>
      </w:r>
      <w:r w:rsidR="00A74461" w:rsidRPr="001D3BF0">
        <w:rPr>
          <w:rFonts w:cs="Arial"/>
        </w:rPr>
        <w:t>20</w:t>
      </w:r>
      <w:r w:rsidR="00F955DE">
        <w:rPr>
          <w:rFonts w:cs="Arial"/>
        </w:rPr>
        <w:t>20</w:t>
      </w:r>
      <w:r w:rsidR="0034767F" w:rsidRPr="001D3BF0">
        <w:rPr>
          <w:rFonts w:cs="Arial"/>
        </w:rPr>
        <w:t>-</w:t>
      </w:r>
      <w:r w:rsidR="0034767F" w:rsidRPr="00C93386">
        <w:rPr>
          <w:rFonts w:cs="Arial"/>
        </w:rPr>
        <w:t>2</w:t>
      </w:r>
      <w:r w:rsidR="00F955DE">
        <w:rPr>
          <w:rFonts w:cs="Arial"/>
        </w:rPr>
        <w:t>1</w:t>
      </w:r>
      <w:r w:rsidR="00A74461" w:rsidRPr="00C93386">
        <w:rPr>
          <w:rFonts w:cs="Arial"/>
        </w:rPr>
        <w:t xml:space="preserve">. See Appendix </w:t>
      </w:r>
      <w:r w:rsidR="00C93386" w:rsidRPr="00C93386">
        <w:rPr>
          <w:rFonts w:cs="Arial"/>
        </w:rPr>
        <w:t>I</w:t>
      </w:r>
      <w:r w:rsidR="00743453">
        <w:rPr>
          <w:rFonts w:cs="Arial"/>
        </w:rPr>
        <w:t>II</w:t>
      </w:r>
      <w:r w:rsidRPr="00C93386">
        <w:rPr>
          <w:rFonts w:cs="Arial"/>
        </w:rPr>
        <w:t xml:space="preserve"> for </w:t>
      </w:r>
      <w:r w:rsidR="00FD77C6">
        <w:rPr>
          <w:rFonts w:cs="Arial"/>
        </w:rPr>
        <w:t>a</w:t>
      </w:r>
      <w:r w:rsidRPr="00C93386">
        <w:rPr>
          <w:rFonts w:cs="Arial"/>
        </w:rPr>
        <w:t>udited</w:t>
      </w:r>
      <w:r w:rsidRPr="001D3BF0">
        <w:rPr>
          <w:rFonts w:cs="Arial"/>
        </w:rPr>
        <w:t xml:space="preserve"> </w:t>
      </w:r>
      <w:r w:rsidR="00FD77C6">
        <w:rPr>
          <w:rFonts w:cs="Arial"/>
        </w:rPr>
        <w:t>f</w:t>
      </w:r>
      <w:r w:rsidRPr="001D3BF0">
        <w:rPr>
          <w:rFonts w:cs="Arial"/>
        </w:rPr>
        <w:t xml:space="preserve">inancial </w:t>
      </w:r>
      <w:r w:rsidR="00FD77C6">
        <w:rPr>
          <w:rFonts w:cs="Arial"/>
        </w:rPr>
        <w:t>s</w:t>
      </w:r>
      <w:r w:rsidRPr="001D3BF0">
        <w:rPr>
          <w:rFonts w:cs="Arial"/>
        </w:rPr>
        <w:t>tatements in full detail.</w:t>
      </w:r>
      <w:r w:rsidRPr="00DC4C63">
        <w:rPr>
          <w:rFonts w:cs="Arial"/>
        </w:rPr>
        <w:t xml:space="preserve"> </w:t>
      </w:r>
    </w:p>
    <w:p w14:paraId="78C01757" w14:textId="5B032A20" w:rsidR="00232667" w:rsidRDefault="00232667" w:rsidP="006240A5"/>
    <w:p w14:paraId="623F3294" w14:textId="32769A76" w:rsidR="00F955DE" w:rsidRDefault="00F955DE" w:rsidP="00F955DE">
      <w:pPr>
        <w:pStyle w:val="Caption"/>
      </w:pPr>
      <w:r w:rsidRPr="00153A0D">
        <w:t>Figure 3: Eastern Health's Operating Revenue for 20</w:t>
      </w:r>
      <w:r>
        <w:t>20</w:t>
      </w:r>
      <w:r w:rsidRPr="00153A0D">
        <w:t>-2</w:t>
      </w:r>
      <w:r>
        <w:t>1</w:t>
      </w:r>
    </w:p>
    <w:p w14:paraId="1F194001" w14:textId="13495062" w:rsidR="007B5076" w:rsidRDefault="007B5076" w:rsidP="007B5076"/>
    <w:p w14:paraId="29FDF24A" w14:textId="3F77B606" w:rsidR="007B5076" w:rsidRPr="007B5076" w:rsidRDefault="007B5076" w:rsidP="007B5076">
      <w:pPr>
        <w:jc w:val="center"/>
      </w:pPr>
      <w:r>
        <w:rPr>
          <w:noProof/>
        </w:rPr>
        <w:drawing>
          <wp:anchor distT="0" distB="0" distL="114300" distR="114300" simplePos="0" relativeHeight="252004352" behindDoc="0" locked="0" layoutInCell="1" allowOverlap="1" wp14:anchorId="5A8D3FE4" wp14:editId="2336F980">
            <wp:simplePos x="0" y="0"/>
            <wp:positionH relativeFrom="column">
              <wp:posOffset>363220</wp:posOffset>
            </wp:positionH>
            <wp:positionV relativeFrom="paragraph">
              <wp:posOffset>308637</wp:posOffset>
            </wp:positionV>
            <wp:extent cx="1351915" cy="1526540"/>
            <wp:effectExtent l="0" t="0" r="635" b="0"/>
            <wp:wrapNone/>
            <wp:docPr id="122" name="Picture 1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con&#10;&#10;Description automatically generated"/>
                    <pic:cNvPicPr/>
                  </pic:nvPicPr>
                  <pic:blipFill>
                    <a:blip r:embed="rId89" cstate="screen">
                      <a:extLst>
                        <a:ext uri="{28A0092B-C50C-407E-A947-70E740481C1C}">
                          <a14:useLocalDpi xmlns:a14="http://schemas.microsoft.com/office/drawing/2010/main"/>
                        </a:ext>
                      </a:extLst>
                    </a:blip>
                    <a:stretch>
                      <a:fillRect/>
                    </a:stretch>
                  </pic:blipFill>
                  <pic:spPr>
                    <a:xfrm>
                      <a:off x="0" y="0"/>
                      <a:ext cx="1351915" cy="152654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11E5AC2" wp14:editId="648C9D6A">
            <wp:extent cx="3805133" cy="2479767"/>
            <wp:effectExtent l="0" t="0" r="0" b="0"/>
            <wp:docPr id="1" name="Chart 1">
              <a:extLst xmlns:a="http://schemas.openxmlformats.org/drawingml/2006/main">
                <a:ext uri="{FF2B5EF4-FFF2-40B4-BE49-F238E27FC236}">
                  <a16:creationId xmlns:a16="http://schemas.microsoft.com/office/drawing/2014/main" id="{08AEB121-315A-4F51-BD8E-2442545C66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D8440BE" w14:textId="44850E05" w:rsidR="00F955DE" w:rsidRPr="000904B4" w:rsidRDefault="00F955DE" w:rsidP="00F955DE">
      <w:pPr>
        <w:jc w:val="center"/>
      </w:pPr>
    </w:p>
    <w:tbl>
      <w:tblPr>
        <w:tblW w:w="7002" w:type="dxa"/>
        <w:jc w:val="center"/>
        <w:tblBorders>
          <w:insideH w:val="single" w:sz="6" w:space="0" w:color="00539A"/>
        </w:tblBorders>
        <w:tblCellMar>
          <w:top w:w="115" w:type="dxa"/>
          <w:left w:w="115" w:type="dxa"/>
          <w:bottom w:w="115" w:type="dxa"/>
          <w:right w:w="115" w:type="dxa"/>
        </w:tblCellMar>
        <w:tblLook w:val="04A0" w:firstRow="1" w:lastRow="0" w:firstColumn="1" w:lastColumn="0" w:noHBand="0" w:noVBand="1"/>
      </w:tblPr>
      <w:tblGrid>
        <w:gridCol w:w="4770"/>
        <w:gridCol w:w="2232"/>
      </w:tblGrid>
      <w:tr w:rsidR="00F955DE" w:rsidRPr="000904B4" w14:paraId="417B9496" w14:textId="77777777" w:rsidTr="00973BAA">
        <w:trPr>
          <w:trHeight w:val="300"/>
          <w:jc w:val="center"/>
        </w:trPr>
        <w:tc>
          <w:tcPr>
            <w:tcW w:w="4770" w:type="dxa"/>
            <w:shd w:val="clear" w:color="auto" w:fill="auto"/>
            <w:noWrap/>
            <w:vAlign w:val="bottom"/>
            <w:hideMark/>
          </w:tcPr>
          <w:p w14:paraId="45B47EDB" w14:textId="77777777" w:rsidR="00F955DE" w:rsidRPr="000904B4" w:rsidRDefault="00F955DE" w:rsidP="004F21E8">
            <w:pPr>
              <w:rPr>
                <w:rFonts w:eastAsia="Times New Roman"/>
              </w:rPr>
            </w:pPr>
            <w:r w:rsidRPr="00785D8C">
              <w:rPr>
                <w:rFonts w:eastAsia="Times New Roman"/>
                <w:color w:val="00539A"/>
              </w:rPr>
              <w:sym w:font="Wingdings 2" w:char="F0A2"/>
            </w:r>
            <w:r>
              <w:rPr>
                <w:rFonts w:eastAsia="Times New Roman"/>
              </w:rPr>
              <w:t xml:space="preserve">  </w:t>
            </w:r>
            <w:r w:rsidRPr="000904B4">
              <w:rPr>
                <w:rFonts w:eastAsia="Times New Roman"/>
              </w:rPr>
              <w:t>Provincial Plan</w:t>
            </w:r>
          </w:p>
        </w:tc>
        <w:tc>
          <w:tcPr>
            <w:tcW w:w="2232" w:type="dxa"/>
            <w:shd w:val="clear" w:color="auto" w:fill="auto"/>
            <w:noWrap/>
            <w:vAlign w:val="bottom"/>
            <w:hideMark/>
          </w:tcPr>
          <w:p w14:paraId="38737C7D" w14:textId="5A073D6D" w:rsidR="00F955DE" w:rsidRPr="000904B4" w:rsidRDefault="00F955DE" w:rsidP="004F21E8">
            <w:pPr>
              <w:jc w:val="right"/>
              <w:rPr>
                <w:rFonts w:eastAsia="Times New Roman"/>
              </w:rPr>
            </w:pPr>
            <w:r w:rsidRPr="000904B4">
              <w:rPr>
                <w:rFonts w:eastAsia="Times New Roman"/>
              </w:rPr>
              <w:t>$1,3</w:t>
            </w:r>
            <w:r w:rsidR="00973BAA">
              <w:rPr>
                <w:rFonts w:eastAsia="Times New Roman"/>
              </w:rPr>
              <w:t>87</w:t>
            </w:r>
            <w:r w:rsidRPr="000904B4">
              <w:rPr>
                <w:rFonts w:eastAsia="Times New Roman"/>
              </w:rPr>
              <w:t>,</w:t>
            </w:r>
            <w:r w:rsidR="00973BAA">
              <w:rPr>
                <w:rFonts w:eastAsia="Times New Roman"/>
              </w:rPr>
              <w:t>847</w:t>
            </w:r>
            <w:r>
              <w:rPr>
                <w:rFonts w:eastAsia="Times New Roman"/>
              </w:rPr>
              <w:t>,</w:t>
            </w:r>
            <w:r w:rsidRPr="000904B4">
              <w:rPr>
                <w:rFonts w:eastAsia="Times New Roman"/>
              </w:rPr>
              <w:t>000</w:t>
            </w:r>
          </w:p>
        </w:tc>
      </w:tr>
      <w:tr w:rsidR="00F955DE" w:rsidRPr="000904B4" w14:paraId="6DF06F95" w14:textId="77777777" w:rsidTr="00973BAA">
        <w:trPr>
          <w:trHeight w:val="300"/>
          <w:jc w:val="center"/>
        </w:trPr>
        <w:tc>
          <w:tcPr>
            <w:tcW w:w="4770" w:type="dxa"/>
            <w:shd w:val="clear" w:color="auto" w:fill="auto"/>
            <w:noWrap/>
            <w:vAlign w:val="bottom"/>
            <w:hideMark/>
          </w:tcPr>
          <w:p w14:paraId="3D001BC7" w14:textId="24A83896" w:rsidR="00F955DE" w:rsidRPr="000904B4" w:rsidRDefault="00F955DE" w:rsidP="004F21E8">
            <w:pPr>
              <w:rPr>
                <w:rFonts w:eastAsia="Times New Roman"/>
              </w:rPr>
            </w:pPr>
            <w:r w:rsidRPr="00785D8C">
              <w:rPr>
                <w:rFonts w:eastAsia="Times New Roman"/>
                <w:color w:val="CFA641"/>
              </w:rPr>
              <w:sym w:font="Wingdings 2" w:char="F0A2"/>
            </w:r>
            <w:r w:rsidRPr="001C44A3">
              <w:rPr>
                <w:rFonts w:eastAsia="Times New Roman"/>
                <w:color w:val="CFA641"/>
              </w:rPr>
              <w:t xml:space="preserve"> </w:t>
            </w:r>
            <w:r>
              <w:rPr>
                <w:rFonts w:eastAsia="Times New Roman"/>
              </w:rPr>
              <w:t xml:space="preserve"> </w:t>
            </w:r>
            <w:r w:rsidRPr="000904B4">
              <w:rPr>
                <w:rFonts w:eastAsia="Times New Roman"/>
              </w:rPr>
              <w:t>Medical Care Plan</w:t>
            </w:r>
          </w:p>
        </w:tc>
        <w:tc>
          <w:tcPr>
            <w:tcW w:w="2232" w:type="dxa"/>
            <w:shd w:val="clear" w:color="auto" w:fill="auto"/>
            <w:noWrap/>
            <w:vAlign w:val="bottom"/>
            <w:hideMark/>
          </w:tcPr>
          <w:p w14:paraId="4836809A" w14:textId="404A59C5" w:rsidR="00F955DE" w:rsidRPr="000904B4" w:rsidRDefault="00F955DE" w:rsidP="004F21E8">
            <w:pPr>
              <w:jc w:val="right"/>
              <w:rPr>
                <w:rFonts w:eastAsia="Times New Roman"/>
              </w:rPr>
            </w:pPr>
            <w:r>
              <w:rPr>
                <w:rFonts w:eastAsia="Times New Roman"/>
              </w:rPr>
              <w:t>$</w:t>
            </w:r>
            <w:r w:rsidRPr="000904B4">
              <w:rPr>
                <w:rFonts w:eastAsia="Times New Roman"/>
              </w:rPr>
              <w:t>73</w:t>
            </w:r>
            <w:r>
              <w:rPr>
                <w:rFonts w:eastAsia="Times New Roman"/>
              </w:rPr>
              <w:t>,</w:t>
            </w:r>
            <w:r w:rsidR="00973BAA">
              <w:rPr>
                <w:rFonts w:eastAsia="Times New Roman"/>
              </w:rPr>
              <w:t>564</w:t>
            </w:r>
            <w:r>
              <w:rPr>
                <w:rFonts w:eastAsia="Times New Roman"/>
              </w:rPr>
              <w:t>,</w:t>
            </w:r>
            <w:r w:rsidRPr="000904B4">
              <w:rPr>
                <w:rFonts w:eastAsia="Times New Roman"/>
              </w:rPr>
              <w:t>000</w:t>
            </w:r>
          </w:p>
        </w:tc>
      </w:tr>
      <w:tr w:rsidR="00F955DE" w:rsidRPr="000904B4" w14:paraId="097CAD23" w14:textId="77777777" w:rsidTr="00973BAA">
        <w:trPr>
          <w:trHeight w:val="300"/>
          <w:jc w:val="center"/>
        </w:trPr>
        <w:tc>
          <w:tcPr>
            <w:tcW w:w="4770" w:type="dxa"/>
            <w:shd w:val="clear" w:color="auto" w:fill="auto"/>
            <w:noWrap/>
            <w:vAlign w:val="bottom"/>
            <w:hideMark/>
          </w:tcPr>
          <w:p w14:paraId="3BF58697" w14:textId="77777777" w:rsidR="00F955DE" w:rsidRPr="000904B4" w:rsidRDefault="00F955DE" w:rsidP="004F21E8">
            <w:pPr>
              <w:rPr>
                <w:rFonts w:eastAsia="Times New Roman"/>
              </w:rPr>
            </w:pPr>
            <w:r w:rsidRPr="00785D8C">
              <w:rPr>
                <w:rFonts w:eastAsia="Times New Roman"/>
                <w:color w:val="A4C2DB"/>
              </w:rPr>
              <w:sym w:font="Wingdings 2" w:char="F0A2"/>
            </w:r>
            <w:r>
              <w:rPr>
                <w:rFonts w:eastAsia="Times New Roman"/>
              </w:rPr>
              <w:t xml:space="preserve">  </w:t>
            </w:r>
            <w:r w:rsidRPr="000904B4">
              <w:rPr>
                <w:rFonts w:eastAsia="Times New Roman"/>
              </w:rPr>
              <w:t>Other</w:t>
            </w:r>
            <w:r>
              <w:rPr>
                <w:rStyle w:val="FootnoteReference"/>
                <w:rFonts w:eastAsia="Times New Roman"/>
              </w:rPr>
              <w:footnoteReference w:id="3"/>
            </w:r>
          </w:p>
        </w:tc>
        <w:tc>
          <w:tcPr>
            <w:tcW w:w="2232" w:type="dxa"/>
            <w:shd w:val="clear" w:color="auto" w:fill="auto"/>
            <w:noWrap/>
            <w:vAlign w:val="bottom"/>
            <w:hideMark/>
          </w:tcPr>
          <w:p w14:paraId="55391237" w14:textId="45868A87" w:rsidR="00F955DE" w:rsidRPr="000904B4" w:rsidRDefault="00F955DE" w:rsidP="004F21E8">
            <w:pPr>
              <w:jc w:val="right"/>
              <w:rPr>
                <w:rFonts w:eastAsia="Times New Roman"/>
              </w:rPr>
            </w:pPr>
            <w:r>
              <w:rPr>
                <w:rFonts w:eastAsia="Times New Roman"/>
              </w:rPr>
              <w:t>$</w:t>
            </w:r>
            <w:r w:rsidR="00973BAA">
              <w:rPr>
                <w:rFonts w:eastAsia="Times New Roman"/>
              </w:rPr>
              <w:t>46</w:t>
            </w:r>
            <w:r>
              <w:rPr>
                <w:rFonts w:eastAsia="Times New Roman"/>
              </w:rPr>
              <w:t>,</w:t>
            </w:r>
            <w:r w:rsidR="00973BAA">
              <w:rPr>
                <w:rFonts w:eastAsia="Times New Roman"/>
              </w:rPr>
              <w:t>836</w:t>
            </w:r>
            <w:r>
              <w:rPr>
                <w:rFonts w:eastAsia="Times New Roman"/>
              </w:rPr>
              <w:t>,</w:t>
            </w:r>
            <w:r w:rsidRPr="000904B4">
              <w:rPr>
                <w:rFonts w:eastAsia="Times New Roman"/>
              </w:rPr>
              <w:t>000</w:t>
            </w:r>
          </w:p>
        </w:tc>
      </w:tr>
      <w:tr w:rsidR="00F955DE" w:rsidRPr="000904B4" w14:paraId="0E21C353" w14:textId="77777777" w:rsidTr="00973BAA">
        <w:trPr>
          <w:trHeight w:val="300"/>
          <w:jc w:val="center"/>
        </w:trPr>
        <w:tc>
          <w:tcPr>
            <w:tcW w:w="4770" w:type="dxa"/>
            <w:shd w:val="clear" w:color="auto" w:fill="auto"/>
            <w:noWrap/>
            <w:vAlign w:val="bottom"/>
            <w:hideMark/>
          </w:tcPr>
          <w:p w14:paraId="0F0AD370" w14:textId="77777777" w:rsidR="00F955DE" w:rsidRPr="000904B4" w:rsidRDefault="00F955DE" w:rsidP="004F21E8">
            <w:pPr>
              <w:rPr>
                <w:rFonts w:eastAsia="Times New Roman"/>
              </w:rPr>
            </w:pPr>
            <w:r w:rsidRPr="00785D8C">
              <w:rPr>
                <w:rFonts w:eastAsia="Times New Roman"/>
                <w:color w:val="86A64E"/>
              </w:rPr>
              <w:sym w:font="Wingdings 2" w:char="F0A2"/>
            </w:r>
            <w:r>
              <w:rPr>
                <w:rFonts w:eastAsia="Times New Roman"/>
              </w:rPr>
              <w:t xml:space="preserve">  </w:t>
            </w:r>
            <w:r w:rsidRPr="000904B4">
              <w:rPr>
                <w:rFonts w:eastAsia="Times New Roman"/>
              </w:rPr>
              <w:t>Provincial Plan Capital Grant</w:t>
            </w:r>
          </w:p>
        </w:tc>
        <w:tc>
          <w:tcPr>
            <w:tcW w:w="2232" w:type="dxa"/>
            <w:shd w:val="clear" w:color="auto" w:fill="auto"/>
            <w:noWrap/>
            <w:vAlign w:val="bottom"/>
            <w:hideMark/>
          </w:tcPr>
          <w:p w14:paraId="2D5E1A40" w14:textId="4C92C133" w:rsidR="00F955DE" w:rsidRPr="000904B4" w:rsidRDefault="00F955DE" w:rsidP="004F21E8">
            <w:pPr>
              <w:jc w:val="right"/>
              <w:rPr>
                <w:rFonts w:eastAsia="Times New Roman"/>
              </w:rPr>
            </w:pPr>
            <w:r>
              <w:rPr>
                <w:rFonts w:eastAsia="Times New Roman"/>
              </w:rPr>
              <w:t>$</w:t>
            </w:r>
            <w:r w:rsidR="00973BAA">
              <w:rPr>
                <w:rFonts w:eastAsia="Times New Roman"/>
              </w:rPr>
              <w:t>46</w:t>
            </w:r>
            <w:r>
              <w:rPr>
                <w:rFonts w:eastAsia="Times New Roman"/>
              </w:rPr>
              <w:t>,</w:t>
            </w:r>
            <w:r w:rsidR="00973BAA">
              <w:rPr>
                <w:rFonts w:eastAsia="Times New Roman"/>
              </w:rPr>
              <w:t>176</w:t>
            </w:r>
            <w:r>
              <w:rPr>
                <w:rFonts w:eastAsia="Times New Roman"/>
              </w:rPr>
              <w:t>,</w:t>
            </w:r>
            <w:r w:rsidRPr="000904B4">
              <w:rPr>
                <w:rFonts w:eastAsia="Times New Roman"/>
              </w:rPr>
              <w:t>000</w:t>
            </w:r>
          </w:p>
        </w:tc>
      </w:tr>
      <w:tr w:rsidR="00F955DE" w:rsidRPr="000904B4" w14:paraId="5FD0CD13" w14:textId="77777777" w:rsidTr="00973BAA">
        <w:trPr>
          <w:trHeight w:val="300"/>
          <w:jc w:val="center"/>
        </w:trPr>
        <w:tc>
          <w:tcPr>
            <w:tcW w:w="4770" w:type="dxa"/>
            <w:shd w:val="clear" w:color="auto" w:fill="auto"/>
            <w:noWrap/>
            <w:vAlign w:val="bottom"/>
            <w:hideMark/>
          </w:tcPr>
          <w:p w14:paraId="404EF1DD" w14:textId="77777777" w:rsidR="00F955DE" w:rsidRPr="000904B4" w:rsidRDefault="00F955DE" w:rsidP="004F21E8">
            <w:pPr>
              <w:rPr>
                <w:rFonts w:eastAsia="Times New Roman"/>
              </w:rPr>
            </w:pPr>
            <w:r w:rsidRPr="00785D8C">
              <w:rPr>
                <w:rFonts w:eastAsia="Times New Roman"/>
                <w:color w:val="70598F"/>
              </w:rPr>
              <w:sym w:font="Wingdings 2" w:char="F0A2"/>
            </w:r>
            <w:r>
              <w:rPr>
                <w:rFonts w:eastAsia="Times New Roman"/>
              </w:rPr>
              <w:t xml:space="preserve">  </w:t>
            </w:r>
            <w:r w:rsidRPr="000904B4">
              <w:rPr>
                <w:rFonts w:eastAsia="Times New Roman"/>
              </w:rPr>
              <w:t>Resident</w:t>
            </w:r>
          </w:p>
        </w:tc>
        <w:tc>
          <w:tcPr>
            <w:tcW w:w="2232" w:type="dxa"/>
            <w:shd w:val="clear" w:color="auto" w:fill="auto"/>
            <w:noWrap/>
            <w:vAlign w:val="bottom"/>
            <w:hideMark/>
          </w:tcPr>
          <w:p w14:paraId="2FA1734B" w14:textId="58B9BB5D" w:rsidR="00F955DE" w:rsidRPr="000904B4" w:rsidRDefault="00F955DE" w:rsidP="004F21E8">
            <w:pPr>
              <w:jc w:val="right"/>
              <w:rPr>
                <w:rFonts w:eastAsia="Times New Roman"/>
              </w:rPr>
            </w:pPr>
            <w:r>
              <w:rPr>
                <w:rFonts w:eastAsia="Times New Roman"/>
              </w:rPr>
              <w:t>$</w:t>
            </w:r>
            <w:r w:rsidRPr="000904B4">
              <w:rPr>
                <w:rFonts w:eastAsia="Times New Roman"/>
              </w:rPr>
              <w:t>1</w:t>
            </w:r>
            <w:r w:rsidR="00973BAA">
              <w:rPr>
                <w:rFonts w:eastAsia="Times New Roman"/>
              </w:rPr>
              <w:t>8</w:t>
            </w:r>
            <w:r>
              <w:rPr>
                <w:rFonts w:eastAsia="Times New Roman"/>
              </w:rPr>
              <w:t>,</w:t>
            </w:r>
            <w:r w:rsidR="00973BAA">
              <w:rPr>
                <w:rFonts w:eastAsia="Times New Roman"/>
              </w:rPr>
              <w:t>094</w:t>
            </w:r>
            <w:r>
              <w:rPr>
                <w:rFonts w:eastAsia="Times New Roman"/>
              </w:rPr>
              <w:t>,</w:t>
            </w:r>
            <w:r w:rsidRPr="000904B4">
              <w:rPr>
                <w:rFonts w:eastAsia="Times New Roman"/>
              </w:rPr>
              <w:t>000</w:t>
            </w:r>
          </w:p>
        </w:tc>
      </w:tr>
      <w:tr w:rsidR="007B5076" w:rsidRPr="000904B4" w14:paraId="0A39A401" w14:textId="77777777" w:rsidTr="007B5076">
        <w:trPr>
          <w:trHeight w:val="300"/>
          <w:jc w:val="center"/>
        </w:trPr>
        <w:tc>
          <w:tcPr>
            <w:tcW w:w="4770" w:type="dxa"/>
            <w:shd w:val="clear" w:color="auto" w:fill="auto"/>
            <w:noWrap/>
            <w:vAlign w:val="bottom"/>
          </w:tcPr>
          <w:p w14:paraId="68584105" w14:textId="4BDC39E1" w:rsidR="007B5076" w:rsidRPr="000904B4" w:rsidRDefault="007B5076" w:rsidP="007B5076">
            <w:pPr>
              <w:rPr>
                <w:rFonts w:eastAsia="Times New Roman"/>
              </w:rPr>
            </w:pPr>
            <w:r w:rsidRPr="00785D8C">
              <w:rPr>
                <w:rFonts w:eastAsia="Times New Roman"/>
                <w:color w:val="C02026"/>
              </w:rPr>
              <w:sym w:font="Wingdings 2" w:char="F0A2"/>
            </w:r>
            <w:r>
              <w:rPr>
                <w:rFonts w:eastAsia="Times New Roman"/>
                <w:color w:val="C02026"/>
              </w:rPr>
              <w:t xml:space="preserve">  </w:t>
            </w:r>
            <w:r w:rsidRPr="000904B4">
              <w:rPr>
                <w:rFonts w:eastAsia="Times New Roman"/>
              </w:rPr>
              <w:t>Inpatient</w:t>
            </w:r>
          </w:p>
        </w:tc>
        <w:tc>
          <w:tcPr>
            <w:tcW w:w="2232" w:type="dxa"/>
            <w:shd w:val="clear" w:color="auto" w:fill="auto"/>
            <w:noWrap/>
            <w:vAlign w:val="bottom"/>
          </w:tcPr>
          <w:p w14:paraId="1CC344F8" w14:textId="5AA54F0B" w:rsidR="007B5076" w:rsidRPr="000904B4" w:rsidRDefault="007B5076" w:rsidP="007B5076">
            <w:pPr>
              <w:jc w:val="right"/>
              <w:rPr>
                <w:rFonts w:eastAsia="Times New Roman"/>
              </w:rPr>
            </w:pPr>
            <w:r>
              <w:rPr>
                <w:rFonts w:eastAsia="Times New Roman"/>
              </w:rPr>
              <w:t>$9,773,</w:t>
            </w:r>
            <w:r w:rsidRPr="000904B4">
              <w:rPr>
                <w:rFonts w:eastAsia="Times New Roman"/>
              </w:rPr>
              <w:t>000</w:t>
            </w:r>
          </w:p>
        </w:tc>
      </w:tr>
      <w:tr w:rsidR="007B5076" w:rsidRPr="000904B4" w14:paraId="5E8FD151" w14:textId="77777777" w:rsidTr="00973BAA">
        <w:trPr>
          <w:trHeight w:val="300"/>
          <w:jc w:val="center"/>
        </w:trPr>
        <w:tc>
          <w:tcPr>
            <w:tcW w:w="4770" w:type="dxa"/>
            <w:shd w:val="clear" w:color="auto" w:fill="auto"/>
            <w:noWrap/>
            <w:vAlign w:val="bottom"/>
          </w:tcPr>
          <w:p w14:paraId="14F8C799" w14:textId="48C65FB2" w:rsidR="007B5076" w:rsidRPr="00785D8C" w:rsidRDefault="007B5076" w:rsidP="007B5076">
            <w:pPr>
              <w:rPr>
                <w:rFonts w:eastAsia="Times New Roman"/>
                <w:color w:val="D7803F"/>
              </w:rPr>
            </w:pPr>
            <w:r w:rsidRPr="00785D8C">
              <w:rPr>
                <w:rFonts w:eastAsia="Times New Roman"/>
                <w:color w:val="D7803F"/>
              </w:rPr>
              <w:sym w:font="Wingdings 2" w:char="F0A2"/>
            </w:r>
            <w:r w:rsidRPr="00B97B41">
              <w:rPr>
                <w:rFonts w:eastAsia="Times New Roman"/>
                <w:color w:val="D7803F"/>
              </w:rPr>
              <w:t xml:space="preserve"> </w:t>
            </w:r>
            <w:r>
              <w:rPr>
                <w:rFonts w:eastAsia="Times New Roman"/>
                <w:color w:val="D7803F"/>
              </w:rPr>
              <w:t xml:space="preserve"> </w:t>
            </w:r>
            <w:r w:rsidRPr="000904B4">
              <w:rPr>
                <w:rFonts w:eastAsia="Times New Roman"/>
              </w:rPr>
              <w:t>Outpatient</w:t>
            </w:r>
          </w:p>
        </w:tc>
        <w:tc>
          <w:tcPr>
            <w:tcW w:w="2232" w:type="dxa"/>
            <w:shd w:val="clear" w:color="auto" w:fill="auto"/>
            <w:noWrap/>
            <w:vAlign w:val="bottom"/>
          </w:tcPr>
          <w:p w14:paraId="270DFC2B" w14:textId="7D5200CF" w:rsidR="007B5076" w:rsidRDefault="007B5076" w:rsidP="007B5076">
            <w:pPr>
              <w:jc w:val="right"/>
              <w:rPr>
                <w:rFonts w:eastAsia="Times New Roman"/>
              </w:rPr>
            </w:pPr>
            <w:r>
              <w:rPr>
                <w:rFonts w:eastAsia="Times New Roman"/>
              </w:rPr>
              <w:t>$8,497,</w:t>
            </w:r>
            <w:r w:rsidRPr="000904B4">
              <w:rPr>
                <w:rFonts w:eastAsia="Times New Roman"/>
              </w:rPr>
              <w:t>000</w:t>
            </w:r>
          </w:p>
        </w:tc>
      </w:tr>
      <w:tr w:rsidR="007B5076" w:rsidRPr="000904B4" w14:paraId="30839C81" w14:textId="77777777" w:rsidTr="00973BAA">
        <w:trPr>
          <w:trHeight w:val="300"/>
          <w:jc w:val="center"/>
        </w:trPr>
        <w:tc>
          <w:tcPr>
            <w:tcW w:w="4770" w:type="dxa"/>
            <w:shd w:val="clear" w:color="auto" w:fill="auto"/>
            <w:noWrap/>
            <w:vAlign w:val="bottom"/>
            <w:hideMark/>
          </w:tcPr>
          <w:p w14:paraId="2CB4D9AB" w14:textId="77777777" w:rsidR="007B5076" w:rsidRPr="000904B4" w:rsidRDefault="007B5076" w:rsidP="007B5076">
            <w:pPr>
              <w:rPr>
                <w:rFonts w:eastAsia="Times New Roman"/>
              </w:rPr>
            </w:pPr>
            <w:r w:rsidRPr="00785D8C">
              <w:rPr>
                <w:rFonts w:eastAsia="Times New Roman"/>
                <w:color w:val="00284E"/>
              </w:rPr>
              <w:sym w:font="Wingdings 2" w:char="F0A2"/>
            </w:r>
            <w:r>
              <w:rPr>
                <w:rFonts w:eastAsia="Times New Roman"/>
              </w:rPr>
              <w:t xml:space="preserve">  </w:t>
            </w:r>
            <w:r w:rsidRPr="000904B4">
              <w:rPr>
                <w:rFonts w:eastAsia="Times New Roman"/>
              </w:rPr>
              <w:t>Other Capital Contributions</w:t>
            </w:r>
          </w:p>
        </w:tc>
        <w:tc>
          <w:tcPr>
            <w:tcW w:w="2232" w:type="dxa"/>
            <w:shd w:val="clear" w:color="auto" w:fill="auto"/>
            <w:noWrap/>
            <w:vAlign w:val="bottom"/>
            <w:hideMark/>
          </w:tcPr>
          <w:p w14:paraId="310F3C28" w14:textId="2564DCD1" w:rsidR="007B5076" w:rsidRPr="000904B4" w:rsidRDefault="007B5076" w:rsidP="007B5076">
            <w:pPr>
              <w:jc w:val="right"/>
              <w:rPr>
                <w:rFonts w:eastAsia="Times New Roman"/>
              </w:rPr>
            </w:pPr>
            <w:r>
              <w:rPr>
                <w:rFonts w:eastAsia="Times New Roman"/>
              </w:rPr>
              <w:t>$4,364,</w:t>
            </w:r>
            <w:r w:rsidRPr="000904B4">
              <w:rPr>
                <w:rFonts w:eastAsia="Times New Roman"/>
              </w:rPr>
              <w:t>000</w:t>
            </w:r>
          </w:p>
        </w:tc>
      </w:tr>
      <w:tr w:rsidR="007B5076" w:rsidRPr="000904B4" w14:paraId="3529C42B" w14:textId="77777777" w:rsidTr="00973BAA">
        <w:trPr>
          <w:trHeight w:val="300"/>
          <w:jc w:val="center"/>
        </w:trPr>
        <w:tc>
          <w:tcPr>
            <w:tcW w:w="4770" w:type="dxa"/>
            <w:shd w:val="clear" w:color="auto" w:fill="auto"/>
            <w:noWrap/>
            <w:vAlign w:val="bottom"/>
            <w:hideMark/>
          </w:tcPr>
          <w:p w14:paraId="4417CFC3" w14:textId="77777777" w:rsidR="007B5076" w:rsidRPr="000904B4" w:rsidRDefault="007B5076" w:rsidP="007B5076">
            <w:pPr>
              <w:rPr>
                <w:rFonts w:eastAsia="Times New Roman"/>
              </w:rPr>
            </w:pPr>
          </w:p>
        </w:tc>
        <w:tc>
          <w:tcPr>
            <w:tcW w:w="2232" w:type="dxa"/>
            <w:shd w:val="clear" w:color="auto" w:fill="auto"/>
            <w:noWrap/>
            <w:vAlign w:val="bottom"/>
            <w:hideMark/>
          </w:tcPr>
          <w:p w14:paraId="608A4FF1" w14:textId="23C6919C" w:rsidR="007B5076" w:rsidRPr="000904B4" w:rsidRDefault="007B5076" w:rsidP="007B5076">
            <w:pPr>
              <w:jc w:val="right"/>
              <w:rPr>
                <w:rFonts w:eastAsia="Times New Roman"/>
                <w:b/>
                <w:bCs/>
              </w:rPr>
            </w:pPr>
            <w:r>
              <w:rPr>
                <w:rFonts w:eastAsia="Times New Roman"/>
                <w:b/>
                <w:bCs/>
                <w:color w:val="00539A"/>
              </w:rPr>
              <w:fldChar w:fldCharType="begin"/>
            </w:r>
            <w:r>
              <w:rPr>
                <w:rFonts w:eastAsia="Times New Roman"/>
                <w:b/>
                <w:bCs/>
                <w:color w:val="00539A"/>
              </w:rPr>
              <w:instrText xml:space="preserve"> =SUM(ABOVE) </w:instrText>
            </w:r>
            <w:r>
              <w:rPr>
                <w:rFonts w:eastAsia="Times New Roman"/>
                <w:b/>
                <w:bCs/>
                <w:color w:val="00539A"/>
              </w:rPr>
              <w:fldChar w:fldCharType="separate"/>
            </w:r>
            <w:r>
              <w:rPr>
                <w:rFonts w:eastAsia="Times New Roman"/>
                <w:b/>
                <w:bCs/>
                <w:noProof/>
                <w:color w:val="00539A"/>
              </w:rPr>
              <w:t>$1,595,151,000.00</w:t>
            </w:r>
            <w:r>
              <w:rPr>
                <w:rFonts w:eastAsia="Times New Roman"/>
                <w:b/>
                <w:bCs/>
                <w:color w:val="00539A"/>
              </w:rPr>
              <w:fldChar w:fldCharType="end"/>
            </w:r>
            <w:r w:rsidRPr="000904B4">
              <w:rPr>
                <w:rFonts w:eastAsia="Times New Roman"/>
                <w:b/>
                <w:bCs/>
                <w:color w:val="00539A"/>
              </w:rPr>
              <w:t xml:space="preserve"> </w:t>
            </w:r>
          </w:p>
        </w:tc>
      </w:tr>
    </w:tbl>
    <w:p w14:paraId="45573B02" w14:textId="28DB7055" w:rsidR="00973BAA" w:rsidRDefault="00973BAA" w:rsidP="00973BAA">
      <w:pPr>
        <w:pStyle w:val="Caption"/>
        <w:jc w:val="center"/>
      </w:pPr>
    </w:p>
    <w:p w14:paraId="049B1793" w14:textId="5D0F5E01" w:rsidR="001F1F6D" w:rsidRDefault="001F1F6D" w:rsidP="00AE0527">
      <w:pPr>
        <w:pStyle w:val="Caption"/>
      </w:pPr>
      <w:r>
        <w:br w:type="page"/>
      </w:r>
    </w:p>
    <w:p w14:paraId="74D5AB51" w14:textId="01290D51" w:rsidR="00AE0527" w:rsidRDefault="00AE0527" w:rsidP="00AE0527">
      <w:pPr>
        <w:pStyle w:val="Caption"/>
      </w:pPr>
      <w:r w:rsidRPr="00153A0D">
        <w:lastRenderedPageBreak/>
        <w:t>Figure 3: Eastern Health's Expenditures by Sector for 20</w:t>
      </w:r>
      <w:r>
        <w:t>20</w:t>
      </w:r>
      <w:r w:rsidRPr="00153A0D">
        <w:t>-2</w:t>
      </w:r>
      <w:r>
        <w:t>1</w:t>
      </w:r>
    </w:p>
    <w:p w14:paraId="1F03C1F5" w14:textId="731A28FD" w:rsidR="001F1F6D" w:rsidRPr="001F1F6D" w:rsidRDefault="001F1F6D" w:rsidP="001F1F6D">
      <w:pPr>
        <w:jc w:val="center"/>
      </w:pPr>
      <w:r>
        <w:rPr>
          <w:noProof/>
        </w:rPr>
        <w:drawing>
          <wp:anchor distT="0" distB="0" distL="114300" distR="114300" simplePos="0" relativeHeight="252006400" behindDoc="0" locked="0" layoutInCell="1" allowOverlap="1" wp14:anchorId="4175EEE4" wp14:editId="4687AE92">
            <wp:simplePos x="0" y="0"/>
            <wp:positionH relativeFrom="column">
              <wp:posOffset>232442</wp:posOffset>
            </wp:positionH>
            <wp:positionV relativeFrom="paragraph">
              <wp:posOffset>499106</wp:posOffset>
            </wp:positionV>
            <wp:extent cx="1351915" cy="1526355"/>
            <wp:effectExtent l="0" t="0" r="63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91" cstate="screen">
                      <a:extLst>
                        <a:ext uri="{28A0092B-C50C-407E-A947-70E740481C1C}">
                          <a14:useLocalDpi xmlns:a14="http://schemas.microsoft.com/office/drawing/2010/main"/>
                        </a:ext>
                      </a:extLst>
                    </a:blip>
                    <a:stretch>
                      <a:fillRect/>
                    </a:stretch>
                  </pic:blipFill>
                  <pic:spPr>
                    <a:xfrm>
                      <a:off x="0" y="0"/>
                      <a:ext cx="1351915" cy="1526355"/>
                    </a:xfrm>
                    <a:prstGeom prst="rect">
                      <a:avLst/>
                    </a:prstGeom>
                  </pic:spPr>
                </pic:pic>
              </a:graphicData>
            </a:graphic>
            <wp14:sizeRelH relativeFrom="page">
              <wp14:pctWidth>0</wp14:pctWidth>
            </wp14:sizeRelH>
            <wp14:sizeRelV relativeFrom="page">
              <wp14:pctHeight>0</wp14:pctHeight>
            </wp14:sizeRelV>
          </wp:anchor>
        </w:drawing>
      </w:r>
      <w:r w:rsidR="00D327B1">
        <w:rPr>
          <w:noProof/>
        </w:rPr>
        <w:drawing>
          <wp:inline distT="0" distB="0" distL="0" distR="0" wp14:anchorId="4DA37A21" wp14:editId="13912686">
            <wp:extent cx="3670768" cy="2519791"/>
            <wp:effectExtent l="0" t="0" r="0" b="0"/>
            <wp:docPr id="124" name="Chart 124">
              <a:extLst xmlns:a="http://schemas.openxmlformats.org/drawingml/2006/main">
                <a:ext uri="{FF2B5EF4-FFF2-40B4-BE49-F238E27FC236}">
                  <a16:creationId xmlns:a16="http://schemas.microsoft.com/office/drawing/2014/main" id="{76601933-6F23-4A2B-9A23-D0DB5CA838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bl>
      <w:tblPr>
        <w:tblW w:w="7200" w:type="dxa"/>
        <w:jc w:val="center"/>
        <w:tblBorders>
          <w:insideH w:val="single" w:sz="6" w:space="0" w:color="00539A"/>
        </w:tblBorders>
        <w:tblCellMar>
          <w:top w:w="115" w:type="dxa"/>
          <w:left w:w="115" w:type="dxa"/>
          <w:bottom w:w="115" w:type="dxa"/>
          <w:right w:w="115" w:type="dxa"/>
        </w:tblCellMar>
        <w:tblLook w:val="04A0" w:firstRow="1" w:lastRow="0" w:firstColumn="1" w:lastColumn="0" w:noHBand="0" w:noVBand="1"/>
      </w:tblPr>
      <w:tblGrid>
        <w:gridCol w:w="4770"/>
        <w:gridCol w:w="2430"/>
      </w:tblGrid>
      <w:tr w:rsidR="00973BAA" w:rsidRPr="000904B4" w14:paraId="332FEE91" w14:textId="77777777" w:rsidTr="004F21E8">
        <w:trPr>
          <w:trHeight w:val="300"/>
          <w:jc w:val="center"/>
        </w:trPr>
        <w:tc>
          <w:tcPr>
            <w:tcW w:w="4770" w:type="dxa"/>
            <w:shd w:val="clear" w:color="auto" w:fill="auto"/>
            <w:noWrap/>
            <w:vAlign w:val="bottom"/>
            <w:hideMark/>
          </w:tcPr>
          <w:p w14:paraId="3CE4EC84" w14:textId="77777777" w:rsidR="00973BAA" w:rsidRPr="000904B4" w:rsidRDefault="00973BAA" w:rsidP="004F21E8">
            <w:pPr>
              <w:rPr>
                <w:rFonts w:eastAsia="Times New Roman"/>
              </w:rPr>
            </w:pPr>
            <w:r w:rsidRPr="00785D8C">
              <w:rPr>
                <w:rFonts w:eastAsia="Times New Roman"/>
                <w:color w:val="00539A"/>
              </w:rPr>
              <w:sym w:font="Wingdings 2" w:char="F0A2"/>
            </w:r>
            <w:r>
              <w:rPr>
                <w:rFonts w:eastAsia="Times New Roman"/>
              </w:rPr>
              <w:t xml:space="preserve">  </w:t>
            </w:r>
            <w:r w:rsidRPr="000904B4">
              <w:rPr>
                <w:rFonts w:eastAsia="Times New Roman"/>
              </w:rPr>
              <w:t>Acute Care</w:t>
            </w:r>
          </w:p>
        </w:tc>
        <w:tc>
          <w:tcPr>
            <w:tcW w:w="2430" w:type="dxa"/>
            <w:shd w:val="clear" w:color="auto" w:fill="auto"/>
            <w:noWrap/>
            <w:vAlign w:val="bottom"/>
            <w:hideMark/>
          </w:tcPr>
          <w:p w14:paraId="35525913" w14:textId="5FBFE499" w:rsidR="00973BAA" w:rsidRPr="000904B4" w:rsidRDefault="00973BAA" w:rsidP="004F21E8">
            <w:pPr>
              <w:jc w:val="right"/>
              <w:rPr>
                <w:rFonts w:eastAsia="Times New Roman"/>
              </w:rPr>
            </w:pPr>
            <w:r w:rsidRPr="000904B4">
              <w:rPr>
                <w:rFonts w:eastAsia="Times New Roman"/>
              </w:rPr>
              <w:t>$7</w:t>
            </w:r>
            <w:r>
              <w:rPr>
                <w:rFonts w:eastAsia="Times New Roman"/>
              </w:rPr>
              <w:t>22</w:t>
            </w:r>
            <w:r w:rsidRPr="000904B4">
              <w:rPr>
                <w:rFonts w:eastAsia="Times New Roman"/>
              </w:rPr>
              <w:t>,</w:t>
            </w:r>
            <w:r>
              <w:rPr>
                <w:rFonts w:eastAsia="Times New Roman"/>
              </w:rPr>
              <w:t>362,</w:t>
            </w:r>
            <w:r w:rsidRPr="000904B4">
              <w:rPr>
                <w:rFonts w:eastAsia="Times New Roman"/>
              </w:rPr>
              <w:t>000</w:t>
            </w:r>
          </w:p>
        </w:tc>
      </w:tr>
      <w:tr w:rsidR="00973BAA" w:rsidRPr="000904B4" w14:paraId="519A8E2E" w14:textId="77777777" w:rsidTr="004F21E8">
        <w:trPr>
          <w:trHeight w:val="300"/>
          <w:jc w:val="center"/>
        </w:trPr>
        <w:tc>
          <w:tcPr>
            <w:tcW w:w="4770" w:type="dxa"/>
            <w:shd w:val="clear" w:color="auto" w:fill="auto"/>
            <w:noWrap/>
            <w:vAlign w:val="bottom"/>
            <w:hideMark/>
          </w:tcPr>
          <w:p w14:paraId="50E00126" w14:textId="77777777" w:rsidR="00973BAA" w:rsidRPr="000904B4" w:rsidRDefault="00973BAA" w:rsidP="004F21E8">
            <w:pPr>
              <w:rPr>
                <w:rFonts w:eastAsia="Times New Roman"/>
              </w:rPr>
            </w:pPr>
            <w:r w:rsidRPr="00785D8C">
              <w:rPr>
                <w:rFonts w:eastAsia="Times New Roman"/>
                <w:color w:val="FFD459"/>
              </w:rPr>
              <w:sym w:font="Wingdings 2" w:char="F0A2"/>
            </w:r>
            <w:r>
              <w:rPr>
                <w:rFonts w:eastAsia="Times New Roman"/>
              </w:rPr>
              <w:t xml:space="preserve">  </w:t>
            </w:r>
            <w:r w:rsidRPr="000904B4">
              <w:rPr>
                <w:rFonts w:eastAsia="Times New Roman"/>
              </w:rPr>
              <w:t>Community</w:t>
            </w:r>
          </w:p>
        </w:tc>
        <w:tc>
          <w:tcPr>
            <w:tcW w:w="2430" w:type="dxa"/>
            <w:shd w:val="clear" w:color="auto" w:fill="auto"/>
            <w:noWrap/>
            <w:vAlign w:val="bottom"/>
            <w:hideMark/>
          </w:tcPr>
          <w:p w14:paraId="3C98EBCB" w14:textId="633EF144" w:rsidR="00973BAA" w:rsidRPr="000904B4" w:rsidRDefault="00973BAA" w:rsidP="004F21E8">
            <w:pPr>
              <w:jc w:val="right"/>
              <w:rPr>
                <w:rFonts w:eastAsia="Times New Roman"/>
              </w:rPr>
            </w:pPr>
            <w:r>
              <w:rPr>
                <w:rFonts w:eastAsia="Times New Roman"/>
              </w:rPr>
              <w:t>$</w:t>
            </w:r>
            <w:r w:rsidRPr="000904B4">
              <w:rPr>
                <w:rFonts w:eastAsia="Times New Roman"/>
              </w:rPr>
              <w:t>3</w:t>
            </w:r>
            <w:r>
              <w:rPr>
                <w:rFonts w:eastAsia="Times New Roman"/>
              </w:rPr>
              <w:t>43</w:t>
            </w:r>
            <w:r w:rsidRPr="000904B4">
              <w:rPr>
                <w:rFonts w:eastAsia="Times New Roman"/>
              </w:rPr>
              <w:t>,</w:t>
            </w:r>
            <w:r>
              <w:rPr>
                <w:rFonts w:eastAsia="Times New Roman"/>
              </w:rPr>
              <w:t>024,</w:t>
            </w:r>
            <w:r w:rsidRPr="000904B4">
              <w:rPr>
                <w:rFonts w:eastAsia="Times New Roman"/>
              </w:rPr>
              <w:t>000</w:t>
            </w:r>
          </w:p>
        </w:tc>
      </w:tr>
      <w:tr w:rsidR="00973BAA" w:rsidRPr="000904B4" w14:paraId="1447F5E8" w14:textId="77777777" w:rsidTr="004F21E8">
        <w:trPr>
          <w:trHeight w:val="300"/>
          <w:jc w:val="center"/>
        </w:trPr>
        <w:tc>
          <w:tcPr>
            <w:tcW w:w="4770" w:type="dxa"/>
            <w:shd w:val="clear" w:color="auto" w:fill="auto"/>
            <w:noWrap/>
            <w:vAlign w:val="bottom"/>
            <w:hideMark/>
          </w:tcPr>
          <w:p w14:paraId="314D66D5" w14:textId="77777777" w:rsidR="00973BAA" w:rsidRPr="000904B4" w:rsidRDefault="00973BAA" w:rsidP="004F21E8">
            <w:pPr>
              <w:rPr>
                <w:rFonts w:eastAsia="Times New Roman"/>
              </w:rPr>
            </w:pPr>
            <w:r w:rsidRPr="00785D8C">
              <w:rPr>
                <w:rFonts w:eastAsia="Times New Roman"/>
                <w:color w:val="CFA641"/>
              </w:rPr>
              <w:sym w:font="Wingdings 2" w:char="F0A2"/>
            </w:r>
            <w:r w:rsidRPr="00B97B41">
              <w:rPr>
                <w:rFonts w:eastAsia="Times New Roman"/>
                <w:color w:val="D7803F"/>
              </w:rPr>
              <w:t xml:space="preserve"> </w:t>
            </w:r>
            <w:r>
              <w:rPr>
                <w:rFonts w:eastAsia="Times New Roman"/>
              </w:rPr>
              <w:t xml:space="preserve"> </w:t>
            </w:r>
            <w:r w:rsidRPr="000904B4">
              <w:rPr>
                <w:rFonts w:eastAsia="Times New Roman"/>
              </w:rPr>
              <w:t>Support</w:t>
            </w:r>
            <w:r>
              <w:rPr>
                <w:rStyle w:val="FootnoteReference"/>
                <w:rFonts w:eastAsia="Times New Roman"/>
              </w:rPr>
              <w:footnoteReference w:id="4"/>
            </w:r>
          </w:p>
        </w:tc>
        <w:tc>
          <w:tcPr>
            <w:tcW w:w="2430" w:type="dxa"/>
            <w:shd w:val="clear" w:color="auto" w:fill="auto"/>
            <w:noWrap/>
            <w:vAlign w:val="bottom"/>
            <w:hideMark/>
          </w:tcPr>
          <w:p w14:paraId="016ED758" w14:textId="2FFFA137" w:rsidR="00973BAA" w:rsidRPr="000904B4" w:rsidRDefault="00973BAA" w:rsidP="004F21E8">
            <w:pPr>
              <w:jc w:val="right"/>
              <w:rPr>
                <w:rFonts w:eastAsia="Times New Roman"/>
              </w:rPr>
            </w:pPr>
            <w:r>
              <w:rPr>
                <w:rFonts w:eastAsia="Times New Roman"/>
              </w:rPr>
              <w:t>$</w:t>
            </w:r>
            <w:r w:rsidRPr="000904B4">
              <w:rPr>
                <w:rFonts w:eastAsia="Times New Roman"/>
              </w:rPr>
              <w:t>2</w:t>
            </w:r>
            <w:r>
              <w:rPr>
                <w:rFonts w:eastAsia="Times New Roman"/>
              </w:rPr>
              <w:t>17</w:t>
            </w:r>
            <w:r w:rsidRPr="000904B4">
              <w:rPr>
                <w:rFonts w:eastAsia="Times New Roman"/>
              </w:rPr>
              <w:t>,</w:t>
            </w:r>
            <w:r>
              <w:rPr>
                <w:rFonts w:eastAsia="Times New Roman"/>
              </w:rPr>
              <w:t>124,</w:t>
            </w:r>
            <w:r w:rsidRPr="000904B4">
              <w:rPr>
                <w:rFonts w:eastAsia="Times New Roman"/>
              </w:rPr>
              <w:t>000</w:t>
            </w:r>
          </w:p>
        </w:tc>
      </w:tr>
      <w:tr w:rsidR="00973BAA" w:rsidRPr="000904B4" w14:paraId="1411C8DD" w14:textId="77777777" w:rsidTr="004F21E8">
        <w:trPr>
          <w:trHeight w:val="300"/>
          <w:jc w:val="center"/>
        </w:trPr>
        <w:tc>
          <w:tcPr>
            <w:tcW w:w="4770" w:type="dxa"/>
            <w:shd w:val="clear" w:color="auto" w:fill="auto"/>
            <w:noWrap/>
            <w:vAlign w:val="bottom"/>
            <w:hideMark/>
          </w:tcPr>
          <w:p w14:paraId="27B17BD5" w14:textId="77777777" w:rsidR="00973BAA" w:rsidRPr="000904B4" w:rsidRDefault="00973BAA" w:rsidP="004F21E8">
            <w:pPr>
              <w:rPr>
                <w:rFonts w:eastAsia="Times New Roman"/>
              </w:rPr>
            </w:pPr>
            <w:r w:rsidRPr="00785D8C">
              <w:rPr>
                <w:rFonts w:eastAsia="Times New Roman"/>
                <w:color w:val="D7803F"/>
              </w:rPr>
              <w:sym w:font="Wingdings 2" w:char="F0A2"/>
            </w:r>
            <w:r w:rsidRPr="001C44A3">
              <w:rPr>
                <w:rFonts w:eastAsia="Times New Roman"/>
                <w:color w:val="CFA641"/>
              </w:rPr>
              <w:t xml:space="preserve"> </w:t>
            </w:r>
            <w:r>
              <w:rPr>
                <w:rFonts w:eastAsia="Times New Roman"/>
              </w:rPr>
              <w:t xml:space="preserve"> </w:t>
            </w:r>
            <w:r w:rsidRPr="000904B4">
              <w:rPr>
                <w:rFonts w:eastAsia="Times New Roman"/>
              </w:rPr>
              <w:t>Long-Term Care</w:t>
            </w:r>
          </w:p>
        </w:tc>
        <w:tc>
          <w:tcPr>
            <w:tcW w:w="2430" w:type="dxa"/>
            <w:shd w:val="clear" w:color="auto" w:fill="auto"/>
            <w:noWrap/>
            <w:vAlign w:val="bottom"/>
            <w:hideMark/>
          </w:tcPr>
          <w:p w14:paraId="5EE86259" w14:textId="41AABF9C" w:rsidR="00973BAA" w:rsidRPr="000904B4" w:rsidRDefault="00973BAA" w:rsidP="004F21E8">
            <w:pPr>
              <w:jc w:val="right"/>
              <w:rPr>
                <w:rFonts w:eastAsia="Times New Roman"/>
              </w:rPr>
            </w:pPr>
            <w:r>
              <w:rPr>
                <w:rFonts w:eastAsia="Times New Roman"/>
              </w:rPr>
              <w:t>$</w:t>
            </w:r>
            <w:r w:rsidRPr="000904B4">
              <w:rPr>
                <w:rFonts w:eastAsia="Times New Roman"/>
              </w:rPr>
              <w:t>170,</w:t>
            </w:r>
            <w:r>
              <w:rPr>
                <w:rFonts w:eastAsia="Times New Roman"/>
              </w:rPr>
              <w:t>752,</w:t>
            </w:r>
            <w:r w:rsidRPr="000904B4">
              <w:rPr>
                <w:rFonts w:eastAsia="Times New Roman"/>
              </w:rPr>
              <w:t>000</w:t>
            </w:r>
          </w:p>
        </w:tc>
      </w:tr>
      <w:tr w:rsidR="00973BAA" w:rsidRPr="000904B4" w14:paraId="21E1DDF8" w14:textId="77777777" w:rsidTr="004F21E8">
        <w:trPr>
          <w:trHeight w:val="300"/>
          <w:jc w:val="center"/>
        </w:trPr>
        <w:tc>
          <w:tcPr>
            <w:tcW w:w="4770" w:type="dxa"/>
            <w:shd w:val="clear" w:color="auto" w:fill="auto"/>
            <w:noWrap/>
            <w:vAlign w:val="bottom"/>
            <w:hideMark/>
          </w:tcPr>
          <w:p w14:paraId="09537DE3" w14:textId="77777777" w:rsidR="00973BAA" w:rsidRPr="000904B4" w:rsidRDefault="00973BAA" w:rsidP="004F21E8">
            <w:pPr>
              <w:rPr>
                <w:rFonts w:eastAsia="Times New Roman"/>
              </w:rPr>
            </w:pPr>
            <w:r w:rsidRPr="00785D8C">
              <w:rPr>
                <w:rFonts w:eastAsia="Times New Roman"/>
                <w:color w:val="C02026"/>
              </w:rPr>
              <w:sym w:font="Wingdings 2" w:char="F0A2"/>
            </w:r>
            <w:r>
              <w:rPr>
                <w:rFonts w:eastAsia="Times New Roman"/>
              </w:rPr>
              <w:t xml:space="preserve">  </w:t>
            </w:r>
            <w:r w:rsidRPr="000904B4">
              <w:rPr>
                <w:rFonts w:eastAsia="Times New Roman"/>
              </w:rPr>
              <w:t>Administration</w:t>
            </w:r>
            <w:r>
              <w:rPr>
                <w:rStyle w:val="FootnoteReference"/>
                <w:rFonts w:eastAsia="Times New Roman"/>
              </w:rPr>
              <w:footnoteReference w:id="5"/>
            </w:r>
          </w:p>
        </w:tc>
        <w:tc>
          <w:tcPr>
            <w:tcW w:w="2430" w:type="dxa"/>
            <w:shd w:val="clear" w:color="auto" w:fill="auto"/>
            <w:noWrap/>
            <w:vAlign w:val="bottom"/>
            <w:hideMark/>
          </w:tcPr>
          <w:p w14:paraId="63111866" w14:textId="4CD14B0F" w:rsidR="00973BAA" w:rsidRPr="000904B4" w:rsidRDefault="00973BAA" w:rsidP="004F21E8">
            <w:pPr>
              <w:jc w:val="right"/>
              <w:rPr>
                <w:rFonts w:eastAsia="Times New Roman"/>
              </w:rPr>
            </w:pPr>
            <w:r>
              <w:rPr>
                <w:rFonts w:eastAsia="Times New Roman"/>
              </w:rPr>
              <w:t>$129</w:t>
            </w:r>
            <w:r w:rsidRPr="000904B4">
              <w:rPr>
                <w:rFonts w:eastAsia="Times New Roman"/>
              </w:rPr>
              <w:t>,</w:t>
            </w:r>
            <w:r>
              <w:rPr>
                <w:rFonts w:eastAsia="Times New Roman"/>
              </w:rPr>
              <w:t>199,</w:t>
            </w:r>
            <w:r w:rsidRPr="000904B4">
              <w:rPr>
                <w:rFonts w:eastAsia="Times New Roman"/>
              </w:rPr>
              <w:t>000</w:t>
            </w:r>
          </w:p>
        </w:tc>
      </w:tr>
      <w:tr w:rsidR="00973BAA" w:rsidRPr="000904B4" w14:paraId="2091428A" w14:textId="77777777" w:rsidTr="004F21E8">
        <w:trPr>
          <w:trHeight w:val="300"/>
          <w:jc w:val="center"/>
        </w:trPr>
        <w:tc>
          <w:tcPr>
            <w:tcW w:w="4770" w:type="dxa"/>
            <w:shd w:val="clear" w:color="auto" w:fill="auto"/>
            <w:noWrap/>
            <w:vAlign w:val="bottom"/>
            <w:hideMark/>
          </w:tcPr>
          <w:p w14:paraId="710D2F8F" w14:textId="77777777" w:rsidR="00973BAA" w:rsidRPr="000904B4" w:rsidRDefault="00973BAA" w:rsidP="004F21E8">
            <w:pPr>
              <w:rPr>
                <w:rFonts w:eastAsia="Times New Roman"/>
              </w:rPr>
            </w:pPr>
            <w:r w:rsidRPr="00785D8C">
              <w:rPr>
                <w:rFonts w:eastAsia="Times New Roman"/>
                <w:color w:val="70598F"/>
              </w:rPr>
              <w:sym w:font="Wingdings 2" w:char="F0A2"/>
            </w:r>
            <w:r>
              <w:rPr>
                <w:rFonts w:eastAsia="Times New Roman"/>
              </w:rPr>
              <w:t xml:space="preserve">  </w:t>
            </w:r>
            <w:r w:rsidRPr="000904B4">
              <w:rPr>
                <w:rFonts w:eastAsia="Times New Roman"/>
              </w:rPr>
              <w:t>Amortization of Tangible Capital Assets</w:t>
            </w:r>
          </w:p>
        </w:tc>
        <w:tc>
          <w:tcPr>
            <w:tcW w:w="2430" w:type="dxa"/>
            <w:shd w:val="clear" w:color="auto" w:fill="auto"/>
            <w:noWrap/>
            <w:vAlign w:val="bottom"/>
            <w:hideMark/>
          </w:tcPr>
          <w:p w14:paraId="21E67132" w14:textId="60D023D8" w:rsidR="00973BAA" w:rsidRPr="000904B4" w:rsidRDefault="00973BAA" w:rsidP="004F21E8">
            <w:pPr>
              <w:jc w:val="right"/>
              <w:rPr>
                <w:rFonts w:eastAsia="Times New Roman"/>
              </w:rPr>
            </w:pPr>
            <w:r>
              <w:rPr>
                <w:rFonts w:eastAsia="Times New Roman"/>
              </w:rPr>
              <w:t>$</w:t>
            </w:r>
            <w:r w:rsidRPr="000904B4">
              <w:rPr>
                <w:rFonts w:eastAsia="Times New Roman"/>
              </w:rPr>
              <w:t>3</w:t>
            </w:r>
            <w:r>
              <w:rPr>
                <w:rFonts w:eastAsia="Times New Roman"/>
              </w:rPr>
              <w:t>3</w:t>
            </w:r>
            <w:r w:rsidRPr="000904B4">
              <w:rPr>
                <w:rFonts w:eastAsia="Times New Roman"/>
              </w:rPr>
              <w:t>,</w:t>
            </w:r>
            <w:r>
              <w:rPr>
                <w:rFonts w:eastAsia="Times New Roman"/>
              </w:rPr>
              <w:t>530,</w:t>
            </w:r>
            <w:r w:rsidRPr="000904B4">
              <w:rPr>
                <w:rFonts w:eastAsia="Times New Roman"/>
              </w:rPr>
              <w:t>000</w:t>
            </w:r>
          </w:p>
        </w:tc>
      </w:tr>
      <w:tr w:rsidR="00973BAA" w:rsidRPr="000904B4" w14:paraId="6E9FDF6B" w14:textId="77777777" w:rsidTr="004F21E8">
        <w:trPr>
          <w:trHeight w:val="300"/>
          <w:jc w:val="center"/>
        </w:trPr>
        <w:tc>
          <w:tcPr>
            <w:tcW w:w="4770" w:type="dxa"/>
            <w:shd w:val="clear" w:color="auto" w:fill="auto"/>
            <w:noWrap/>
            <w:vAlign w:val="bottom"/>
            <w:hideMark/>
          </w:tcPr>
          <w:p w14:paraId="7FB26485" w14:textId="77777777" w:rsidR="00973BAA" w:rsidRPr="000904B4" w:rsidRDefault="00973BAA" w:rsidP="004F21E8">
            <w:pPr>
              <w:rPr>
                <w:rFonts w:eastAsia="Times New Roman"/>
              </w:rPr>
            </w:pPr>
            <w:r w:rsidRPr="00785D8C">
              <w:rPr>
                <w:rFonts w:eastAsia="Times New Roman"/>
                <w:color w:val="86A64E"/>
              </w:rPr>
              <w:sym w:font="Wingdings 2" w:char="F0A2"/>
            </w:r>
            <w:r w:rsidRPr="00144007">
              <w:rPr>
                <w:rFonts w:eastAsia="Times New Roman"/>
              </w:rPr>
              <w:t xml:space="preserve"> </w:t>
            </w:r>
            <w:r>
              <w:rPr>
                <w:rFonts w:eastAsia="Times New Roman"/>
              </w:rPr>
              <w:t xml:space="preserve"> </w:t>
            </w:r>
            <w:r w:rsidRPr="000904B4">
              <w:rPr>
                <w:rFonts w:eastAsia="Times New Roman"/>
              </w:rPr>
              <w:t>Research and Education</w:t>
            </w:r>
          </w:p>
        </w:tc>
        <w:tc>
          <w:tcPr>
            <w:tcW w:w="2430" w:type="dxa"/>
            <w:shd w:val="clear" w:color="auto" w:fill="auto"/>
            <w:noWrap/>
            <w:vAlign w:val="bottom"/>
            <w:hideMark/>
          </w:tcPr>
          <w:p w14:paraId="79C751F3" w14:textId="2678ECBF" w:rsidR="00973BAA" w:rsidRPr="000904B4" w:rsidRDefault="00973BAA" w:rsidP="004F21E8">
            <w:pPr>
              <w:jc w:val="right"/>
              <w:rPr>
                <w:rFonts w:eastAsia="Times New Roman"/>
              </w:rPr>
            </w:pPr>
            <w:r>
              <w:rPr>
                <w:rFonts w:eastAsia="Times New Roman"/>
              </w:rPr>
              <w:t>$</w:t>
            </w:r>
            <w:r w:rsidRPr="000904B4">
              <w:rPr>
                <w:rFonts w:eastAsia="Times New Roman"/>
              </w:rPr>
              <w:t>1</w:t>
            </w:r>
            <w:r>
              <w:rPr>
                <w:rFonts w:eastAsia="Times New Roman"/>
              </w:rPr>
              <w:t>6</w:t>
            </w:r>
            <w:r w:rsidRPr="000904B4">
              <w:rPr>
                <w:rFonts w:eastAsia="Times New Roman"/>
              </w:rPr>
              <w:t>,</w:t>
            </w:r>
            <w:r>
              <w:rPr>
                <w:rFonts w:eastAsia="Times New Roman"/>
              </w:rPr>
              <w:t>209,</w:t>
            </w:r>
            <w:r w:rsidRPr="000904B4">
              <w:rPr>
                <w:rFonts w:eastAsia="Times New Roman"/>
              </w:rPr>
              <w:t>000</w:t>
            </w:r>
          </w:p>
        </w:tc>
      </w:tr>
      <w:tr w:rsidR="00973BAA" w:rsidRPr="000904B4" w14:paraId="09E80843" w14:textId="77777777" w:rsidTr="004F21E8">
        <w:trPr>
          <w:trHeight w:val="300"/>
          <w:jc w:val="center"/>
        </w:trPr>
        <w:tc>
          <w:tcPr>
            <w:tcW w:w="4770" w:type="dxa"/>
            <w:shd w:val="clear" w:color="auto" w:fill="auto"/>
            <w:noWrap/>
            <w:vAlign w:val="bottom"/>
            <w:hideMark/>
          </w:tcPr>
          <w:p w14:paraId="064B0DBA" w14:textId="77777777" w:rsidR="00973BAA" w:rsidRPr="000904B4" w:rsidRDefault="00973BAA" w:rsidP="004F21E8">
            <w:pPr>
              <w:rPr>
                <w:rFonts w:eastAsia="Times New Roman"/>
              </w:rPr>
            </w:pPr>
            <w:r>
              <w:rPr>
                <w:rFonts w:eastAsia="Times New Roman"/>
                <w:color w:val="A4C2DB"/>
              </w:rPr>
              <w:sym w:font="Wingdings 2" w:char="F0A2"/>
            </w:r>
            <w:r>
              <w:rPr>
                <w:rFonts w:eastAsia="Times New Roman"/>
                <w:color w:val="A4C2DB"/>
              </w:rPr>
              <w:t xml:space="preserve">  </w:t>
            </w:r>
            <w:r w:rsidRPr="000904B4">
              <w:rPr>
                <w:rFonts w:eastAsia="Times New Roman"/>
              </w:rPr>
              <w:t>Employee Future Benefits</w:t>
            </w:r>
          </w:p>
        </w:tc>
        <w:tc>
          <w:tcPr>
            <w:tcW w:w="2430" w:type="dxa"/>
            <w:shd w:val="clear" w:color="auto" w:fill="auto"/>
            <w:noWrap/>
            <w:vAlign w:val="bottom"/>
            <w:hideMark/>
          </w:tcPr>
          <w:p w14:paraId="085A43CF" w14:textId="128B0B04" w:rsidR="00973BAA" w:rsidRPr="000904B4" w:rsidRDefault="00973BAA" w:rsidP="004F21E8">
            <w:pPr>
              <w:jc w:val="right"/>
              <w:rPr>
                <w:rFonts w:eastAsia="Times New Roman"/>
              </w:rPr>
            </w:pPr>
            <w:r>
              <w:rPr>
                <w:rFonts w:eastAsia="Times New Roman"/>
              </w:rPr>
              <w:t>$11</w:t>
            </w:r>
            <w:r w:rsidRPr="000904B4">
              <w:rPr>
                <w:rFonts w:eastAsia="Times New Roman"/>
              </w:rPr>
              <w:t>,</w:t>
            </w:r>
            <w:r>
              <w:rPr>
                <w:rFonts w:eastAsia="Times New Roman"/>
              </w:rPr>
              <w:t>124,</w:t>
            </w:r>
            <w:r w:rsidRPr="000904B4">
              <w:rPr>
                <w:rFonts w:eastAsia="Times New Roman"/>
              </w:rPr>
              <w:t>000</w:t>
            </w:r>
          </w:p>
        </w:tc>
      </w:tr>
      <w:tr w:rsidR="00973BAA" w:rsidRPr="000904B4" w14:paraId="1508ADE8" w14:textId="77777777" w:rsidTr="004F21E8">
        <w:trPr>
          <w:trHeight w:val="300"/>
          <w:jc w:val="center"/>
        </w:trPr>
        <w:tc>
          <w:tcPr>
            <w:tcW w:w="4770" w:type="dxa"/>
            <w:shd w:val="clear" w:color="auto" w:fill="auto"/>
            <w:noWrap/>
            <w:vAlign w:val="bottom"/>
            <w:hideMark/>
          </w:tcPr>
          <w:p w14:paraId="25919E53" w14:textId="77777777" w:rsidR="00973BAA" w:rsidRPr="00CE200B" w:rsidRDefault="00973BAA" w:rsidP="004F21E8">
            <w:pPr>
              <w:rPr>
                <w:rFonts w:eastAsia="Times New Roman"/>
                <w:b/>
                <w:bCs/>
                <w:color w:val="00539A"/>
              </w:rPr>
            </w:pPr>
          </w:p>
        </w:tc>
        <w:tc>
          <w:tcPr>
            <w:tcW w:w="2430" w:type="dxa"/>
            <w:shd w:val="clear" w:color="auto" w:fill="auto"/>
            <w:noWrap/>
            <w:vAlign w:val="bottom"/>
            <w:hideMark/>
          </w:tcPr>
          <w:p w14:paraId="5E73A187" w14:textId="63D85F27" w:rsidR="00973BAA" w:rsidRPr="00CE200B" w:rsidRDefault="00973BAA" w:rsidP="004F21E8">
            <w:pPr>
              <w:jc w:val="right"/>
              <w:rPr>
                <w:rFonts w:eastAsia="Times New Roman"/>
                <w:b/>
                <w:bCs/>
                <w:color w:val="00539A"/>
              </w:rPr>
            </w:pPr>
            <w:r>
              <w:rPr>
                <w:rFonts w:eastAsia="Times New Roman"/>
                <w:b/>
                <w:bCs/>
                <w:color w:val="00539A"/>
              </w:rPr>
              <w:fldChar w:fldCharType="begin"/>
            </w:r>
            <w:r>
              <w:rPr>
                <w:rFonts w:eastAsia="Times New Roman"/>
                <w:b/>
                <w:bCs/>
                <w:color w:val="00539A"/>
              </w:rPr>
              <w:instrText xml:space="preserve"> =SUM(ABOVE) </w:instrText>
            </w:r>
            <w:r>
              <w:rPr>
                <w:rFonts w:eastAsia="Times New Roman"/>
                <w:b/>
                <w:bCs/>
                <w:color w:val="00539A"/>
              </w:rPr>
              <w:fldChar w:fldCharType="separate"/>
            </w:r>
            <w:r>
              <w:rPr>
                <w:rFonts w:eastAsia="Times New Roman"/>
                <w:b/>
                <w:bCs/>
                <w:noProof/>
                <w:color w:val="00539A"/>
              </w:rPr>
              <w:t>$1,643,324,000.00</w:t>
            </w:r>
            <w:r>
              <w:rPr>
                <w:rFonts w:eastAsia="Times New Roman"/>
                <w:b/>
                <w:bCs/>
                <w:color w:val="00539A"/>
              </w:rPr>
              <w:fldChar w:fldCharType="end"/>
            </w:r>
          </w:p>
        </w:tc>
      </w:tr>
    </w:tbl>
    <w:p w14:paraId="734C5E57" w14:textId="77777777" w:rsidR="00F955DE" w:rsidRDefault="00F955DE" w:rsidP="006240A5"/>
    <w:p w14:paraId="1454716B" w14:textId="6B8D7CD4" w:rsidR="008950D3" w:rsidRDefault="008950D3" w:rsidP="006240A5"/>
    <w:p w14:paraId="074468C5" w14:textId="77777777" w:rsidR="001F1F6D" w:rsidRDefault="001F1F6D" w:rsidP="00BC742E">
      <w:pPr>
        <w:rPr>
          <w:rStyle w:val="Heading1Char"/>
        </w:rPr>
      </w:pPr>
      <w:bookmarkStart w:id="21" w:name="_Toc503434070"/>
      <w:bookmarkStart w:id="22" w:name="_Toc518559527"/>
      <w:r>
        <w:rPr>
          <w:rStyle w:val="Heading1Char"/>
        </w:rPr>
        <w:br w:type="page"/>
      </w:r>
    </w:p>
    <w:p w14:paraId="380600C8" w14:textId="542E1765" w:rsidR="00727A51" w:rsidRPr="005E65D7" w:rsidRDefault="00E72AF5" w:rsidP="005E65D7">
      <w:pPr>
        <w:pStyle w:val="Heading1"/>
      </w:pPr>
      <w:bookmarkStart w:id="23" w:name="_Toc83370344"/>
      <w:r w:rsidRPr="005E65D7">
        <w:lastRenderedPageBreak/>
        <w:t>Highlights and Partnerships</w:t>
      </w:r>
      <w:bookmarkEnd w:id="21"/>
      <w:bookmarkEnd w:id="22"/>
      <w:bookmarkEnd w:id="23"/>
    </w:p>
    <w:p w14:paraId="3FCC8118" w14:textId="448B98F9" w:rsidR="00727A51" w:rsidRPr="006360EB" w:rsidRDefault="00727A51" w:rsidP="006360EB"/>
    <w:p w14:paraId="36EE7C2C" w14:textId="7117C632" w:rsidR="00E72AF5" w:rsidRDefault="00E72AF5" w:rsidP="00397A9C">
      <w:pPr>
        <w:rPr>
          <w:rFonts w:cs="Arial"/>
        </w:rPr>
      </w:pPr>
      <w:r w:rsidRPr="001D3BF0">
        <w:rPr>
          <w:rFonts w:cs="Arial"/>
        </w:rPr>
        <w:t xml:space="preserve">Eastern Health benefits from the enormous efforts of its many partners in helping to achieve its mandate and strategic priorities. </w:t>
      </w:r>
      <w:r w:rsidR="008840B2" w:rsidRPr="001D3BF0">
        <w:rPr>
          <w:rFonts w:cs="Arial"/>
        </w:rPr>
        <w:t>The following section</w:t>
      </w:r>
      <w:r w:rsidRPr="001D3BF0">
        <w:rPr>
          <w:rFonts w:cs="Arial"/>
        </w:rPr>
        <w:t xml:space="preserve"> outlines some of the highlights and partnerships from the </w:t>
      </w:r>
      <w:r w:rsidR="00FA6A84">
        <w:rPr>
          <w:rFonts w:cs="Arial"/>
        </w:rPr>
        <w:t>2020-21</w:t>
      </w:r>
      <w:r w:rsidR="00290DC4" w:rsidRPr="001D3BF0">
        <w:rPr>
          <w:rFonts w:cs="Arial"/>
        </w:rPr>
        <w:t xml:space="preserve"> </w:t>
      </w:r>
      <w:r w:rsidRPr="001D3BF0">
        <w:rPr>
          <w:rFonts w:cs="Arial"/>
        </w:rPr>
        <w:t>fiscal year.</w:t>
      </w:r>
    </w:p>
    <w:p w14:paraId="157DCCCA" w14:textId="7DD5E662" w:rsidR="00722A3E" w:rsidRDefault="00722A3E" w:rsidP="00397A9C">
      <w:pPr>
        <w:rPr>
          <w:rFonts w:cs="Arial"/>
        </w:rPr>
      </w:pPr>
    </w:p>
    <w:p w14:paraId="52001F4B" w14:textId="30BC42CE" w:rsidR="00722A3E" w:rsidRPr="007209A0" w:rsidRDefault="00722A3E" w:rsidP="00397A9C">
      <w:pPr>
        <w:rPr>
          <w:rFonts w:cs="Arial"/>
          <w:b/>
          <w:iCs/>
          <w:color w:val="D0A640"/>
          <w:sz w:val="28"/>
          <w:szCs w:val="28"/>
        </w:rPr>
      </w:pPr>
      <w:r w:rsidRPr="007209A0">
        <w:rPr>
          <w:rFonts w:cs="Arial"/>
          <w:b/>
          <w:iCs/>
          <w:color w:val="D0A640"/>
          <w:sz w:val="28"/>
          <w:szCs w:val="28"/>
        </w:rPr>
        <w:t>Response to the C</w:t>
      </w:r>
      <w:r w:rsidR="00C2528D" w:rsidRPr="007209A0">
        <w:rPr>
          <w:rFonts w:cs="Arial"/>
          <w:b/>
          <w:iCs/>
          <w:color w:val="D0A640"/>
          <w:sz w:val="28"/>
          <w:szCs w:val="28"/>
        </w:rPr>
        <w:t>OVID-19 Global Pandemic</w:t>
      </w:r>
    </w:p>
    <w:p w14:paraId="05BB9537" w14:textId="4A92E1D0" w:rsidR="00915F3B" w:rsidRDefault="00C2528D" w:rsidP="00915F3B">
      <w:pPr>
        <w:rPr>
          <w:lang w:val="en-CA" w:eastAsia="en-CA"/>
        </w:rPr>
      </w:pPr>
      <w:r>
        <w:rPr>
          <w:lang w:val="en-CA" w:eastAsia="en-CA"/>
        </w:rPr>
        <w:t>Like health</w:t>
      </w:r>
      <w:r w:rsidR="009F12E2">
        <w:rPr>
          <w:lang w:val="en-CA" w:eastAsia="en-CA"/>
        </w:rPr>
        <w:t>-</w:t>
      </w:r>
      <w:r>
        <w:rPr>
          <w:lang w:val="en-CA" w:eastAsia="en-CA"/>
        </w:rPr>
        <w:t>care organizations across the world, t</w:t>
      </w:r>
      <w:r w:rsidRPr="007472D6">
        <w:rPr>
          <w:lang w:val="en-CA" w:eastAsia="en-CA"/>
        </w:rPr>
        <w:t>he COVID-19 pandemic</w:t>
      </w:r>
      <w:r>
        <w:rPr>
          <w:lang w:val="en-CA" w:eastAsia="en-CA"/>
        </w:rPr>
        <w:t xml:space="preserve"> </w:t>
      </w:r>
      <w:r w:rsidR="00F96C29">
        <w:rPr>
          <w:lang w:val="en-CA" w:eastAsia="en-CA"/>
        </w:rPr>
        <w:t xml:space="preserve">permeated all aspects of health care and </w:t>
      </w:r>
      <w:r>
        <w:rPr>
          <w:lang w:val="en-CA" w:eastAsia="en-CA"/>
        </w:rPr>
        <w:t xml:space="preserve">placed </w:t>
      </w:r>
      <w:r w:rsidR="00915F3B">
        <w:rPr>
          <w:lang w:val="en-CA" w:eastAsia="en-CA"/>
        </w:rPr>
        <w:t>extraordinary</w:t>
      </w:r>
      <w:r>
        <w:rPr>
          <w:lang w:val="en-CA" w:eastAsia="en-CA"/>
        </w:rPr>
        <w:t xml:space="preserve"> challenges on Eastern Health. COVID-19 </w:t>
      </w:r>
      <w:r w:rsidRPr="007472D6">
        <w:rPr>
          <w:lang w:val="en-CA" w:eastAsia="en-CA"/>
        </w:rPr>
        <w:t>transformed the way that we work and connect with one anothe</w:t>
      </w:r>
      <w:r>
        <w:rPr>
          <w:lang w:val="en-CA" w:eastAsia="en-CA"/>
        </w:rPr>
        <w:t>r</w:t>
      </w:r>
      <w:r w:rsidR="00201408">
        <w:rPr>
          <w:lang w:val="en-CA" w:eastAsia="en-CA"/>
        </w:rPr>
        <w:t>,</w:t>
      </w:r>
      <w:r>
        <w:rPr>
          <w:lang w:val="en-CA" w:eastAsia="en-CA"/>
        </w:rPr>
        <w:t xml:space="preserve"> impacted</w:t>
      </w:r>
      <w:r w:rsidR="00603C8B">
        <w:rPr>
          <w:lang w:val="en-CA" w:eastAsia="en-CA"/>
        </w:rPr>
        <w:t xml:space="preserve"> movement of patients/clients</w:t>
      </w:r>
      <w:r>
        <w:rPr>
          <w:lang w:val="en-CA" w:eastAsia="en-CA"/>
        </w:rPr>
        <w:t xml:space="preserve"> </w:t>
      </w:r>
      <w:r w:rsidR="00603C8B">
        <w:rPr>
          <w:lang w:val="en-CA" w:eastAsia="en-CA"/>
        </w:rPr>
        <w:t>through the health</w:t>
      </w:r>
      <w:r w:rsidR="009F12E2">
        <w:rPr>
          <w:lang w:val="en-CA" w:eastAsia="en-CA"/>
        </w:rPr>
        <w:t>-</w:t>
      </w:r>
      <w:r w:rsidR="00603C8B">
        <w:rPr>
          <w:lang w:val="en-CA" w:eastAsia="en-CA"/>
        </w:rPr>
        <w:t>care system</w:t>
      </w:r>
      <w:r w:rsidR="00201408">
        <w:rPr>
          <w:lang w:val="en-CA" w:eastAsia="en-CA"/>
        </w:rPr>
        <w:t>,</w:t>
      </w:r>
      <w:r>
        <w:rPr>
          <w:lang w:val="en-CA" w:eastAsia="en-CA"/>
        </w:rPr>
        <w:t xml:space="preserve"> posed recruitment/retention challenges</w:t>
      </w:r>
      <w:r w:rsidR="00201408">
        <w:rPr>
          <w:lang w:val="en-CA" w:eastAsia="en-CA"/>
        </w:rPr>
        <w:t>,</w:t>
      </w:r>
      <w:r w:rsidR="002329DA">
        <w:rPr>
          <w:lang w:val="en-CA" w:eastAsia="en-CA"/>
        </w:rPr>
        <w:t xml:space="preserve"> and</w:t>
      </w:r>
      <w:r>
        <w:rPr>
          <w:lang w:val="en-CA" w:eastAsia="en-CA"/>
        </w:rPr>
        <w:t xml:space="preserve"> </w:t>
      </w:r>
      <w:r w:rsidR="009F12E2">
        <w:rPr>
          <w:lang w:val="en-CA" w:eastAsia="en-CA"/>
        </w:rPr>
        <w:t>advanced</w:t>
      </w:r>
      <w:r w:rsidR="002329DA">
        <w:rPr>
          <w:lang w:val="en-CA" w:eastAsia="en-CA"/>
        </w:rPr>
        <w:t xml:space="preserve"> the use of alternative methods</w:t>
      </w:r>
      <w:r w:rsidR="00915F3B">
        <w:rPr>
          <w:lang w:val="en-CA" w:eastAsia="en-CA"/>
        </w:rPr>
        <w:t xml:space="preserve"> for service delivery</w:t>
      </w:r>
      <w:r w:rsidR="00915F3B" w:rsidRPr="002329DA">
        <w:rPr>
          <w:lang w:val="en-CA" w:eastAsia="en-CA"/>
        </w:rPr>
        <w:t xml:space="preserve">, including virtual care, to provide patients with access to the services they need while complying with physical distancing </w:t>
      </w:r>
      <w:r w:rsidR="009F12E2">
        <w:rPr>
          <w:lang w:val="en-CA" w:eastAsia="en-CA"/>
        </w:rPr>
        <w:t>guidelines</w:t>
      </w:r>
      <w:r w:rsidR="00915F3B" w:rsidRPr="002329DA">
        <w:rPr>
          <w:lang w:val="en-CA" w:eastAsia="en-CA"/>
        </w:rPr>
        <w:t>.</w:t>
      </w:r>
    </w:p>
    <w:p w14:paraId="378F0FBE" w14:textId="77777777" w:rsidR="00915F3B" w:rsidRDefault="00915F3B" w:rsidP="00915F3B">
      <w:pPr>
        <w:rPr>
          <w:lang w:val="en-CA" w:eastAsia="en-CA"/>
        </w:rPr>
      </w:pPr>
    </w:p>
    <w:p w14:paraId="583C203F" w14:textId="45A834AC" w:rsidR="00915F3B" w:rsidRDefault="00FD77C6" w:rsidP="00915F3B">
      <w:pPr>
        <w:rPr>
          <w:lang w:val="en-CA" w:eastAsia="en-CA"/>
        </w:rPr>
      </w:pPr>
      <w:r>
        <w:rPr>
          <w:lang w:val="en-CA" w:eastAsia="en-CA"/>
        </w:rPr>
        <w:t>D</w:t>
      </w:r>
      <w:r w:rsidR="00915F3B" w:rsidRPr="007472D6">
        <w:rPr>
          <w:lang w:val="en-CA" w:eastAsia="en-CA"/>
        </w:rPr>
        <w:t xml:space="preserve">uring this unprecedented time, </w:t>
      </w:r>
      <w:r w:rsidR="00915F3B">
        <w:rPr>
          <w:lang w:val="en-CA" w:eastAsia="en-CA"/>
        </w:rPr>
        <w:t>the organization benefited from the clinical and academic expertise of its workforce and partners who</w:t>
      </w:r>
      <w:r w:rsidR="00915F3B" w:rsidRPr="007472D6">
        <w:rPr>
          <w:lang w:val="en-CA" w:eastAsia="en-CA"/>
        </w:rPr>
        <w:t xml:space="preserve"> c</w:t>
      </w:r>
      <w:r w:rsidR="009F12E2">
        <w:rPr>
          <w:lang w:val="en-CA" w:eastAsia="en-CA"/>
        </w:rPr>
        <w:t>a</w:t>
      </w:r>
      <w:r w:rsidR="00915F3B" w:rsidRPr="007472D6">
        <w:rPr>
          <w:lang w:val="en-CA" w:eastAsia="en-CA"/>
        </w:rPr>
        <w:t>me together to mitigate challenges</w:t>
      </w:r>
      <w:r w:rsidR="00915F3B">
        <w:rPr>
          <w:lang w:val="en-CA" w:eastAsia="en-CA"/>
        </w:rPr>
        <w:t xml:space="preserve"> </w:t>
      </w:r>
      <w:r w:rsidR="00915F3B" w:rsidRPr="007472D6">
        <w:rPr>
          <w:lang w:val="en-CA" w:eastAsia="en-CA"/>
        </w:rPr>
        <w:t>quickly</w:t>
      </w:r>
      <w:r w:rsidR="00F96C29">
        <w:rPr>
          <w:lang w:val="en-CA" w:eastAsia="en-CA"/>
        </w:rPr>
        <w:t>,</w:t>
      </w:r>
      <w:r w:rsidR="00915F3B" w:rsidRPr="007472D6">
        <w:rPr>
          <w:lang w:val="en-CA" w:eastAsia="en-CA"/>
        </w:rPr>
        <w:t xml:space="preserve"> </w:t>
      </w:r>
      <w:proofErr w:type="gramStart"/>
      <w:r w:rsidR="00915F3B" w:rsidRPr="007472D6">
        <w:rPr>
          <w:lang w:val="en-CA" w:eastAsia="en-CA"/>
        </w:rPr>
        <w:t>effectively</w:t>
      </w:r>
      <w:proofErr w:type="gramEnd"/>
      <w:r w:rsidR="00F96C29">
        <w:rPr>
          <w:lang w:val="en-CA" w:eastAsia="en-CA"/>
        </w:rPr>
        <w:t xml:space="preserve"> and stronger than ever before</w:t>
      </w:r>
      <w:r w:rsidR="00915F3B" w:rsidRPr="007472D6">
        <w:rPr>
          <w:lang w:val="en-CA" w:eastAsia="en-CA"/>
        </w:rPr>
        <w:t>.</w:t>
      </w:r>
      <w:r w:rsidR="00915F3B">
        <w:rPr>
          <w:lang w:val="en-CA" w:eastAsia="en-CA"/>
        </w:rPr>
        <w:t xml:space="preserve"> </w:t>
      </w:r>
    </w:p>
    <w:p w14:paraId="05C57271" w14:textId="77777777" w:rsidR="008950D3" w:rsidRDefault="008950D3" w:rsidP="00915F3B">
      <w:pPr>
        <w:rPr>
          <w:lang w:val="en-CA" w:eastAsia="en-CA"/>
        </w:rPr>
      </w:pPr>
    </w:p>
    <w:p w14:paraId="01453DE8" w14:textId="106FA043" w:rsidR="00C2528D" w:rsidRDefault="008950D3" w:rsidP="00397A9C">
      <w:pPr>
        <w:rPr>
          <w:lang w:val="en-CA" w:eastAsia="en-CA"/>
        </w:rPr>
      </w:pPr>
      <w:r w:rsidRPr="008950D3">
        <w:rPr>
          <w:lang w:eastAsia="en-CA"/>
        </w:rPr>
        <w:t>During the 2020-21 fiscal year, Eastern Health’s response to the COVID-19 pandemic included:</w:t>
      </w:r>
    </w:p>
    <w:p w14:paraId="5812AF74" w14:textId="133338B1" w:rsidR="00947A8C" w:rsidRDefault="00947A8C" w:rsidP="0078173D">
      <w:pPr>
        <w:pStyle w:val="Population"/>
        <w:rPr>
          <w:lang w:eastAsia="en-CA"/>
        </w:rPr>
      </w:pPr>
      <w:r w:rsidRPr="00947A8C">
        <w:rPr>
          <w:lang w:eastAsia="en-CA"/>
        </w:rPr>
        <w:t>90,819</w:t>
      </w:r>
      <w:r w:rsidR="00F63F16">
        <w:rPr>
          <w:lang w:eastAsia="en-CA"/>
        </w:rPr>
        <w:t xml:space="preserve"> </w:t>
      </w:r>
      <w:r w:rsidR="00F63F16" w:rsidRPr="00F63F16">
        <w:rPr>
          <w:lang w:eastAsia="en-CA"/>
        </w:rPr>
        <w:t xml:space="preserve">COVID-19 swab clinic appointments </w:t>
      </w:r>
      <w:r w:rsidR="009F12E2">
        <w:rPr>
          <w:lang w:eastAsia="en-CA"/>
        </w:rPr>
        <w:t>(</w:t>
      </w:r>
      <w:r w:rsidR="00F63F16" w:rsidRPr="00F63F16">
        <w:rPr>
          <w:lang w:eastAsia="en-CA"/>
        </w:rPr>
        <w:t>attended</w:t>
      </w:r>
      <w:r w:rsidR="009F12E2">
        <w:rPr>
          <w:lang w:eastAsia="en-CA"/>
        </w:rPr>
        <w:t>)</w:t>
      </w:r>
    </w:p>
    <w:p w14:paraId="7C449A80" w14:textId="1D23592D" w:rsidR="00F63F16" w:rsidRDefault="00F63F16" w:rsidP="0078173D">
      <w:pPr>
        <w:pStyle w:val="Population"/>
        <w:rPr>
          <w:lang w:eastAsia="en-CA"/>
        </w:rPr>
      </w:pPr>
      <w:r w:rsidRPr="00F63F16">
        <w:rPr>
          <w:lang w:eastAsia="en-CA"/>
        </w:rPr>
        <w:t>1,961</w:t>
      </w:r>
      <w:r>
        <w:rPr>
          <w:lang w:eastAsia="en-CA"/>
        </w:rPr>
        <w:t xml:space="preserve"> </w:t>
      </w:r>
      <w:r w:rsidRPr="00F63F16">
        <w:rPr>
          <w:lang w:eastAsia="en-CA"/>
        </w:rPr>
        <w:t>home visits by Eastern</w:t>
      </w:r>
      <w:r>
        <w:rPr>
          <w:lang w:eastAsia="en-CA"/>
        </w:rPr>
        <w:t xml:space="preserve"> Health</w:t>
      </w:r>
      <w:r w:rsidRPr="00F63F16">
        <w:rPr>
          <w:lang w:eastAsia="en-CA"/>
        </w:rPr>
        <w:t>’s P</w:t>
      </w:r>
      <w:r>
        <w:rPr>
          <w:lang w:eastAsia="en-CA"/>
        </w:rPr>
        <w:t xml:space="preserve">ublic Health </w:t>
      </w:r>
      <w:r w:rsidRPr="00F63F16">
        <w:rPr>
          <w:lang w:eastAsia="en-CA"/>
        </w:rPr>
        <w:t>Nursing Program</w:t>
      </w:r>
    </w:p>
    <w:p w14:paraId="6E261987" w14:textId="772FF3CC" w:rsidR="00D82454" w:rsidRDefault="00F63F16" w:rsidP="0078173D">
      <w:pPr>
        <w:pStyle w:val="Population"/>
      </w:pPr>
      <w:r w:rsidRPr="00F63F16">
        <w:rPr>
          <w:lang w:eastAsia="en-CA"/>
        </w:rPr>
        <w:t>772</w:t>
      </w:r>
      <w:r>
        <w:rPr>
          <w:lang w:eastAsia="en-CA"/>
        </w:rPr>
        <w:t xml:space="preserve"> confirmed COVID-19 cases, resulting in </w:t>
      </w:r>
      <w:r w:rsidRPr="00F63F16">
        <w:rPr>
          <w:lang w:eastAsia="en-CA"/>
        </w:rPr>
        <w:t>5,780</w:t>
      </w:r>
      <w:r>
        <w:rPr>
          <w:lang w:eastAsia="en-CA"/>
        </w:rPr>
        <w:t xml:space="preserve"> </w:t>
      </w:r>
      <w:r w:rsidRPr="00F63F16">
        <w:rPr>
          <w:lang w:eastAsia="en-CA"/>
        </w:rPr>
        <w:t xml:space="preserve">unique contacts </w:t>
      </w:r>
      <w:r w:rsidR="009F12E2">
        <w:rPr>
          <w:lang w:eastAsia="en-CA"/>
        </w:rPr>
        <w:t>(</w:t>
      </w:r>
      <w:r w:rsidRPr="00F63F16">
        <w:rPr>
          <w:lang w:eastAsia="en-CA"/>
        </w:rPr>
        <w:t>identified, isolated, and tested</w:t>
      </w:r>
      <w:r w:rsidR="009F12E2">
        <w:rPr>
          <w:lang w:eastAsia="en-CA"/>
        </w:rPr>
        <w:t>)</w:t>
      </w:r>
    </w:p>
    <w:p w14:paraId="4E0B9CA3" w14:textId="0B87E742" w:rsidR="00F63F16" w:rsidRDefault="00F63F16" w:rsidP="0078173D">
      <w:pPr>
        <w:pStyle w:val="Population"/>
      </w:pPr>
      <w:r>
        <w:t xml:space="preserve">Over </w:t>
      </w:r>
      <w:r w:rsidRPr="00F63F16">
        <w:t xml:space="preserve">33,000 </w:t>
      </w:r>
      <w:r>
        <w:t xml:space="preserve">COVID-19 related </w:t>
      </w:r>
      <w:r w:rsidRPr="00F63F16">
        <w:t>phone inquiries from residents requiring screening and testing</w:t>
      </w:r>
      <w:r>
        <w:t xml:space="preserve"> to </w:t>
      </w:r>
      <w:r w:rsidR="00C149B1">
        <w:t>Eastern Health’s</w:t>
      </w:r>
      <w:r>
        <w:t xml:space="preserve"> 1-800 </w:t>
      </w:r>
      <w:r w:rsidR="005B7B29">
        <w:t>phoneline</w:t>
      </w:r>
    </w:p>
    <w:p w14:paraId="6212FBC2" w14:textId="11761667" w:rsidR="00C149B1" w:rsidRDefault="00C149B1" w:rsidP="0078173D">
      <w:pPr>
        <w:pStyle w:val="Population"/>
      </w:pPr>
      <w:r w:rsidRPr="003D66A3">
        <w:t>Establish</w:t>
      </w:r>
      <w:r w:rsidR="0080582A" w:rsidRPr="003D66A3">
        <w:t xml:space="preserve">ed </w:t>
      </w:r>
      <w:r w:rsidRPr="003D66A3">
        <w:t xml:space="preserve">units at the Health Sciences Centre and St. Clare’s Mercy Hospital to accept COVID-19 patients </w:t>
      </w:r>
    </w:p>
    <w:p w14:paraId="49754E6E" w14:textId="77777777" w:rsidR="0078173D" w:rsidRDefault="0078173D" w:rsidP="00C149B1">
      <w:pPr>
        <w:pStyle w:val="Sustainability"/>
        <w:numPr>
          <w:ilvl w:val="0"/>
          <w:numId w:val="0"/>
        </w:numPr>
      </w:pPr>
    </w:p>
    <w:p w14:paraId="7D972CD1" w14:textId="0DAFDE70" w:rsidR="00C149B1" w:rsidRDefault="00C149B1" w:rsidP="00C149B1">
      <w:pPr>
        <w:pStyle w:val="Sustainability"/>
        <w:numPr>
          <w:ilvl w:val="0"/>
          <w:numId w:val="0"/>
        </w:numPr>
      </w:pPr>
      <w:r>
        <w:t>Further COVID-19 related highlights and partnerships are woven throughout this report</w:t>
      </w:r>
      <w:r w:rsidR="00F96C29">
        <w:t xml:space="preserve"> given the magnitude of impacts across the organization for such a</w:t>
      </w:r>
      <w:r w:rsidR="005970DC">
        <w:t>n</w:t>
      </w:r>
      <w:r w:rsidR="00F96C29">
        <w:t xml:space="preserve"> extended </w:t>
      </w:r>
      <w:proofErr w:type="gramStart"/>
      <w:r w:rsidR="00F96C29">
        <w:t>period of time</w:t>
      </w:r>
      <w:proofErr w:type="gramEnd"/>
      <w:r>
        <w:t xml:space="preserve">. </w:t>
      </w:r>
    </w:p>
    <w:p w14:paraId="23194058" w14:textId="6A7168E0" w:rsidR="00F63F16" w:rsidRDefault="00F63F16" w:rsidP="00F63F16">
      <w:pPr>
        <w:pStyle w:val="Sustainability"/>
        <w:numPr>
          <w:ilvl w:val="0"/>
          <w:numId w:val="0"/>
        </w:numPr>
        <w:ind w:left="720"/>
      </w:pPr>
    </w:p>
    <w:p w14:paraId="1BD13E62" w14:textId="77777777" w:rsidR="002B5CE4" w:rsidRPr="001D3BF0" w:rsidRDefault="002B5CE4" w:rsidP="00F63F16">
      <w:pPr>
        <w:pStyle w:val="Sustainability"/>
        <w:numPr>
          <w:ilvl w:val="0"/>
          <w:numId w:val="0"/>
        </w:numPr>
        <w:ind w:left="720"/>
      </w:pPr>
    </w:p>
    <w:p w14:paraId="1B832566" w14:textId="42FE08F0" w:rsidR="00FA6A84" w:rsidRPr="007209A0" w:rsidRDefault="00FA6A84" w:rsidP="00FA6A84">
      <w:pPr>
        <w:rPr>
          <w:rFonts w:cs="Arial"/>
          <w:b/>
          <w:iCs/>
          <w:color w:val="D0A640"/>
          <w:sz w:val="28"/>
          <w:szCs w:val="28"/>
        </w:rPr>
      </w:pPr>
      <w:r w:rsidRPr="007209A0">
        <w:rPr>
          <w:rFonts w:cs="Arial"/>
          <w:b/>
          <w:iCs/>
          <w:color w:val="D0A640"/>
          <w:sz w:val="28"/>
          <w:szCs w:val="28"/>
        </w:rPr>
        <w:lastRenderedPageBreak/>
        <w:t xml:space="preserve">Health Canada Certification for </w:t>
      </w:r>
      <w:proofErr w:type="gramStart"/>
      <w:r w:rsidRPr="007209A0">
        <w:rPr>
          <w:rFonts w:cs="Arial"/>
          <w:b/>
          <w:iCs/>
          <w:color w:val="D0A640"/>
          <w:sz w:val="28"/>
          <w:szCs w:val="28"/>
        </w:rPr>
        <w:t>Locally</w:t>
      </w:r>
      <w:r w:rsidR="00A935E9" w:rsidRPr="007209A0">
        <w:rPr>
          <w:rFonts w:cs="Arial"/>
          <w:b/>
          <w:iCs/>
          <w:color w:val="D0A640"/>
          <w:sz w:val="28"/>
          <w:szCs w:val="28"/>
        </w:rPr>
        <w:t>-</w:t>
      </w:r>
      <w:r w:rsidRPr="007209A0">
        <w:rPr>
          <w:rFonts w:cs="Arial"/>
          <w:b/>
          <w:iCs/>
          <w:color w:val="D0A640"/>
          <w:sz w:val="28"/>
          <w:szCs w:val="28"/>
        </w:rPr>
        <w:t>Manufactured</w:t>
      </w:r>
      <w:proofErr w:type="gramEnd"/>
      <w:r w:rsidRPr="007209A0">
        <w:rPr>
          <w:rFonts w:cs="Arial"/>
          <w:b/>
          <w:iCs/>
          <w:color w:val="D0A640"/>
          <w:sz w:val="28"/>
          <w:szCs w:val="28"/>
        </w:rPr>
        <w:t xml:space="preserve"> Personal and Protective Equipment </w:t>
      </w:r>
      <w:r w:rsidR="008647EB" w:rsidRPr="007209A0">
        <w:rPr>
          <w:rFonts w:cs="Arial"/>
          <w:b/>
          <w:iCs/>
          <w:color w:val="D0A640"/>
          <w:sz w:val="28"/>
          <w:szCs w:val="28"/>
        </w:rPr>
        <w:t>(PPE)</w:t>
      </w:r>
    </w:p>
    <w:p w14:paraId="3D43461E" w14:textId="2692FA05" w:rsidR="008647EB" w:rsidRDefault="008647EB" w:rsidP="00FA6A84">
      <w:r w:rsidRPr="008647EB">
        <w:t>A collaboration between Eastern Health</w:t>
      </w:r>
      <w:r>
        <w:t>, Memorial University,</w:t>
      </w:r>
      <w:r w:rsidRPr="008647EB">
        <w:t xml:space="preserve"> and a group of business leaders known as </w:t>
      </w:r>
      <w:proofErr w:type="spellStart"/>
      <w:r w:rsidRPr="008647EB">
        <w:t>TaskforceNL</w:t>
      </w:r>
      <w:proofErr w:type="spellEnd"/>
      <w:r w:rsidRPr="008647EB">
        <w:t xml:space="preserve"> </w:t>
      </w:r>
      <w:r>
        <w:t>received Health Canada Certification</w:t>
      </w:r>
      <w:r w:rsidRPr="008647EB">
        <w:t xml:space="preserve"> to test and make face shields and gowns within Newfoundland and Labrador.</w:t>
      </w:r>
      <w:r>
        <w:t xml:space="preserve"> With this certification, as well as funding to upgrade </w:t>
      </w:r>
      <w:r w:rsidRPr="008647EB">
        <w:t xml:space="preserve">labs for standards testing provided </w:t>
      </w:r>
      <w:r>
        <w:t xml:space="preserve">by the Government of Canada, </w:t>
      </w:r>
      <w:r w:rsidRPr="008647EB">
        <w:t>Newfoundland and Labrador</w:t>
      </w:r>
      <w:r>
        <w:t xml:space="preserve"> has become</w:t>
      </w:r>
      <w:r w:rsidRPr="008647EB">
        <w:t xml:space="preserve"> one of the few p</w:t>
      </w:r>
      <w:r w:rsidR="0091351D">
        <w:t>rovinces</w:t>
      </w:r>
      <w:r w:rsidRPr="008647EB">
        <w:t xml:space="preserve"> in the country able to test for these industry standards</w:t>
      </w:r>
      <w:r w:rsidR="00722A3E">
        <w:t>.</w:t>
      </w:r>
    </w:p>
    <w:p w14:paraId="007CA1AC" w14:textId="5D0E37CC" w:rsidR="00722A3E" w:rsidRDefault="00722A3E" w:rsidP="00FA6A84"/>
    <w:p w14:paraId="0674893C" w14:textId="732B8E25" w:rsidR="00722A3E" w:rsidRDefault="00722A3E" w:rsidP="00722A3E">
      <w:r w:rsidRPr="00FA6A84">
        <w:t xml:space="preserve">Eastern Health contracted local company DF Barnes to oversee and manage the local manufacturing efforts along with </w:t>
      </w:r>
      <w:proofErr w:type="spellStart"/>
      <w:r w:rsidRPr="00FA6A84">
        <w:t>TaskforceNL</w:t>
      </w:r>
      <w:proofErr w:type="spellEnd"/>
      <w:r w:rsidRPr="00FA6A84">
        <w:t xml:space="preserve">. </w:t>
      </w:r>
      <w:r w:rsidR="005B7B29">
        <w:t>Both groups bring</w:t>
      </w:r>
      <w:r w:rsidRPr="00FA6A84">
        <w:t xml:space="preserve"> considerable expertise in manufacturing, health and safety</w:t>
      </w:r>
      <w:r>
        <w:t>,</w:t>
      </w:r>
      <w:r w:rsidRPr="00FA6A84">
        <w:t xml:space="preserve"> and quality assurance/quality control throughout the certification process. </w:t>
      </w:r>
      <w:r w:rsidR="00414DBF">
        <w:t xml:space="preserve">During 2020-21, DF Barnes met their millionth mask milestone. </w:t>
      </w:r>
    </w:p>
    <w:p w14:paraId="5E8A2895" w14:textId="77777777" w:rsidR="00722A3E" w:rsidRDefault="00722A3E" w:rsidP="00722A3E"/>
    <w:p w14:paraId="7C5E5B43" w14:textId="04AEA833" w:rsidR="00414DBF" w:rsidRDefault="00722A3E" w:rsidP="00FA6A84">
      <w:r w:rsidRPr="00FA6A84">
        <w:t>This new supply of PPE</w:t>
      </w:r>
      <w:r>
        <w:t>,</w:t>
      </w:r>
      <w:r w:rsidRPr="00FA6A84">
        <w:t xml:space="preserve"> in addition to the work Eastern Health continues to do with its innovation partner, </w:t>
      </w:r>
      <w:proofErr w:type="spellStart"/>
      <w:r w:rsidRPr="00FA6A84">
        <w:t>PolyUnity</w:t>
      </w:r>
      <w:proofErr w:type="spellEnd"/>
      <w:r w:rsidRPr="00FA6A84">
        <w:t>, to produce face shields</w:t>
      </w:r>
      <w:r>
        <w:t xml:space="preserve">, </w:t>
      </w:r>
      <w:r w:rsidR="00A935E9">
        <w:t xml:space="preserve">continues to be </w:t>
      </w:r>
      <w:r>
        <w:t xml:space="preserve">a significant step </w:t>
      </w:r>
      <w:r w:rsidR="00A935E9">
        <w:t xml:space="preserve">forward in </w:t>
      </w:r>
      <w:r>
        <w:t xml:space="preserve">the </w:t>
      </w:r>
      <w:proofErr w:type="gramStart"/>
      <w:r>
        <w:t>Province</w:t>
      </w:r>
      <w:r w:rsidR="00A935E9">
        <w:t>’s</w:t>
      </w:r>
      <w:proofErr w:type="gramEnd"/>
      <w:r w:rsidR="00A935E9">
        <w:t xml:space="preserve"> ability</w:t>
      </w:r>
      <w:r>
        <w:t xml:space="preserve"> to become self-sufficient in PPE during the global pandemic. This work further aligns with </w:t>
      </w:r>
      <w:r w:rsidR="00FA6A84" w:rsidRPr="00FA6A84">
        <w:t xml:space="preserve">Eastern Health’s innovation strategy, </w:t>
      </w:r>
      <w:r>
        <w:t xml:space="preserve">in which the establishment of </w:t>
      </w:r>
      <w:r w:rsidR="00FA6A84" w:rsidRPr="00FA6A84">
        <w:t>effective partnerships advance products and services to benefit our patients, clients, residents, employees and physicians</w:t>
      </w:r>
      <w:r>
        <w:t>.</w:t>
      </w:r>
      <w:r w:rsidR="00414DBF">
        <w:t xml:space="preserve"> During 2020-21, </w:t>
      </w:r>
      <w:proofErr w:type="spellStart"/>
      <w:r w:rsidR="00414DBF">
        <w:t>PolyUnity</w:t>
      </w:r>
      <w:proofErr w:type="spellEnd"/>
      <w:r w:rsidR="00414DBF">
        <w:t xml:space="preserve"> reached their goal of delivering 100,000 face shields to front-line workers in the </w:t>
      </w:r>
      <w:proofErr w:type="gramStart"/>
      <w:r w:rsidR="00414DBF">
        <w:t>Province</w:t>
      </w:r>
      <w:proofErr w:type="gramEnd"/>
      <w:r w:rsidR="00414DBF">
        <w:t xml:space="preserve">. </w:t>
      </w:r>
    </w:p>
    <w:p w14:paraId="2D610E72" w14:textId="175260FF" w:rsidR="004B79B3" w:rsidRPr="001D3BF0" w:rsidRDefault="004B79B3" w:rsidP="00B52809"/>
    <w:p w14:paraId="646D6095" w14:textId="326E75EF" w:rsidR="00A92056" w:rsidRPr="007209A0" w:rsidRDefault="00F96C29" w:rsidP="00B52809">
      <w:pPr>
        <w:rPr>
          <w:rFonts w:cs="Arial"/>
          <w:b/>
          <w:iCs/>
          <w:color w:val="D0A640"/>
          <w:sz w:val="28"/>
          <w:szCs w:val="28"/>
        </w:rPr>
      </w:pPr>
      <w:r w:rsidRPr="007209A0">
        <w:rPr>
          <w:rFonts w:cs="Arial"/>
          <w:b/>
          <w:iCs/>
          <w:color w:val="D0A640"/>
          <w:sz w:val="28"/>
          <w:szCs w:val="28"/>
        </w:rPr>
        <w:t xml:space="preserve">Accreditation of </w:t>
      </w:r>
      <w:r w:rsidR="00E209F2" w:rsidRPr="007209A0">
        <w:rPr>
          <w:rFonts w:cs="Arial"/>
          <w:b/>
          <w:iCs/>
          <w:color w:val="D0A640"/>
          <w:sz w:val="28"/>
          <w:szCs w:val="28"/>
        </w:rPr>
        <w:t xml:space="preserve">Pharmacy Residency Program </w:t>
      </w:r>
    </w:p>
    <w:p w14:paraId="7E295BD3" w14:textId="53E513AC" w:rsidR="00E209F2" w:rsidRDefault="00E209F2" w:rsidP="00E209F2">
      <w:r w:rsidRPr="00E209F2">
        <w:t>In June 2020,</w:t>
      </w:r>
      <w:r>
        <w:t xml:space="preserve"> Eastern Health’s Pharmacy Residency Program received a four-year accreditation award from the Canadian Pharmacy Residency Board. Residents from the program can now use the Accredited Canadian Pharmacy Resident Designation in their practice. </w:t>
      </w:r>
    </w:p>
    <w:p w14:paraId="16308335" w14:textId="77777777" w:rsidR="00E209F2" w:rsidRDefault="00E209F2" w:rsidP="00E209F2"/>
    <w:p w14:paraId="13B4A5FD" w14:textId="23A1150F" w:rsidR="00E209F2" w:rsidRDefault="00E209F2" w:rsidP="00E209F2">
      <w:r>
        <w:t>The Canadian Pharmacy Residency Board oversees accreditation of pharmacy residency programs in Canada. Surveyors spent two days completing an on-site visit at Eastern Health where they assessed the program against Year 1 Accreditation Standards. Surveyors met with pharmacy leadership, residency leadership, residents,</w:t>
      </w:r>
      <w:r w:rsidR="00072FBD">
        <w:t xml:space="preserve"> and</w:t>
      </w:r>
      <w:r>
        <w:t xml:space="preserve"> preceptors and completed assessments of on-site patient care, pharmacy, and residency areas at the Health Sciences Centre and St. Clare’s Mercy Hospital.</w:t>
      </w:r>
    </w:p>
    <w:p w14:paraId="10DD295C" w14:textId="77777777" w:rsidR="00E209F2" w:rsidRDefault="00E209F2" w:rsidP="00E209F2"/>
    <w:p w14:paraId="1450A9F6" w14:textId="52AF0D3E" w:rsidR="00E209F2" w:rsidRDefault="00E209F2" w:rsidP="00E209F2">
      <w:r>
        <w:t xml:space="preserve">Eastern Health, in affiliation with Memorial University (MUN) School of Pharmacy, offers a 52-week program that provides pharmacy residents with a broad range of experiences within a hospital and ambulatory pharmacy practice setting. Pharmacy residents </w:t>
      </w:r>
      <w:proofErr w:type="gramStart"/>
      <w:r>
        <w:t xml:space="preserve">have </w:t>
      </w:r>
      <w:r>
        <w:lastRenderedPageBreak/>
        <w:t>the opportunity to</w:t>
      </w:r>
      <w:proofErr w:type="gramEnd"/>
      <w:r>
        <w:t xml:space="preserve"> be active participant</w:t>
      </w:r>
      <w:r w:rsidR="00723FC1">
        <w:t>s</w:t>
      </w:r>
      <w:r>
        <w:t xml:space="preserve"> in many multidisciplinary health teams and promote provision of quality, patient-centered care.</w:t>
      </w:r>
    </w:p>
    <w:p w14:paraId="79DD8137" w14:textId="77777777" w:rsidR="00E209F2" w:rsidRDefault="00E209F2" w:rsidP="00B52809">
      <w:pPr>
        <w:rPr>
          <w:rFonts w:cs="Arial"/>
          <w:b/>
          <w:iCs/>
          <w:color w:val="00539B"/>
          <w:szCs w:val="24"/>
        </w:rPr>
      </w:pPr>
    </w:p>
    <w:p w14:paraId="531D59FF" w14:textId="209BDEF0" w:rsidR="009D362B" w:rsidRPr="007209A0" w:rsidRDefault="00E209F2" w:rsidP="00B52809">
      <w:pPr>
        <w:rPr>
          <w:color w:val="D0A640"/>
          <w:sz w:val="28"/>
          <w:szCs w:val="28"/>
        </w:rPr>
      </w:pPr>
      <w:r w:rsidRPr="007209A0">
        <w:rPr>
          <w:rFonts w:cs="Arial"/>
          <w:b/>
          <w:iCs/>
          <w:color w:val="D0A640"/>
          <w:sz w:val="28"/>
          <w:szCs w:val="28"/>
        </w:rPr>
        <w:t>Partner</w:t>
      </w:r>
      <w:r w:rsidR="00F96C29" w:rsidRPr="007209A0">
        <w:rPr>
          <w:rFonts w:cs="Arial"/>
          <w:b/>
          <w:iCs/>
          <w:color w:val="D0A640"/>
          <w:sz w:val="28"/>
          <w:szCs w:val="28"/>
        </w:rPr>
        <w:t>ship</w:t>
      </w:r>
      <w:r w:rsidRPr="007209A0">
        <w:rPr>
          <w:rFonts w:cs="Arial"/>
          <w:b/>
          <w:iCs/>
          <w:color w:val="D0A640"/>
          <w:sz w:val="28"/>
          <w:szCs w:val="28"/>
        </w:rPr>
        <w:t xml:space="preserve"> with Bounce Health Innovation to Host Innovation Summit</w:t>
      </w:r>
    </w:p>
    <w:p w14:paraId="73A4EFF2" w14:textId="5312CAAC" w:rsidR="00E209F2" w:rsidRDefault="00E209F2" w:rsidP="00E209F2">
      <w:r>
        <w:t>In October 2020, Eastern Health and Bounce Health Innovation co-hosted a three-day Health Innovation Summit</w:t>
      </w:r>
      <w:r w:rsidR="00723FC1">
        <w:t xml:space="preserve"> to share their knowledge to create sustainable, innovative health-care solutions. </w:t>
      </w:r>
      <w:r>
        <w:t xml:space="preserve">Bounce Health Innovation (Bounce) is a unique partnership with Newfoundland and Labrador Association of Technology and Innovation (NATI) as the lead proponent. </w:t>
      </w:r>
      <w:r w:rsidR="00723FC1">
        <w:t>In addition to Eastern Health, o</w:t>
      </w:r>
      <w:r>
        <w:t xml:space="preserve">ther partners </w:t>
      </w:r>
      <w:proofErr w:type="gramStart"/>
      <w:r>
        <w:t>include:</w:t>
      </w:r>
      <w:proofErr w:type="gramEnd"/>
      <w:r>
        <w:t xml:space="preserve"> Memorial University, Atlantic Canada Opportunities Agency, the Government of Newfoundland and Labrador, and the Newfoundland and Labrador Centre for Health Information. The virtual summit was an interactive event that showcased a diverse cross-section of exciting work in the health innovation sector in Newfoundland and Labrador. </w:t>
      </w:r>
    </w:p>
    <w:p w14:paraId="1E8D1720" w14:textId="77777777" w:rsidR="00E209F2" w:rsidRDefault="00E209F2" w:rsidP="00E209F2"/>
    <w:p w14:paraId="26041DD6" w14:textId="06D1AD24" w:rsidR="006E0F69" w:rsidRDefault="00E209F2" w:rsidP="00E209F2">
      <w:r>
        <w:t xml:space="preserve">The Health Innovation Summit brought together people </w:t>
      </w:r>
      <w:r w:rsidR="00723FC1">
        <w:t xml:space="preserve">from a variety of backgrounds </w:t>
      </w:r>
      <w:r>
        <w:t xml:space="preserve">and companies to explore and create ideas to improve health outcomes. This summit also had a component on innovative activity related to the COVID-19 pandemic. The virtual event included pitch competitions, guest speakers, discussion panels, as well as a full day dedicated to Bounce’s Hack-A-Thon, where teams of six innovators/people with a wide variety of expertise, compete to solve problems related to COVID-19. </w:t>
      </w:r>
    </w:p>
    <w:p w14:paraId="4F7C7DFA" w14:textId="5E15DC71" w:rsidR="00BF32C2" w:rsidRDefault="00BF32C2" w:rsidP="00E209F2"/>
    <w:p w14:paraId="0A6B3C4B" w14:textId="3281B50E" w:rsidR="00BF32C2" w:rsidRPr="007209A0" w:rsidRDefault="00BF32C2" w:rsidP="00BF32C2">
      <w:pPr>
        <w:rPr>
          <w:color w:val="D0A640"/>
          <w:sz w:val="28"/>
          <w:szCs w:val="28"/>
        </w:rPr>
      </w:pPr>
      <w:r w:rsidRPr="007209A0">
        <w:rPr>
          <w:rFonts w:cs="Arial"/>
          <w:b/>
          <w:iCs/>
          <w:color w:val="D0A640"/>
          <w:sz w:val="28"/>
          <w:szCs w:val="28"/>
        </w:rPr>
        <w:t>Mortality and Morbidity Rounds</w:t>
      </w:r>
    </w:p>
    <w:p w14:paraId="5F3BF997" w14:textId="5871C7C3" w:rsidR="00BF32C2" w:rsidRDefault="00BF32C2" w:rsidP="00BF32C2">
      <w:r>
        <w:t>In 2020</w:t>
      </w:r>
      <w:r w:rsidR="00B954A3">
        <w:t>-</w:t>
      </w:r>
      <w:r>
        <w:t xml:space="preserve">21, Eastern Health introduced monthly clinical Mortality and Morbidity rounds as part of our Journey to Excellence and commitment to continuous quality improvement. Mortality and morbidity rounds are reoccurring conferences to review and discuss cases of adverse outcomes, which provide learning opportunities and identify system issues that need to be addressed. Mortality and Morbidity rounds recognize that medicine is </w:t>
      </w:r>
      <w:r w:rsidR="00B954A3">
        <w:t>challenging,</w:t>
      </w:r>
      <w:r>
        <w:t xml:space="preserve"> and that errors and adverse events can and do occur. By sharing and examining our collective experiences, we </w:t>
      </w:r>
      <w:r w:rsidR="00B954A3">
        <w:t>can</w:t>
      </w:r>
      <w:r>
        <w:t xml:space="preserve"> identify opportunities to make improvement</w:t>
      </w:r>
      <w:r w:rsidR="00072FBD">
        <w:t>s</w:t>
      </w:r>
      <w:r>
        <w:t xml:space="preserve"> to ensure safe, high-quality care.</w:t>
      </w:r>
    </w:p>
    <w:p w14:paraId="1AE303A1" w14:textId="40B819FB" w:rsidR="00BF32C2" w:rsidRPr="006662C1" w:rsidRDefault="00BF32C2" w:rsidP="00BF32C2">
      <w:pPr>
        <w:rPr>
          <w:i/>
          <w:color w:val="FF0000"/>
        </w:rPr>
      </w:pPr>
    </w:p>
    <w:p w14:paraId="120EEEF0" w14:textId="34EBF992" w:rsidR="00BF32C2" w:rsidRDefault="00BF32C2" w:rsidP="00BF32C2">
      <w:r>
        <w:t xml:space="preserve">In year one, more than 120 clinical staff participated in eight case reviews. Early feedback suggests cases reviewed have been relevant, reflective of circumstances that are encountered within practice, and generated actionable learnings. </w:t>
      </w:r>
    </w:p>
    <w:p w14:paraId="09E10839" w14:textId="77777777" w:rsidR="00BF32C2" w:rsidRPr="001D3BF0" w:rsidRDefault="00BF32C2" w:rsidP="00E209F2"/>
    <w:p w14:paraId="4AB659C7" w14:textId="483EF4CF" w:rsidR="00727A51" w:rsidRDefault="00727A51" w:rsidP="002A36B7">
      <w:pPr>
        <w:rPr>
          <w:rFonts w:cs="Arial"/>
        </w:rPr>
      </w:pPr>
      <w:bookmarkStart w:id="24" w:name="_Hlk4759335"/>
      <w:r>
        <w:rPr>
          <w:rFonts w:cs="Arial"/>
        </w:rPr>
        <w:br w:type="page"/>
      </w:r>
    </w:p>
    <w:p w14:paraId="144F427D" w14:textId="78DE50B4" w:rsidR="00B81D79" w:rsidRDefault="00926C65" w:rsidP="00AB6BED">
      <w:pPr>
        <w:pStyle w:val="Heading1"/>
        <w:rPr>
          <w:rFonts w:cs="Arial"/>
        </w:rPr>
      </w:pPr>
      <w:bookmarkStart w:id="25" w:name="_Toc83370345"/>
      <w:r w:rsidRPr="00DC4C63">
        <w:rPr>
          <w:rFonts w:cs="Arial"/>
        </w:rPr>
        <w:lastRenderedPageBreak/>
        <w:t>Report o</w:t>
      </w:r>
      <w:r w:rsidR="00B81D79" w:rsidRPr="00DC4C63">
        <w:rPr>
          <w:rFonts w:cs="Arial"/>
        </w:rPr>
        <w:t>n Performance</w:t>
      </w:r>
      <w:bookmarkEnd w:id="25"/>
    </w:p>
    <w:p w14:paraId="4AD0AFC9" w14:textId="2A7BEF20" w:rsidR="0025299B" w:rsidRPr="0025299B" w:rsidRDefault="0025299B" w:rsidP="0025299B"/>
    <w:p w14:paraId="68CE8B4F" w14:textId="34725EFD" w:rsidR="001E45F9" w:rsidRPr="00867C54" w:rsidRDefault="00227106" w:rsidP="0098578E">
      <w:pPr>
        <w:rPr>
          <w:rFonts w:cs="Arial"/>
          <w:iCs/>
        </w:rPr>
      </w:pPr>
      <w:r w:rsidRPr="00867C54">
        <w:rPr>
          <w:rFonts w:cs="Arial"/>
        </w:rPr>
        <w:t>The following section o</w:t>
      </w:r>
      <w:r w:rsidR="008840B2" w:rsidRPr="00867C54">
        <w:rPr>
          <w:rFonts w:cs="Arial"/>
        </w:rPr>
        <w:t>utlines</w:t>
      </w:r>
      <w:r w:rsidRPr="00867C54">
        <w:rPr>
          <w:rFonts w:cs="Arial"/>
        </w:rPr>
        <w:t xml:space="preserve"> the progress made </w:t>
      </w:r>
      <w:r w:rsidR="001648D9">
        <w:rPr>
          <w:rFonts w:cs="Arial"/>
        </w:rPr>
        <w:t>during 2020-21</w:t>
      </w:r>
      <w:r w:rsidR="001E45F9" w:rsidRPr="00867C54">
        <w:rPr>
          <w:rFonts w:cs="Arial"/>
        </w:rPr>
        <w:t xml:space="preserve"> </w:t>
      </w:r>
      <w:r w:rsidRPr="00867C54">
        <w:rPr>
          <w:rFonts w:cs="Arial"/>
        </w:rPr>
        <w:t xml:space="preserve">towards Eastern Health’s goals and objectives in its </w:t>
      </w:r>
      <w:r w:rsidR="001648D9">
        <w:rPr>
          <w:rFonts w:cs="Arial"/>
        </w:rPr>
        <w:t>new 2020</w:t>
      </w:r>
      <w:r w:rsidRPr="00867C54">
        <w:rPr>
          <w:rFonts w:cs="Arial"/>
        </w:rPr>
        <w:t>-</w:t>
      </w:r>
      <w:r w:rsidR="00C43747" w:rsidRPr="00867C54">
        <w:rPr>
          <w:rFonts w:cs="Arial"/>
        </w:rPr>
        <w:t>20</w:t>
      </w:r>
      <w:r w:rsidR="001648D9">
        <w:rPr>
          <w:rFonts w:cs="Arial"/>
        </w:rPr>
        <w:t>23</w:t>
      </w:r>
      <w:r w:rsidRPr="00867C54">
        <w:rPr>
          <w:rFonts w:cs="Arial"/>
        </w:rPr>
        <w:t xml:space="preserve"> Strategic Plan, </w:t>
      </w:r>
      <w:r w:rsidR="001648D9">
        <w:rPr>
          <w:rFonts w:cs="Arial"/>
          <w:b/>
          <w:iCs/>
        </w:rPr>
        <w:t>Putting Excellence in Action</w:t>
      </w:r>
      <w:r w:rsidRPr="00867C54">
        <w:rPr>
          <w:rFonts w:cs="Arial"/>
          <w:iCs/>
        </w:rPr>
        <w:t>.</w:t>
      </w:r>
      <w:r w:rsidR="00965CF9" w:rsidRPr="00867C54">
        <w:rPr>
          <w:rFonts w:cs="Arial"/>
          <w:iCs/>
        </w:rPr>
        <w:t xml:space="preserve"> </w:t>
      </w:r>
    </w:p>
    <w:p w14:paraId="0AFC1589" w14:textId="77777777" w:rsidR="00574DFD" w:rsidRPr="00867C54" w:rsidRDefault="00574DFD" w:rsidP="00B52809"/>
    <w:p w14:paraId="62828EEC" w14:textId="5D796004" w:rsidR="00227106" w:rsidRPr="00DC4C63" w:rsidRDefault="00965CF9" w:rsidP="0098578E">
      <w:pPr>
        <w:rPr>
          <w:rFonts w:cs="Arial"/>
        </w:rPr>
      </w:pPr>
      <w:r w:rsidRPr="00867C54">
        <w:rPr>
          <w:rFonts w:cs="Arial"/>
        </w:rPr>
        <w:t xml:space="preserve">The </w:t>
      </w:r>
      <w:r w:rsidRPr="00354CB3">
        <w:rPr>
          <w:rFonts w:cs="Arial"/>
        </w:rPr>
        <w:t>presented</w:t>
      </w:r>
      <w:r w:rsidR="00227106" w:rsidRPr="00354CB3">
        <w:rPr>
          <w:rFonts w:cs="Arial"/>
        </w:rPr>
        <w:t xml:space="preserve"> update is based on each of the five priority areas and their key pe</w:t>
      </w:r>
      <w:r w:rsidR="0034767F" w:rsidRPr="00354CB3">
        <w:rPr>
          <w:rFonts w:cs="Arial"/>
        </w:rPr>
        <w:t xml:space="preserve">rformance indicators. </w:t>
      </w:r>
      <w:r w:rsidR="00D75A4D" w:rsidRPr="00354CB3">
        <w:rPr>
          <w:rFonts w:cs="Arial"/>
        </w:rPr>
        <w:t>Appendix I</w:t>
      </w:r>
      <w:r w:rsidR="00227106" w:rsidRPr="00354CB3">
        <w:rPr>
          <w:rFonts w:cs="Arial"/>
        </w:rPr>
        <w:t xml:space="preserve"> provides </w:t>
      </w:r>
      <w:r w:rsidR="00CF5E08" w:rsidRPr="00354CB3">
        <w:rPr>
          <w:rFonts w:cs="Arial"/>
        </w:rPr>
        <w:t>additional information on methodology of each indicator</w:t>
      </w:r>
      <w:r w:rsidR="00227106" w:rsidRPr="00354CB3">
        <w:rPr>
          <w:rFonts w:cs="Arial"/>
        </w:rPr>
        <w:t xml:space="preserve">. </w:t>
      </w:r>
      <w:r w:rsidR="00F67F31" w:rsidRPr="00354CB3">
        <w:t xml:space="preserve">Eastern Health is working to achieve its objectives over all three fiscal years from 2020-23. </w:t>
      </w:r>
      <w:r w:rsidR="009473B8" w:rsidRPr="00354CB3">
        <w:rPr>
          <w:rFonts w:cs="Arial"/>
        </w:rPr>
        <w:t>To suppor</w:t>
      </w:r>
      <w:r w:rsidR="00731E10" w:rsidRPr="00354CB3">
        <w:rPr>
          <w:rFonts w:cs="Arial"/>
        </w:rPr>
        <w:t xml:space="preserve">t this work, the organization prepares </w:t>
      </w:r>
      <w:r w:rsidR="009473B8" w:rsidRPr="00354CB3">
        <w:rPr>
          <w:rFonts w:cs="Arial"/>
        </w:rPr>
        <w:t xml:space="preserve">action plans </w:t>
      </w:r>
      <w:r w:rsidR="00731E10" w:rsidRPr="00354CB3">
        <w:rPr>
          <w:rFonts w:cs="Arial"/>
        </w:rPr>
        <w:t xml:space="preserve">each year </w:t>
      </w:r>
      <w:r w:rsidR="009473B8" w:rsidRPr="00354CB3">
        <w:rPr>
          <w:rFonts w:cs="Arial"/>
        </w:rPr>
        <w:t>that aim to make</w:t>
      </w:r>
      <w:r w:rsidR="009473B8" w:rsidRPr="00867C54">
        <w:rPr>
          <w:rFonts w:cs="Arial"/>
        </w:rPr>
        <w:t xml:space="preserve"> p</w:t>
      </w:r>
      <w:r w:rsidR="00BD0E9A" w:rsidRPr="00867C54">
        <w:rPr>
          <w:rFonts w:cs="Arial"/>
        </w:rPr>
        <w:t>rogress on each indicator in the</w:t>
      </w:r>
      <w:r w:rsidR="009473B8" w:rsidRPr="00867C54">
        <w:rPr>
          <w:rFonts w:cs="Arial"/>
        </w:rPr>
        <w:t xml:space="preserve"> </w:t>
      </w:r>
      <w:r w:rsidR="00227106" w:rsidRPr="00867C54">
        <w:rPr>
          <w:rFonts w:cs="Arial"/>
        </w:rPr>
        <w:t>Eastern Health Operational Plan (EHOP)</w:t>
      </w:r>
      <w:r w:rsidR="009473B8" w:rsidRPr="00867C54">
        <w:rPr>
          <w:rFonts w:cs="Arial"/>
        </w:rPr>
        <w:t>.</w:t>
      </w:r>
      <w:r w:rsidR="00227106" w:rsidRPr="00DC4C63">
        <w:rPr>
          <w:rFonts w:cs="Arial"/>
        </w:rPr>
        <w:t xml:space="preserve"> </w:t>
      </w:r>
    </w:p>
    <w:p w14:paraId="45B1E0E8" w14:textId="77777777" w:rsidR="00227106" w:rsidRPr="00DC4C63" w:rsidRDefault="00227106" w:rsidP="0098578E">
      <w:pPr>
        <w:rPr>
          <w:rFonts w:cs="Arial"/>
        </w:rPr>
      </w:pPr>
    </w:p>
    <w:p w14:paraId="022C55EA" w14:textId="56717CF6" w:rsidR="00227106" w:rsidRPr="00DC4C63" w:rsidRDefault="006F2F31" w:rsidP="004B7F35">
      <w:pPr>
        <w:jc w:val="center"/>
        <w:rPr>
          <w:rFonts w:cs="Arial"/>
          <w:highlight w:val="magenta"/>
        </w:rPr>
      </w:pPr>
      <w:r w:rsidRPr="00DC4C63">
        <w:rPr>
          <w:rFonts w:cs="Arial"/>
          <w:noProof/>
        </w:rPr>
        <w:drawing>
          <wp:inline distT="0" distB="0" distL="0" distR="0" wp14:anchorId="432632C8" wp14:editId="17B53420">
            <wp:extent cx="4997450" cy="4997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rategic Priorities_2017-2020.png"/>
                    <pic:cNvPicPr/>
                  </pic:nvPicPr>
                  <pic:blipFill>
                    <a:blip r:embed="rId93" cstate="screen">
                      <a:extLst>
                        <a:ext uri="{28A0092B-C50C-407E-A947-70E740481C1C}">
                          <a14:useLocalDpi xmlns:a14="http://schemas.microsoft.com/office/drawing/2010/main"/>
                        </a:ext>
                      </a:extLst>
                    </a:blip>
                    <a:stretch>
                      <a:fillRect/>
                    </a:stretch>
                  </pic:blipFill>
                  <pic:spPr>
                    <a:xfrm>
                      <a:off x="0" y="0"/>
                      <a:ext cx="4998765" cy="4998765"/>
                    </a:xfrm>
                    <a:prstGeom prst="rect">
                      <a:avLst/>
                    </a:prstGeom>
                  </pic:spPr>
                </pic:pic>
              </a:graphicData>
            </a:graphic>
          </wp:inline>
        </w:drawing>
      </w:r>
    </w:p>
    <w:p w14:paraId="79E8A7F4" w14:textId="47496351" w:rsidR="00227106" w:rsidRPr="00DC4C63" w:rsidRDefault="00D43CA5" w:rsidP="00457BAE">
      <w:pPr>
        <w:pStyle w:val="Heading2"/>
        <w:rPr>
          <w:rFonts w:cs="Arial"/>
          <w:color w:val="E57E34"/>
        </w:rPr>
      </w:pPr>
      <w:bookmarkStart w:id="26" w:name="_Toc503434072"/>
      <w:bookmarkStart w:id="27" w:name="_Toc518559529"/>
      <w:bookmarkStart w:id="28" w:name="_Toc83370346"/>
      <w:bookmarkEnd w:id="24"/>
      <w:r w:rsidRPr="00715537">
        <w:rPr>
          <w:noProof/>
          <w:color w:val="E57E34"/>
          <w:szCs w:val="22"/>
        </w:rPr>
        <w:lastRenderedPageBreak/>
        <mc:AlternateContent>
          <mc:Choice Requires="wps">
            <w:drawing>
              <wp:anchor distT="228600" distB="228600" distL="228600" distR="228600" simplePos="0" relativeHeight="251977728" behindDoc="1" locked="0" layoutInCell="1" allowOverlap="1" wp14:anchorId="7BC5BF00" wp14:editId="2D0354D0">
                <wp:simplePos x="0" y="0"/>
                <wp:positionH relativeFrom="column">
                  <wp:posOffset>-53912</wp:posOffset>
                </wp:positionH>
                <wp:positionV relativeFrom="paragraph">
                  <wp:posOffset>0</wp:posOffset>
                </wp:positionV>
                <wp:extent cx="1271016" cy="2057400"/>
                <wp:effectExtent l="0" t="0" r="5715" b="0"/>
                <wp:wrapTight wrapText="bothSides">
                  <wp:wrapPolygon edited="0">
                    <wp:start x="0" y="0"/>
                    <wp:lineTo x="0" y="21400"/>
                    <wp:lineTo x="21373" y="21400"/>
                    <wp:lineTo x="21373" y="0"/>
                    <wp:lineTo x="0" y="0"/>
                  </wp:wrapPolygon>
                </wp:wrapTight>
                <wp:docPr id="37" name="Text Box 37"/>
                <wp:cNvGraphicFramePr/>
                <a:graphic xmlns:a="http://schemas.openxmlformats.org/drawingml/2006/main">
                  <a:graphicData uri="http://schemas.microsoft.com/office/word/2010/wordprocessingShape">
                    <wps:wsp>
                      <wps:cNvSpPr txBox="1"/>
                      <wps:spPr>
                        <a:xfrm>
                          <a:off x="0" y="0"/>
                          <a:ext cx="1271016" cy="2057400"/>
                        </a:xfrm>
                        <a:prstGeom prst="rect">
                          <a:avLst/>
                        </a:prstGeom>
                        <a:solidFill>
                          <a:srgbClr val="E57E34"/>
                        </a:solidFill>
                        <a:ln w="6350">
                          <a:noFill/>
                        </a:ln>
                      </wps:spPr>
                      <wps:txbx>
                        <w:txbxContent>
                          <w:p w14:paraId="13D831AE" w14:textId="77777777" w:rsidR="0077473D" w:rsidRPr="00E42330" w:rsidRDefault="0077473D" w:rsidP="0077473D">
                            <w:pPr>
                              <w:jc w:val="center"/>
                              <w:rPr>
                                <w:b/>
                                <w:bCs/>
                                <w:color w:val="FFFFFF" w:themeColor="background1"/>
                                <w:sz w:val="32"/>
                                <w:szCs w:val="32"/>
                              </w:rPr>
                            </w:pPr>
                            <w:r w:rsidRPr="00E42330">
                              <w:rPr>
                                <w:b/>
                                <w:bCs/>
                                <w:color w:val="FFFFFF" w:themeColor="background1"/>
                                <w:sz w:val="32"/>
                                <w:szCs w:val="32"/>
                              </w:rPr>
                              <w:t>Priority Area</w:t>
                            </w:r>
                            <w:r w:rsidRPr="00E42330">
                              <w:rPr>
                                <w:b/>
                                <w:bCs/>
                                <w:color w:val="FFFFFF" w:themeColor="background1"/>
                                <w:sz w:val="32"/>
                                <w:szCs w:val="32"/>
                              </w:rPr>
                              <w:br/>
                            </w:r>
                            <w:r w:rsidRPr="00E42330">
                              <w:rPr>
                                <w:rFonts w:ascii="Arial Black" w:hAnsi="Arial Black"/>
                                <w:b/>
                                <w:bCs/>
                                <w:color w:val="FFFFFF" w:themeColor="background1"/>
                                <w:sz w:val="96"/>
                                <w:szCs w:val="96"/>
                              </w:rPr>
                              <w:t>1</w:t>
                            </w:r>
                          </w:p>
                        </w:txbxContent>
                      </wps:txbx>
                      <wps:bodyPr rot="0" spcFirstLastPara="0" vertOverflow="overflow" horzOverflow="overflow" vert="horz" wrap="square" lIns="228600" tIns="228600" rIns="2286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5BF00" id="Text Box 37" o:spid="_x0000_s1084" type="#_x0000_t202" style="position:absolute;margin-left:-4.25pt;margin-top:0;width:100.1pt;height:162pt;z-index:-251338752;visibility:visible;mso-wrap-style:square;mso-width-percent:0;mso-height-percent:0;mso-wrap-distance-left:18pt;mso-wrap-distance-top:18pt;mso-wrap-distance-right:18pt;mso-wrap-distance-bottom:18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" fillcolor="#e57e34" stroked="f" strokeweight=".5pt">
                <v:textbox inset="18pt,18pt,18pt">
                  <w:txbxContent>
                    <w:p w14:paraId="13D831AE" w14:textId="77777777" w:rsidR="0077473D" w:rsidRPr="00E42330" w:rsidRDefault="0077473D" w:rsidP="0077473D">
                      <w:pPr>
                        <w:jc w:val="center"/>
                        <w:rPr>
                          <w:b/>
                          <w:bCs/>
                          <w:color w:val="FFFFFF" w:themeColor="background1"/>
                          <w:sz w:val="32"/>
                          <w:szCs w:val="32"/>
                        </w:rPr>
                      </w:pPr>
                      <w:r w:rsidRPr="00E42330">
                        <w:rPr>
                          <w:b/>
                          <w:bCs/>
                          <w:color w:val="FFFFFF" w:themeColor="background1"/>
                          <w:sz w:val="32"/>
                          <w:szCs w:val="32"/>
                        </w:rPr>
                        <w:t>Priority Area</w:t>
                      </w:r>
                      <w:r w:rsidRPr="00E42330">
                        <w:rPr>
                          <w:b/>
                          <w:bCs/>
                          <w:color w:val="FFFFFF" w:themeColor="background1"/>
                          <w:sz w:val="32"/>
                          <w:szCs w:val="32"/>
                        </w:rPr>
                        <w:br/>
                      </w:r>
                      <w:r w:rsidRPr="00E42330">
                        <w:rPr>
                          <w:rFonts w:ascii="Arial Black" w:hAnsi="Arial Black"/>
                          <w:b/>
                          <w:bCs/>
                          <w:color w:val="FFFFFF" w:themeColor="background1"/>
                          <w:sz w:val="96"/>
                          <w:szCs w:val="96"/>
                        </w:rPr>
                        <w:t>1</w:t>
                      </w:r>
                    </w:p>
                  </w:txbxContent>
                </v:textbox>
                <w10:wrap type="tight"/>
              </v:shape>
            </w:pict>
          </mc:Fallback>
        </mc:AlternateContent>
      </w:r>
      <w:r>
        <w:rPr>
          <w:noProof/>
        </w:rPr>
        <w:drawing>
          <wp:anchor distT="0" distB="0" distL="114300" distR="114300" simplePos="0" relativeHeight="251975680" behindDoc="0" locked="0" layoutInCell="1" allowOverlap="1" wp14:anchorId="1F754E30" wp14:editId="07BD1B49">
            <wp:simplePos x="0" y="0"/>
            <wp:positionH relativeFrom="column">
              <wp:posOffset>4765752</wp:posOffset>
            </wp:positionH>
            <wp:positionV relativeFrom="paragraph">
              <wp:posOffset>181</wp:posOffset>
            </wp:positionV>
            <wp:extent cx="1067647" cy="1487301"/>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94">
                      <a:extLst>
                        <a:ext uri="{28A0092B-C50C-407E-A947-70E740481C1C}">
                          <a14:useLocalDpi xmlns:a14="http://schemas.microsoft.com/office/drawing/2010/main"/>
                        </a:ext>
                      </a:extLst>
                    </a:blip>
                    <a:stretch>
                      <a:fillRect/>
                    </a:stretch>
                  </pic:blipFill>
                  <pic:spPr>
                    <a:xfrm>
                      <a:off x="0" y="0"/>
                      <a:ext cx="1067647" cy="1487301"/>
                    </a:xfrm>
                    <a:prstGeom prst="rect">
                      <a:avLst/>
                    </a:prstGeom>
                  </pic:spPr>
                </pic:pic>
              </a:graphicData>
            </a:graphic>
            <wp14:sizeRelH relativeFrom="page">
              <wp14:pctWidth>0</wp14:pctWidth>
            </wp14:sizeRelH>
            <wp14:sizeRelV relativeFrom="page">
              <wp14:pctHeight>0</wp14:pctHeight>
            </wp14:sizeRelV>
          </wp:anchor>
        </w:drawing>
      </w:r>
      <w:r w:rsidR="00227106" w:rsidRPr="00DC4C63">
        <w:rPr>
          <w:rFonts w:cs="Arial"/>
          <w:color w:val="E57E34"/>
        </w:rPr>
        <w:t>Access</w:t>
      </w:r>
      <w:bookmarkEnd w:id="26"/>
      <w:bookmarkEnd w:id="27"/>
      <w:bookmarkEnd w:id="28"/>
    </w:p>
    <w:p w14:paraId="73310BDC" w14:textId="6BEF6EE7" w:rsidR="00C74D4B" w:rsidRPr="00867C54" w:rsidRDefault="00C74D4B" w:rsidP="00C74D4B">
      <w:pPr>
        <w:rPr>
          <w:rFonts w:cs="Arial"/>
        </w:rPr>
      </w:pPr>
      <w:r w:rsidRPr="00867C54">
        <w:rPr>
          <w:rFonts w:cs="Arial"/>
        </w:rPr>
        <w:t xml:space="preserve">Improving access is not just </w:t>
      </w:r>
      <w:r>
        <w:rPr>
          <w:rFonts w:cs="Arial"/>
        </w:rPr>
        <w:t>about decreasing wait times, i</w:t>
      </w:r>
      <w:r w:rsidRPr="00867C54">
        <w:rPr>
          <w:rFonts w:cs="Arial"/>
        </w:rPr>
        <w:t xml:space="preserve">t is about having the right intervention for the right client at the right time and place. </w:t>
      </w:r>
      <w:r>
        <w:rPr>
          <w:rFonts w:cs="Arial"/>
        </w:rPr>
        <w:t xml:space="preserve">The organization has been exploring innovative, alternative methods of delivering care to overcome access barriers posed by COVID-19, as well as ongoing barriers faced by the region such as geographic dispersion and an increase in service demand. </w:t>
      </w:r>
    </w:p>
    <w:p w14:paraId="3BA0DAE0" w14:textId="77777777" w:rsidR="00C74D4B" w:rsidRDefault="00C74D4B" w:rsidP="00C74D4B"/>
    <w:tbl>
      <w:tblPr>
        <w:tblW w:w="8640" w:type="dxa"/>
        <w:shd w:val="clear" w:color="auto" w:fill="98511F"/>
        <w:tblCellMar>
          <w:top w:w="115" w:type="dxa"/>
          <w:left w:w="115" w:type="dxa"/>
          <w:bottom w:w="115" w:type="dxa"/>
          <w:right w:w="115" w:type="dxa"/>
        </w:tblCellMar>
        <w:tblLook w:val="04A0" w:firstRow="1" w:lastRow="0" w:firstColumn="1" w:lastColumn="0" w:noHBand="0" w:noVBand="1"/>
      </w:tblPr>
      <w:tblGrid>
        <w:gridCol w:w="2799"/>
        <w:gridCol w:w="5841"/>
      </w:tblGrid>
      <w:tr w:rsidR="00C74D4B" w:rsidRPr="00DC4C63" w14:paraId="49E7661E" w14:textId="77777777" w:rsidTr="0026451F">
        <w:trPr>
          <w:trHeight w:val="1640"/>
        </w:trPr>
        <w:tc>
          <w:tcPr>
            <w:tcW w:w="2799" w:type="dxa"/>
            <w:shd w:val="clear" w:color="auto" w:fill="98511F"/>
            <w:vAlign w:val="center"/>
          </w:tcPr>
          <w:p w14:paraId="24F9A934" w14:textId="77777777" w:rsidR="00C74D4B" w:rsidRPr="00627D1C" w:rsidRDefault="00C74D4B" w:rsidP="0026451F">
            <w:pPr>
              <w:jc w:val="center"/>
              <w:rPr>
                <w:b/>
                <w:bCs/>
                <w:noProof/>
                <w:color w:val="E57E34"/>
              </w:rPr>
            </w:pPr>
            <w:r w:rsidRPr="00627D1C">
              <w:rPr>
                <w:b/>
                <w:bCs/>
                <w:noProof/>
                <w:color w:val="E57E34"/>
              </w:rPr>
              <w:drawing>
                <wp:inline distT="0" distB="0" distL="0" distR="0" wp14:anchorId="2BB23F49" wp14:editId="70328AF7">
                  <wp:extent cx="649995" cy="649995"/>
                  <wp:effectExtent l="0" t="0" r="0" b="0"/>
                  <wp:docPr id="35" name="Graphic 35"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phic 145" descr="Bullseye"/>
                          <pic:cNvPicPr/>
                        </pic:nvPicPr>
                        <pic:blipFill>
                          <a:blip r:embed="rId95">
                            <a:extLst>
                              <a:ext uri="{96DAC541-7B7A-43D3-8B79-37D633B846F1}">
                                <asvg:svgBlip xmlns:asvg="http://schemas.microsoft.com/office/drawing/2016/SVG/main" r:embed="rId96"/>
                              </a:ext>
                            </a:extLst>
                          </a:blip>
                          <a:stretch>
                            <a:fillRect/>
                          </a:stretch>
                        </pic:blipFill>
                        <pic:spPr>
                          <a:xfrm>
                            <a:off x="0" y="0"/>
                            <a:ext cx="653594" cy="653594"/>
                          </a:xfrm>
                          <a:prstGeom prst="rect">
                            <a:avLst/>
                          </a:prstGeom>
                        </pic:spPr>
                      </pic:pic>
                    </a:graphicData>
                  </a:graphic>
                </wp:inline>
              </w:drawing>
            </w:r>
          </w:p>
          <w:p w14:paraId="18DD03F6" w14:textId="77777777" w:rsidR="00C74D4B" w:rsidRPr="00627D1C" w:rsidRDefault="00C74D4B" w:rsidP="0026451F">
            <w:pPr>
              <w:jc w:val="center"/>
              <w:rPr>
                <w:b/>
                <w:bCs/>
                <w:noProof/>
                <w:color w:val="E57E34"/>
              </w:rPr>
            </w:pPr>
            <w:r w:rsidRPr="00386E2D">
              <w:rPr>
                <w:b/>
                <w:bCs/>
                <w:color w:val="F5AC41"/>
                <w:szCs w:val="24"/>
              </w:rPr>
              <w:t>GOAL</w:t>
            </w:r>
          </w:p>
        </w:tc>
        <w:tc>
          <w:tcPr>
            <w:tcW w:w="5841" w:type="dxa"/>
            <w:shd w:val="clear" w:color="auto" w:fill="98511F"/>
            <w:vAlign w:val="center"/>
          </w:tcPr>
          <w:p w14:paraId="71EDC690" w14:textId="77777777" w:rsidR="00C74D4B" w:rsidRPr="00627D1C" w:rsidRDefault="00C74D4B" w:rsidP="0026451F">
            <w:pPr>
              <w:rPr>
                <w:b/>
                <w:bCs/>
                <w:noProof/>
                <w:color w:val="FFFFFF" w:themeColor="background1"/>
                <w:sz w:val="32"/>
                <w:szCs w:val="32"/>
              </w:rPr>
            </w:pPr>
            <w:r w:rsidRPr="00AC4EF0">
              <w:rPr>
                <w:rFonts w:eastAsia="Calibri" w:cs="Times New Roman"/>
                <w:b/>
                <w:bCs/>
                <w:color w:val="FFFFFF"/>
                <w:szCs w:val="22"/>
                <w:lang w:val="en-CA"/>
              </w:rPr>
              <w:t>By March 31, 2023, Eastern Health will have improved access to services in identified program areas</w:t>
            </w:r>
            <w:r w:rsidRPr="00AC4EF0">
              <w:rPr>
                <w:b/>
                <w:bCs/>
                <w:noProof/>
                <w:color w:val="FFFFFF" w:themeColor="background1"/>
                <w:sz w:val="32"/>
                <w:szCs w:val="32"/>
              </w:rPr>
              <w:t>.</w:t>
            </w:r>
          </w:p>
        </w:tc>
      </w:tr>
      <w:tr w:rsidR="00C74D4B" w:rsidRPr="00DC4C63" w14:paraId="244BEC95" w14:textId="77777777" w:rsidTr="0026451F">
        <w:trPr>
          <w:trHeight w:val="2477"/>
        </w:trPr>
        <w:tc>
          <w:tcPr>
            <w:tcW w:w="2799" w:type="dxa"/>
            <w:shd w:val="clear" w:color="auto" w:fill="98511F"/>
            <w:vAlign w:val="center"/>
          </w:tcPr>
          <w:p w14:paraId="4D4564A4" w14:textId="77777777" w:rsidR="00C74D4B" w:rsidRDefault="00C74D4B" w:rsidP="0026451F">
            <w:pPr>
              <w:jc w:val="center"/>
              <w:rPr>
                <w:b/>
                <w:bCs/>
                <w:noProof/>
                <w:color w:val="E57E34"/>
              </w:rPr>
            </w:pPr>
            <w:r>
              <w:rPr>
                <w:b/>
                <w:bCs/>
                <w:noProof/>
              </w:rPr>
              <w:drawing>
                <wp:inline distT="0" distB="0" distL="0" distR="0" wp14:anchorId="5E0A0F74" wp14:editId="42FFBA5E">
                  <wp:extent cx="457200" cy="442197"/>
                  <wp:effectExtent l="0" t="0" r="0" b="0"/>
                  <wp:docPr id="39" name="Graphic 39" descr="Checkbox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phic 135" descr="Checkbox Checked"/>
                          <pic:cNvPicPr/>
                        </pic:nvPicPr>
                        <pic:blipFill rotWithShape="1">
                          <a:blip r:embed="rId97">
                            <a:extLst>
                              <a:ext uri="{96DAC541-7B7A-43D3-8B79-37D633B846F1}">
                                <asvg:svgBlip xmlns:asvg="http://schemas.microsoft.com/office/drawing/2016/SVG/main" r:embed="rId98"/>
                              </a:ext>
                            </a:extLst>
                          </a:blip>
                          <a:srcRect l="14306" t="16473" r="16465" b="16569"/>
                          <a:stretch/>
                        </pic:blipFill>
                        <pic:spPr bwMode="auto">
                          <a:xfrm>
                            <a:off x="0" y="0"/>
                            <a:ext cx="457200" cy="442197"/>
                          </a:xfrm>
                          <a:prstGeom prst="rect">
                            <a:avLst/>
                          </a:prstGeom>
                          <a:ln>
                            <a:noFill/>
                          </a:ln>
                          <a:extLst>
                            <a:ext uri="{53640926-AAD7-44D8-BBD7-CCE9431645EC}">
                              <a14:shadowObscured xmlns:a14="http://schemas.microsoft.com/office/drawing/2010/main"/>
                            </a:ext>
                          </a:extLst>
                        </pic:spPr>
                      </pic:pic>
                    </a:graphicData>
                  </a:graphic>
                </wp:inline>
              </w:drawing>
            </w:r>
          </w:p>
          <w:p w14:paraId="7A32B5F3" w14:textId="77777777" w:rsidR="00C74D4B" w:rsidRDefault="00C74D4B" w:rsidP="0026451F">
            <w:pPr>
              <w:jc w:val="center"/>
              <w:rPr>
                <w:b/>
                <w:bCs/>
                <w:noProof/>
              </w:rPr>
            </w:pPr>
            <w:r w:rsidRPr="009D3249">
              <w:rPr>
                <w:b/>
                <w:bCs/>
                <w:color w:val="F5AC41"/>
                <w:szCs w:val="24"/>
              </w:rPr>
              <w:t>OBJECTIVES</w:t>
            </w:r>
          </w:p>
        </w:tc>
        <w:tc>
          <w:tcPr>
            <w:tcW w:w="5841" w:type="dxa"/>
            <w:shd w:val="clear" w:color="auto" w:fill="98511F"/>
            <w:vAlign w:val="center"/>
          </w:tcPr>
          <w:p w14:paraId="067B2B55" w14:textId="77777777" w:rsidR="00C74D4B" w:rsidRPr="00375A56" w:rsidRDefault="00C74D4B" w:rsidP="00C74D4B">
            <w:pPr>
              <w:pStyle w:val="ListParagraph"/>
              <w:numPr>
                <w:ilvl w:val="0"/>
                <w:numId w:val="8"/>
              </w:numPr>
              <w:rPr>
                <w:rFonts w:cs="Arial"/>
                <w:noProof/>
                <w:color w:val="FFFFFF" w:themeColor="background1"/>
              </w:rPr>
            </w:pPr>
            <w:r w:rsidRPr="00375A56">
              <w:rPr>
                <w:b/>
                <w:bCs/>
                <w:color w:val="FFFFFF" w:themeColor="background1"/>
              </w:rPr>
              <w:t>Improved access to primary health care</w:t>
            </w:r>
          </w:p>
          <w:p w14:paraId="3E3A1FB0" w14:textId="77777777" w:rsidR="00C74D4B" w:rsidRPr="003A709C" w:rsidRDefault="00C74D4B" w:rsidP="00C74D4B">
            <w:pPr>
              <w:pStyle w:val="ListParagraph"/>
              <w:numPr>
                <w:ilvl w:val="0"/>
                <w:numId w:val="8"/>
              </w:numPr>
              <w:rPr>
                <w:rFonts w:cs="Arial"/>
                <w:b/>
                <w:bCs/>
                <w:noProof/>
                <w:color w:val="FFFFFF" w:themeColor="background1"/>
              </w:rPr>
            </w:pPr>
            <w:r w:rsidRPr="00375A56">
              <w:rPr>
                <w:b/>
                <w:bCs/>
                <w:color w:val="FFFFFF" w:themeColor="background1"/>
              </w:rPr>
              <w:t>Improved access to mental health and addictions services</w:t>
            </w:r>
          </w:p>
          <w:p w14:paraId="56DE8B89" w14:textId="77777777" w:rsidR="00C74D4B" w:rsidRPr="003A709C" w:rsidRDefault="00C74D4B" w:rsidP="00C74D4B">
            <w:pPr>
              <w:pStyle w:val="ListParagraph"/>
              <w:numPr>
                <w:ilvl w:val="0"/>
                <w:numId w:val="8"/>
              </w:numPr>
              <w:rPr>
                <w:rFonts w:cs="Arial"/>
                <w:b/>
                <w:bCs/>
                <w:noProof/>
                <w:color w:val="FFFFFF" w:themeColor="background1"/>
              </w:rPr>
            </w:pPr>
            <w:r w:rsidRPr="00375A56">
              <w:rPr>
                <w:b/>
                <w:bCs/>
                <w:color w:val="FFFFFF" w:themeColor="background1"/>
              </w:rPr>
              <w:t>Helped seniors stay healthy and independent at home for as long as possible</w:t>
            </w:r>
          </w:p>
          <w:p w14:paraId="329BF67D" w14:textId="77777777" w:rsidR="00C74D4B" w:rsidRPr="003A709C" w:rsidRDefault="00C74D4B" w:rsidP="00C74D4B">
            <w:pPr>
              <w:pStyle w:val="ListParagraph"/>
              <w:numPr>
                <w:ilvl w:val="0"/>
                <w:numId w:val="8"/>
              </w:numPr>
              <w:rPr>
                <w:rFonts w:cs="Arial"/>
                <w:b/>
                <w:bCs/>
                <w:noProof/>
                <w:color w:val="FFFFFF" w:themeColor="background1"/>
              </w:rPr>
            </w:pPr>
            <w:r w:rsidRPr="00375A56">
              <w:rPr>
                <w:rFonts w:cs="Arial"/>
                <w:b/>
                <w:bCs/>
                <w:noProof/>
                <w:color w:val="FFFFFF" w:themeColor="background1"/>
              </w:rPr>
              <w:t>Delivered acute care and tertiary-level services efficiently</w:t>
            </w:r>
          </w:p>
        </w:tc>
      </w:tr>
    </w:tbl>
    <w:p w14:paraId="0FBFDB6F" w14:textId="581F974D" w:rsidR="009D3249" w:rsidRDefault="009D3249" w:rsidP="00C74D4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80" w:type="dxa"/>
          <w:left w:w="180" w:type="dxa"/>
          <w:bottom w:w="180" w:type="dxa"/>
          <w:right w:w="180" w:type="dxa"/>
        </w:tblCellMar>
        <w:tblLook w:val="04A0" w:firstRow="1" w:lastRow="0" w:firstColumn="1" w:lastColumn="0" w:noHBand="0" w:noVBand="1"/>
      </w:tblPr>
      <w:tblGrid>
        <w:gridCol w:w="900"/>
        <w:gridCol w:w="8100"/>
      </w:tblGrid>
      <w:tr w:rsidR="00FF5248" w14:paraId="37EEEB22" w14:textId="77777777" w:rsidTr="00FF5248">
        <w:trPr>
          <w:trHeight w:val="90"/>
        </w:trPr>
        <w:tc>
          <w:tcPr>
            <w:tcW w:w="900" w:type="dxa"/>
            <w:shd w:val="clear" w:color="auto" w:fill="98511F"/>
            <w:vAlign w:val="center"/>
          </w:tcPr>
          <w:p w14:paraId="719F5C10" w14:textId="0ADBCBCF" w:rsidR="00FF5248" w:rsidRDefault="00FF5248" w:rsidP="00FF5248">
            <w:pPr>
              <w:jc w:val="center"/>
              <w:rPr>
                <w:rFonts w:eastAsia="Calibri"/>
                <w:lang w:val="en-CA"/>
              </w:rPr>
            </w:pPr>
            <w:r w:rsidRPr="009D3249">
              <w:rPr>
                <w:rFonts w:ascii="Arial Black" w:hAnsi="Arial Black"/>
                <w:b/>
                <w:bCs/>
                <w:color w:val="F5AC41"/>
                <w:sz w:val="56"/>
                <w:szCs w:val="56"/>
              </w:rPr>
              <w:lastRenderedPageBreak/>
              <w:t>1</w:t>
            </w:r>
          </w:p>
        </w:tc>
        <w:tc>
          <w:tcPr>
            <w:tcW w:w="8100" w:type="dxa"/>
            <w:shd w:val="clear" w:color="auto" w:fill="98511F"/>
            <w:vAlign w:val="center"/>
          </w:tcPr>
          <w:p w14:paraId="099BC55B" w14:textId="06D18147" w:rsidR="00FF5248" w:rsidRPr="00FF0983" w:rsidRDefault="00FF5248" w:rsidP="00FF5248">
            <w:pPr>
              <w:rPr>
                <w:rFonts w:eastAsia="Calibri"/>
                <w:szCs w:val="24"/>
                <w:lang w:val="en-CA"/>
              </w:rPr>
            </w:pPr>
            <w:r w:rsidRPr="00FF0983">
              <w:rPr>
                <w:rFonts w:eastAsiaTheme="majorEastAsia" w:cs="Arial"/>
                <w:b/>
                <w:bCs/>
                <w:color w:val="FFFFFF" w:themeColor="background1"/>
                <w:szCs w:val="24"/>
              </w:rPr>
              <w:t>Improved access to primary health care</w:t>
            </w:r>
          </w:p>
        </w:tc>
      </w:tr>
      <w:tr w:rsidR="00FF5248" w14:paraId="72F4D302" w14:textId="77777777" w:rsidTr="00FF5248">
        <w:tc>
          <w:tcPr>
            <w:tcW w:w="9000" w:type="dxa"/>
            <w:gridSpan w:val="2"/>
            <w:shd w:val="clear" w:color="auto" w:fill="FEF7EC"/>
          </w:tcPr>
          <w:p w14:paraId="3AC35731" w14:textId="02938771" w:rsidR="00FF5248" w:rsidRPr="00FF5248" w:rsidRDefault="00FF5248" w:rsidP="009D3249">
            <w:pPr>
              <w:rPr>
                <w:rFonts w:eastAsia="Calibri"/>
                <w:lang w:eastAsia="x-none"/>
              </w:rPr>
            </w:pPr>
            <w:r w:rsidRPr="002A1C64">
              <w:rPr>
                <w:rFonts w:eastAsia="Calibri"/>
                <w:lang w:eastAsia="x-none"/>
              </w:rPr>
              <w:t>Primary health</w:t>
            </w:r>
            <w:r>
              <w:rPr>
                <w:rFonts w:eastAsia="Calibri"/>
                <w:lang w:eastAsia="x-none"/>
              </w:rPr>
              <w:t xml:space="preserve"> </w:t>
            </w:r>
            <w:r w:rsidRPr="002A1C64">
              <w:rPr>
                <w:rFonts w:eastAsia="Calibri"/>
                <w:lang w:eastAsia="x-none"/>
              </w:rPr>
              <w:t>care is typically an individual’s first point of contact with the health</w:t>
            </w:r>
            <w:r>
              <w:rPr>
                <w:rFonts w:eastAsia="Calibri"/>
                <w:lang w:eastAsia="x-none"/>
              </w:rPr>
              <w:t>-</w:t>
            </w:r>
            <w:r w:rsidRPr="002A1C64">
              <w:rPr>
                <w:rFonts w:eastAsia="Calibri"/>
                <w:lang w:eastAsia="x-none"/>
              </w:rPr>
              <w:t xml:space="preserve">care system and can encompass a range of community-based services essential to maintaining and improving health and well-being throughout an individual’s lifespan. </w:t>
            </w:r>
            <w:r>
              <w:rPr>
                <w:rFonts w:eastAsia="Calibri"/>
                <w:lang w:eastAsia="x-none"/>
              </w:rPr>
              <w:t>Success on this objective is determined by i</w:t>
            </w:r>
            <w:r w:rsidRPr="00F84129">
              <w:rPr>
                <w:rFonts w:eastAsia="Calibri"/>
                <w:lang w:eastAsia="x-none"/>
              </w:rPr>
              <w:t>ncreased attachment to a primary health</w:t>
            </w:r>
            <w:r>
              <w:rPr>
                <w:rFonts w:eastAsia="Calibri"/>
                <w:lang w:eastAsia="x-none"/>
              </w:rPr>
              <w:t>-</w:t>
            </w:r>
            <w:r w:rsidRPr="00F84129">
              <w:rPr>
                <w:rFonts w:eastAsia="Calibri"/>
                <w:lang w:eastAsia="x-none"/>
              </w:rPr>
              <w:t>care provider</w:t>
            </w:r>
            <w:r>
              <w:rPr>
                <w:rFonts w:eastAsia="Calibri"/>
                <w:lang w:eastAsia="x-none"/>
              </w:rPr>
              <w:t>, b</w:t>
            </w:r>
            <w:r w:rsidRPr="00F84129">
              <w:rPr>
                <w:rFonts w:eastAsia="Calibri"/>
                <w:lang w:eastAsia="x-none"/>
              </w:rPr>
              <w:t xml:space="preserve">etter management of chronic disease with a focus on </w:t>
            </w:r>
            <w:r w:rsidR="005970DC" w:rsidRPr="005970DC">
              <w:rPr>
                <w:rFonts w:eastAsia="Calibri"/>
                <w:lang w:eastAsia="x-none"/>
              </w:rPr>
              <w:t xml:space="preserve">chronic obstructive pulmonary disease </w:t>
            </w:r>
            <w:r w:rsidR="005970DC">
              <w:rPr>
                <w:rFonts w:eastAsia="Calibri"/>
                <w:lang w:eastAsia="x-none"/>
              </w:rPr>
              <w:t>(</w:t>
            </w:r>
            <w:r w:rsidRPr="00F84129">
              <w:rPr>
                <w:rFonts w:eastAsia="Calibri"/>
                <w:lang w:eastAsia="x-none"/>
              </w:rPr>
              <w:t>COPD</w:t>
            </w:r>
            <w:r w:rsidR="005970DC">
              <w:rPr>
                <w:rFonts w:eastAsia="Calibri"/>
                <w:lang w:eastAsia="x-none"/>
              </w:rPr>
              <w:t>)</w:t>
            </w:r>
            <w:r>
              <w:rPr>
                <w:rFonts w:eastAsia="Calibri"/>
                <w:lang w:eastAsia="x-none"/>
              </w:rPr>
              <w:t>, i</w:t>
            </w:r>
            <w:r w:rsidRPr="00F84129">
              <w:rPr>
                <w:rFonts w:eastAsia="Calibri"/>
                <w:lang w:eastAsia="x-none"/>
              </w:rPr>
              <w:t>ncreased utilization of virtual care</w:t>
            </w:r>
            <w:r>
              <w:rPr>
                <w:rFonts w:eastAsia="Calibri"/>
                <w:lang w:eastAsia="x-none"/>
              </w:rPr>
              <w:t>, and i</w:t>
            </w:r>
            <w:r w:rsidRPr="00F84129">
              <w:rPr>
                <w:rFonts w:eastAsia="Calibri"/>
                <w:lang w:eastAsia="x-none"/>
              </w:rPr>
              <w:t>ncreased patient and provider satisfaction with alternative methods of delivering primary health care</w:t>
            </w:r>
            <w:r>
              <w:rPr>
                <w:rFonts w:eastAsia="Calibri"/>
                <w:lang w:eastAsia="x-none"/>
              </w:rPr>
              <w:t>. Eastern Health will achieve this by focusing on r</w:t>
            </w:r>
            <w:r w:rsidRPr="00B670B4">
              <w:rPr>
                <w:rFonts w:eastAsia="Calibri"/>
                <w:lang w:eastAsia="x-none"/>
              </w:rPr>
              <w:t>ecruitment and retention of primary health</w:t>
            </w:r>
            <w:r>
              <w:rPr>
                <w:rFonts w:eastAsia="Calibri"/>
                <w:lang w:eastAsia="x-none"/>
              </w:rPr>
              <w:t xml:space="preserve"> </w:t>
            </w:r>
            <w:r w:rsidRPr="00B670B4">
              <w:rPr>
                <w:rFonts w:eastAsia="Calibri"/>
                <w:lang w:eastAsia="x-none"/>
              </w:rPr>
              <w:t>care providers</w:t>
            </w:r>
            <w:r>
              <w:rPr>
                <w:rFonts w:eastAsia="Calibri"/>
                <w:lang w:eastAsia="x-none"/>
              </w:rPr>
              <w:t>, e</w:t>
            </w:r>
            <w:r w:rsidRPr="00B670B4">
              <w:rPr>
                <w:rFonts w:eastAsia="Calibri"/>
                <w:lang w:eastAsia="x-none"/>
              </w:rPr>
              <w:t>xploration of alternative methods of delivering primary health care</w:t>
            </w:r>
            <w:r>
              <w:rPr>
                <w:rFonts w:eastAsia="Calibri"/>
                <w:lang w:eastAsia="x-none"/>
              </w:rPr>
              <w:t>, and i</w:t>
            </w:r>
            <w:r w:rsidRPr="00B670B4">
              <w:rPr>
                <w:rFonts w:eastAsia="Calibri"/>
                <w:lang w:eastAsia="x-none"/>
              </w:rPr>
              <w:t>mplementation of the ‘The Health Home Model of Team-Based Care’</w:t>
            </w:r>
            <w:r>
              <w:rPr>
                <w:rFonts w:eastAsia="Calibri"/>
                <w:lang w:eastAsia="x-none"/>
              </w:rPr>
              <w:t>.</w:t>
            </w:r>
          </w:p>
        </w:tc>
      </w:tr>
    </w:tbl>
    <w:p w14:paraId="20F1E8FD" w14:textId="77777777" w:rsidR="00FF5248" w:rsidRDefault="00FF5248" w:rsidP="009D3249">
      <w:pPr>
        <w:rPr>
          <w:rFonts w:eastAsia="Calibri"/>
          <w:lang w:val="en-CA"/>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E57E34"/>
          <w:insideV w:val="single" w:sz="4" w:space="0" w:color="E57E34"/>
        </w:tblBorders>
        <w:tblCellMar>
          <w:top w:w="115" w:type="dxa"/>
          <w:left w:w="115" w:type="dxa"/>
          <w:bottom w:w="115" w:type="dxa"/>
          <w:right w:w="115" w:type="dxa"/>
        </w:tblCellMar>
        <w:tblLook w:val="04A0" w:firstRow="1" w:lastRow="0" w:firstColumn="1" w:lastColumn="0" w:noHBand="0" w:noVBand="1"/>
      </w:tblPr>
      <w:tblGrid>
        <w:gridCol w:w="9360"/>
      </w:tblGrid>
      <w:tr w:rsidR="00C74D4B" w14:paraId="2841E495" w14:textId="77777777" w:rsidTr="00FD6FEB">
        <w:trPr>
          <w:trHeight w:val="15"/>
        </w:trPr>
        <w:tc>
          <w:tcPr>
            <w:tcW w:w="5000" w:type="pct"/>
            <w:shd w:val="clear" w:color="auto" w:fill="E57E34"/>
            <w:vAlign w:val="center"/>
          </w:tcPr>
          <w:p w14:paraId="0B49C61C" w14:textId="77777777" w:rsidR="00C74D4B" w:rsidRPr="003A709C" w:rsidRDefault="00C74D4B" w:rsidP="0026451F">
            <w:pPr>
              <w:rPr>
                <w:b/>
                <w:bCs/>
                <w:color w:val="FFFFFF" w:themeColor="background1"/>
              </w:rPr>
            </w:pPr>
            <w:bookmarkStart w:id="29" w:name="_Hlk72159953"/>
            <w:r w:rsidRPr="00CA1AA3">
              <w:rPr>
                <w:rFonts w:eastAsia="Calibri"/>
                <w:b/>
                <w:bCs/>
                <w:caps/>
                <w:color w:val="FFFFFF" w:themeColor="background1"/>
              </w:rPr>
              <w:t>Indicator:</w:t>
            </w:r>
            <w:r>
              <w:rPr>
                <w:rFonts w:eastAsia="Calibri"/>
                <w:b/>
                <w:bCs/>
                <w:color w:val="FFFFFF" w:themeColor="background1"/>
              </w:rPr>
              <w:t xml:space="preserve"> </w:t>
            </w:r>
            <w:r w:rsidRPr="00E34C3C">
              <w:rPr>
                <w:b/>
                <w:bCs/>
                <w:color w:val="FFFFFF" w:themeColor="background1"/>
              </w:rPr>
              <w:t>Increased attachment to a primary healthcare provider</w:t>
            </w:r>
          </w:p>
        </w:tc>
      </w:tr>
      <w:tr w:rsidR="00C74D4B" w14:paraId="0BC8C381" w14:textId="77777777" w:rsidTr="009D3249">
        <w:trPr>
          <w:trHeight w:val="775"/>
        </w:trPr>
        <w:tc>
          <w:tcPr>
            <w:tcW w:w="5000" w:type="pct"/>
            <w:shd w:val="clear" w:color="auto" w:fill="auto"/>
          </w:tcPr>
          <w:p w14:paraId="02EAFBC1" w14:textId="044552CE" w:rsidR="00C74D4B" w:rsidRPr="001B22AB" w:rsidRDefault="00CF5E08" w:rsidP="00AA01C3">
            <w:pPr>
              <w:rPr>
                <w:rFonts w:cs="Arial"/>
              </w:rPr>
            </w:pPr>
            <w:r>
              <w:rPr>
                <w:lang w:val="en-CA"/>
              </w:rPr>
              <w:t>P</w:t>
            </w:r>
            <w:r w:rsidR="009616F0" w:rsidRPr="001B22AB">
              <w:rPr>
                <w:lang w:val="en-CA"/>
              </w:rPr>
              <w:t>rimary health</w:t>
            </w:r>
            <w:r w:rsidR="00723FC1">
              <w:rPr>
                <w:lang w:val="en-CA"/>
              </w:rPr>
              <w:t xml:space="preserve"> </w:t>
            </w:r>
            <w:r w:rsidR="009616F0" w:rsidRPr="001B22AB">
              <w:rPr>
                <w:lang w:val="en-CA"/>
              </w:rPr>
              <w:t>care is known to keep individuals, families, and communities hea</w:t>
            </w:r>
            <w:r w:rsidR="00193598">
              <w:rPr>
                <w:lang w:val="en-CA"/>
              </w:rPr>
              <w:t>l</w:t>
            </w:r>
            <w:r w:rsidR="009616F0" w:rsidRPr="001B22AB">
              <w:rPr>
                <w:lang w:val="en-CA"/>
              </w:rPr>
              <w:t>thy, and when working effectively, can prevent the need for investments in more costly interventions such as surgeries, increased pharmaceutical usage, and hospitalization.</w:t>
            </w:r>
            <w:r w:rsidR="00D37E0B">
              <w:rPr>
                <w:lang w:val="en-CA"/>
              </w:rPr>
              <w:t xml:space="preserve"> </w:t>
            </w:r>
            <w:r w:rsidR="00D37E0B" w:rsidRPr="00AC0CC5">
              <w:rPr>
                <w:lang w:val="en-CA"/>
              </w:rPr>
              <w:t>Attachment to a primary healthcare provider is measured by the percentage of MCP registrants who are not attached to a general practitioner (GP).</w:t>
            </w:r>
          </w:p>
        </w:tc>
      </w:tr>
      <w:tr w:rsidR="00C74D4B" w14:paraId="2C6FC18C" w14:textId="77777777" w:rsidTr="00FA336E">
        <w:trPr>
          <w:trHeight w:val="775"/>
        </w:trPr>
        <w:tc>
          <w:tcPr>
            <w:tcW w:w="5000" w:type="pct"/>
            <w:shd w:val="clear" w:color="auto" w:fill="auto"/>
          </w:tcPr>
          <w:p w14:paraId="3000DBAC" w14:textId="14C35E86" w:rsidR="00C74D4B" w:rsidRPr="001B22AB" w:rsidRDefault="00C74D4B" w:rsidP="0026451F">
            <w:pPr>
              <w:rPr>
                <w:rFonts w:eastAsia="Calibri"/>
                <w:b/>
                <w:bCs/>
                <w:szCs w:val="22"/>
                <w:lang w:val="en-CA"/>
              </w:rPr>
            </w:pPr>
            <w:r w:rsidRPr="001B22AB">
              <w:rPr>
                <w:rFonts w:eastAsia="Calibri"/>
                <w:b/>
                <w:bCs/>
                <w:szCs w:val="22"/>
                <w:lang w:val="en-CA"/>
              </w:rPr>
              <w:t xml:space="preserve">What did we do </w:t>
            </w:r>
            <w:r w:rsidR="009616F0" w:rsidRPr="001B22AB">
              <w:rPr>
                <w:rFonts w:eastAsia="Calibri"/>
                <w:b/>
                <w:bCs/>
                <w:szCs w:val="22"/>
                <w:lang w:val="en-CA"/>
              </w:rPr>
              <w:t>during</w:t>
            </w:r>
            <w:r w:rsidR="00D05375" w:rsidRPr="001B22AB">
              <w:rPr>
                <w:rFonts w:eastAsia="Calibri"/>
                <w:b/>
                <w:bCs/>
                <w:szCs w:val="22"/>
                <w:lang w:val="en-CA"/>
              </w:rPr>
              <w:t xml:space="preserve"> </w:t>
            </w:r>
            <w:r w:rsidRPr="001B22AB">
              <w:rPr>
                <w:rFonts w:eastAsia="Calibri"/>
                <w:b/>
                <w:bCs/>
                <w:szCs w:val="22"/>
                <w:lang w:val="en-CA"/>
              </w:rPr>
              <w:t>2020-21?</w:t>
            </w:r>
          </w:p>
          <w:p w14:paraId="2BF81B9C" w14:textId="5690DF40" w:rsidR="00C74D4B" w:rsidRPr="001B22AB" w:rsidRDefault="00C74D4B" w:rsidP="00B81F84">
            <w:pPr>
              <w:pStyle w:val="Access"/>
              <w:ind w:left="360"/>
            </w:pPr>
            <w:r w:rsidRPr="001B22AB">
              <w:t xml:space="preserve">Began </w:t>
            </w:r>
            <w:r w:rsidR="00542C91">
              <w:t xml:space="preserve">implementing </w:t>
            </w:r>
            <w:r w:rsidR="00032D1F" w:rsidRPr="001B22AB">
              <w:t>primary health</w:t>
            </w:r>
            <w:r w:rsidR="00723FC1">
              <w:t xml:space="preserve"> </w:t>
            </w:r>
            <w:r w:rsidR="00032D1F" w:rsidRPr="001B22AB">
              <w:t xml:space="preserve">care initiatives such as </w:t>
            </w:r>
            <w:r w:rsidRPr="001B22AB">
              <w:t>Collaborative Team Clinic in St. John’s, the United Shores Health Centre hub and spoke model, and the Refugee Health Collaborative.</w:t>
            </w:r>
            <w:r w:rsidR="009C7EAC">
              <w:rPr>
                <w:rStyle w:val="FootnoteReference"/>
              </w:rPr>
              <w:footnoteReference w:id="6"/>
            </w:r>
            <w:r w:rsidRPr="001B22AB">
              <w:t xml:space="preserve"> </w:t>
            </w:r>
            <w:r w:rsidR="00081F84">
              <w:rPr>
                <w:rStyle w:val="FootnoteReference"/>
              </w:rPr>
              <w:footnoteReference w:id="7"/>
            </w:r>
          </w:p>
          <w:p w14:paraId="6847FADC" w14:textId="546F6912" w:rsidR="00C74D4B" w:rsidRPr="001B22AB" w:rsidRDefault="00C74D4B" w:rsidP="00B81F84">
            <w:pPr>
              <w:pStyle w:val="Access"/>
              <w:ind w:left="360"/>
            </w:pPr>
            <w:r w:rsidRPr="001B22AB">
              <w:lastRenderedPageBreak/>
              <w:t>Began exploring opportunities to expand attachment to primary health</w:t>
            </w:r>
            <w:r w:rsidR="00723FC1">
              <w:t xml:space="preserve"> </w:t>
            </w:r>
            <w:r w:rsidRPr="001B22AB">
              <w:t>care through public</w:t>
            </w:r>
            <w:r w:rsidR="009616F0" w:rsidRPr="001B22AB">
              <w:t>-</w:t>
            </w:r>
            <w:r w:rsidRPr="001B22AB">
              <w:t xml:space="preserve">private partnerships as well as integrating </w:t>
            </w:r>
            <w:r w:rsidR="00723FC1">
              <w:t>n</w:t>
            </w:r>
            <w:r w:rsidRPr="001B22AB">
              <w:t xml:space="preserve">urse </w:t>
            </w:r>
            <w:r w:rsidR="00723FC1">
              <w:t>p</w:t>
            </w:r>
            <w:r w:rsidRPr="001B22AB">
              <w:t>ractitioner and nursing resources into private community family practice.</w:t>
            </w:r>
          </w:p>
        </w:tc>
      </w:tr>
      <w:tr w:rsidR="00C74D4B" w14:paraId="00A1072E" w14:textId="77777777" w:rsidTr="00FD6FEB">
        <w:trPr>
          <w:trHeight w:val="680"/>
        </w:trPr>
        <w:tc>
          <w:tcPr>
            <w:tcW w:w="5000" w:type="pct"/>
            <w:shd w:val="clear" w:color="auto" w:fill="auto"/>
          </w:tcPr>
          <w:p w14:paraId="5660DE24" w14:textId="1BE60A01" w:rsidR="00C74D4B" w:rsidRPr="001B22AB" w:rsidRDefault="00C74D4B" w:rsidP="0026451F">
            <w:pPr>
              <w:rPr>
                <w:rFonts w:eastAsia="Calibri"/>
                <w:b/>
                <w:bCs/>
                <w:lang w:val="en-CA"/>
              </w:rPr>
            </w:pPr>
            <w:r w:rsidRPr="001B22AB">
              <w:rPr>
                <w:rFonts w:eastAsia="Calibri"/>
                <w:b/>
                <w:bCs/>
                <w:lang w:val="en-CA"/>
              </w:rPr>
              <w:lastRenderedPageBreak/>
              <w:t>How did we p</w:t>
            </w:r>
            <w:r w:rsidR="00D05375" w:rsidRPr="001B22AB">
              <w:rPr>
                <w:rFonts w:eastAsia="Calibri"/>
                <w:b/>
                <w:bCs/>
                <w:lang w:val="en-CA"/>
              </w:rPr>
              <w:t>er</w:t>
            </w:r>
            <w:r w:rsidRPr="001B22AB">
              <w:rPr>
                <w:rFonts w:eastAsia="Calibri"/>
                <w:b/>
                <w:bCs/>
                <w:lang w:val="en-CA"/>
              </w:rPr>
              <w:t>form?</w:t>
            </w:r>
          </w:p>
          <w:p w14:paraId="344BD7F6" w14:textId="0FD63C72" w:rsidR="00FB1BC8" w:rsidRPr="001B22AB" w:rsidRDefault="00FB1BC8" w:rsidP="00AA01C3">
            <w:pPr>
              <w:rPr>
                <w:lang w:val="en-CA"/>
              </w:rPr>
            </w:pPr>
            <w:r w:rsidRPr="001B22AB">
              <w:rPr>
                <w:lang w:val="en-CA"/>
              </w:rPr>
              <w:t>Despite efforts to improve attachment to a primary health</w:t>
            </w:r>
            <w:r w:rsidR="00723FC1">
              <w:rPr>
                <w:lang w:val="en-CA"/>
              </w:rPr>
              <w:t xml:space="preserve"> </w:t>
            </w:r>
            <w:r w:rsidRPr="001B22AB">
              <w:rPr>
                <w:lang w:val="en-CA"/>
              </w:rPr>
              <w:t xml:space="preserve">care provider, the percentage of MCP registrants attached to a </w:t>
            </w:r>
            <w:r w:rsidR="00D37E0B">
              <w:rPr>
                <w:lang w:val="en-CA"/>
              </w:rPr>
              <w:t xml:space="preserve">GP </w:t>
            </w:r>
            <w:r w:rsidRPr="001B22AB">
              <w:rPr>
                <w:b/>
                <w:bCs/>
                <w:lang w:val="en-CA"/>
              </w:rPr>
              <w:t>decreased</w:t>
            </w:r>
            <w:r w:rsidRPr="001B22AB">
              <w:rPr>
                <w:lang w:val="en-CA"/>
              </w:rPr>
              <w:t xml:space="preserve"> in 2020-21 in comparison to the year prior.</w:t>
            </w:r>
          </w:p>
          <w:p w14:paraId="4F6B61B0" w14:textId="3A4D3858" w:rsidR="00C74D4B" w:rsidRDefault="00C74D4B" w:rsidP="00B81F84">
            <w:pPr>
              <w:pStyle w:val="Access"/>
              <w:ind w:left="360"/>
            </w:pPr>
            <w:r w:rsidRPr="00951A0C">
              <w:rPr>
                <w:bCs/>
              </w:rPr>
              <w:t>12.7%</w:t>
            </w:r>
            <w:r w:rsidRPr="001B22AB">
              <w:t xml:space="preserve"> of MCP registrants were </w:t>
            </w:r>
            <w:r w:rsidRPr="001B22AB">
              <w:rPr>
                <w:b/>
              </w:rPr>
              <w:t>not</w:t>
            </w:r>
            <w:r w:rsidRPr="001B22AB">
              <w:t xml:space="preserve"> attached to GP </w:t>
            </w:r>
            <w:r w:rsidR="00032D1F" w:rsidRPr="001B22AB">
              <w:t xml:space="preserve">in 2020-21 </w:t>
            </w:r>
            <w:r w:rsidRPr="001B22AB">
              <w:t>compared to 11% in 2019-20</w:t>
            </w:r>
            <w:r w:rsidR="00032D1F" w:rsidRPr="001B22AB">
              <w:t>.</w:t>
            </w:r>
            <w:r w:rsidRPr="001B22AB">
              <w:rPr>
                <w:rStyle w:val="FootnoteReference"/>
                <w:b/>
              </w:rPr>
              <w:footnoteReference w:id="8"/>
            </w:r>
          </w:p>
          <w:p w14:paraId="202683F5" w14:textId="1F0CCB90" w:rsidR="0084395B" w:rsidRPr="001B22AB" w:rsidRDefault="0084395B" w:rsidP="0084395B">
            <w:pPr>
              <w:pStyle w:val="Access"/>
              <w:numPr>
                <w:ilvl w:val="0"/>
                <w:numId w:val="0"/>
              </w:numPr>
            </w:pPr>
            <w:r w:rsidRPr="00AC0CC5">
              <w:rPr>
                <w:bCs/>
              </w:rPr>
              <w:t>Barriers to success included recruitment and retention challenges for key positions, as well as the shifted focus to the pandemic response with accountability for testing from the Primary Health Care program impacting resource availability.</w:t>
            </w:r>
          </w:p>
        </w:tc>
      </w:tr>
    </w:tbl>
    <w:p w14:paraId="3C9D1387" w14:textId="77777777" w:rsidR="00C74D4B" w:rsidRDefault="00C74D4B" w:rsidP="00C74D4B"/>
    <w:tbl>
      <w:tblPr>
        <w:tblStyle w:val="TableGrid"/>
        <w:tblW w:w="5000" w:type="pct"/>
        <w:tblBorders>
          <w:top w:val="none" w:sz="0" w:space="0" w:color="auto"/>
          <w:left w:val="none" w:sz="0" w:space="0" w:color="auto"/>
          <w:bottom w:val="none" w:sz="0" w:space="0" w:color="auto"/>
          <w:right w:val="none" w:sz="0" w:space="0" w:color="auto"/>
          <w:insideH w:val="single" w:sz="4" w:space="0" w:color="E57E34"/>
          <w:insideV w:val="single" w:sz="4" w:space="0" w:color="E57E34"/>
        </w:tblBorders>
        <w:tblCellMar>
          <w:top w:w="115" w:type="dxa"/>
          <w:left w:w="115" w:type="dxa"/>
          <w:bottom w:w="115" w:type="dxa"/>
          <w:right w:w="115" w:type="dxa"/>
        </w:tblCellMar>
        <w:tblLook w:val="04A0" w:firstRow="1" w:lastRow="0" w:firstColumn="1" w:lastColumn="0" w:noHBand="0" w:noVBand="1"/>
      </w:tblPr>
      <w:tblGrid>
        <w:gridCol w:w="9360"/>
      </w:tblGrid>
      <w:tr w:rsidR="00C74D4B" w14:paraId="198335E1" w14:textId="77777777" w:rsidTr="00FD6FEB">
        <w:trPr>
          <w:trHeight w:val="91"/>
        </w:trPr>
        <w:tc>
          <w:tcPr>
            <w:tcW w:w="5000" w:type="pct"/>
            <w:shd w:val="clear" w:color="auto" w:fill="E57E34"/>
            <w:vAlign w:val="center"/>
          </w:tcPr>
          <w:p w14:paraId="7102F523" w14:textId="77777777" w:rsidR="00C74D4B" w:rsidRPr="00AC131F" w:rsidRDefault="00C74D4B" w:rsidP="0026451F">
            <w:pPr>
              <w:rPr>
                <w:rFonts w:eastAsia="Calibri"/>
                <w:b/>
                <w:bCs/>
                <w:color w:val="FFFFFF" w:themeColor="background1"/>
              </w:rPr>
            </w:pPr>
            <w:r w:rsidRPr="00CA1AA3">
              <w:rPr>
                <w:rFonts w:eastAsia="Calibri"/>
                <w:b/>
                <w:bCs/>
                <w:caps/>
                <w:color w:val="FFFFFF" w:themeColor="background1"/>
              </w:rPr>
              <w:t>Indicator:</w:t>
            </w:r>
            <w:r>
              <w:rPr>
                <w:rFonts w:eastAsia="Calibri"/>
                <w:b/>
                <w:bCs/>
                <w:color w:val="FFFFFF" w:themeColor="background1"/>
              </w:rPr>
              <w:t xml:space="preserve"> </w:t>
            </w:r>
            <w:r w:rsidRPr="004A10B7">
              <w:rPr>
                <w:rFonts w:eastAsia="Calibri"/>
                <w:b/>
                <w:bCs/>
                <w:color w:val="FFFFFF" w:themeColor="background1"/>
              </w:rPr>
              <w:t xml:space="preserve">Better management of chronic disease with a focus on </w:t>
            </w:r>
            <w:r>
              <w:rPr>
                <w:rFonts w:eastAsia="Calibri"/>
                <w:b/>
                <w:bCs/>
                <w:color w:val="FFFFFF" w:themeColor="background1"/>
              </w:rPr>
              <w:t>COPD</w:t>
            </w:r>
          </w:p>
        </w:tc>
      </w:tr>
      <w:tr w:rsidR="00C74D4B" w14:paraId="528EADE8" w14:textId="77777777" w:rsidTr="009D3249">
        <w:trPr>
          <w:trHeight w:val="595"/>
        </w:trPr>
        <w:tc>
          <w:tcPr>
            <w:tcW w:w="5000" w:type="pct"/>
            <w:shd w:val="clear" w:color="auto" w:fill="auto"/>
          </w:tcPr>
          <w:p w14:paraId="59B6BD72" w14:textId="6FB69FC2" w:rsidR="00C74D4B" w:rsidRPr="00A9403D" w:rsidRDefault="00C74D4B" w:rsidP="00AA01C3">
            <w:r w:rsidRPr="00482662">
              <w:t xml:space="preserve">Hospitalizations for ambulatory care sensitive conditions (ACSC) represent an indirect measure of access to primary </w:t>
            </w:r>
            <w:r w:rsidR="00542C91">
              <w:t xml:space="preserve">health </w:t>
            </w:r>
            <w:r w:rsidRPr="00482662">
              <w:t>care services and capacity of the health system to m</w:t>
            </w:r>
            <w:r>
              <w:t>anage chronic conditions</w:t>
            </w:r>
            <w:r w:rsidR="00542C91">
              <w:t xml:space="preserve"> </w:t>
            </w:r>
            <w:r>
              <w:t>such as COPD</w:t>
            </w:r>
            <w:r w:rsidRPr="00482662">
              <w:t xml:space="preserve">, </w:t>
            </w:r>
            <w:r>
              <w:t>within community care settings. A</w:t>
            </w:r>
            <w:r w:rsidRPr="00482662">
              <w:t xml:space="preserve">ppropriate ambulatory care should reduce or prevent the need for admission to hospital. </w:t>
            </w:r>
          </w:p>
        </w:tc>
      </w:tr>
      <w:tr w:rsidR="00C74D4B" w14:paraId="3BCE2D24" w14:textId="77777777" w:rsidTr="00FD6FEB">
        <w:trPr>
          <w:trHeight w:val="685"/>
        </w:trPr>
        <w:tc>
          <w:tcPr>
            <w:tcW w:w="5000" w:type="pct"/>
            <w:shd w:val="clear" w:color="auto" w:fill="auto"/>
          </w:tcPr>
          <w:p w14:paraId="4C3A3896" w14:textId="77777777" w:rsidR="00F12946" w:rsidRPr="001B22AB" w:rsidRDefault="00F12946" w:rsidP="00F12946">
            <w:pPr>
              <w:rPr>
                <w:rFonts w:eastAsia="Calibri"/>
                <w:b/>
                <w:bCs/>
                <w:szCs w:val="22"/>
                <w:lang w:val="en-CA"/>
              </w:rPr>
            </w:pPr>
            <w:r w:rsidRPr="001B22AB">
              <w:rPr>
                <w:rFonts w:eastAsia="Calibri"/>
                <w:b/>
                <w:bCs/>
                <w:szCs w:val="22"/>
                <w:lang w:val="en-CA"/>
              </w:rPr>
              <w:t>What did we do during 2020-21?</w:t>
            </w:r>
          </w:p>
          <w:p w14:paraId="492E9F4F" w14:textId="1B20D3C5" w:rsidR="00C74D4B" w:rsidRPr="00DB2A5B" w:rsidRDefault="00C74D4B" w:rsidP="00B81F84">
            <w:pPr>
              <w:pStyle w:val="Access"/>
              <w:ind w:left="360"/>
            </w:pPr>
            <w:r w:rsidRPr="00DB2A5B">
              <w:t>Launched the use of Remote Patient Monitoring (RPM) for community-based COPD care</w:t>
            </w:r>
            <w:r>
              <w:t xml:space="preserve"> and prepared to launch RPM </w:t>
            </w:r>
            <w:r w:rsidRPr="007F470E">
              <w:t>as a tool to implement the INSPIRED program</w:t>
            </w:r>
            <w:r w:rsidR="00DD2DB2">
              <w:t>.</w:t>
            </w:r>
            <w:r w:rsidR="00AA7C7D">
              <w:rPr>
                <w:rStyle w:val="FootnoteReference"/>
              </w:rPr>
              <w:footnoteReference w:id="9"/>
            </w:r>
          </w:p>
          <w:p w14:paraId="1CA28779" w14:textId="54DAF0EB" w:rsidR="00C74D4B" w:rsidRPr="00DF6A5A" w:rsidRDefault="00C74D4B" w:rsidP="00B81F84">
            <w:pPr>
              <w:pStyle w:val="Access"/>
              <w:ind w:left="360"/>
            </w:pPr>
            <w:r w:rsidRPr="00DF6A5A">
              <w:lastRenderedPageBreak/>
              <w:t>Began integrating Chronic Disease Prevention and Management into Primary Health Care through the expansion of the BETTER program</w:t>
            </w:r>
            <w:r w:rsidRPr="00BC4418">
              <w:t xml:space="preserve"> </w:t>
            </w:r>
            <w:r w:rsidRPr="00DF6A5A">
              <w:t>into the Collaborative Team Clinic.</w:t>
            </w:r>
            <w:r w:rsidR="00DD2DB2">
              <w:rPr>
                <w:rStyle w:val="FootnoteReference"/>
              </w:rPr>
              <w:footnoteReference w:id="10"/>
            </w:r>
            <w:r w:rsidRPr="00DF6A5A">
              <w:t xml:space="preserve"> </w:t>
            </w:r>
          </w:p>
          <w:p w14:paraId="2233E468" w14:textId="6AC42D1F" w:rsidR="00C74D4B" w:rsidRPr="00BC4418" w:rsidRDefault="00C74D4B" w:rsidP="00B81F84">
            <w:pPr>
              <w:pStyle w:val="Access"/>
              <w:ind w:left="360"/>
            </w:pPr>
            <w:r w:rsidRPr="00DF6A5A">
              <w:t xml:space="preserve">Ordered equipment and engaged stakeholders </w:t>
            </w:r>
            <w:r w:rsidRPr="009F7329">
              <w:t>to</w:t>
            </w:r>
            <w:r w:rsidRPr="00DF6A5A">
              <w:t xml:space="preserve"> begin </w:t>
            </w:r>
            <w:r w:rsidR="00F12946">
              <w:t xml:space="preserve">the </w:t>
            </w:r>
            <w:r w:rsidRPr="00DF6A5A">
              <w:t xml:space="preserve">process of </w:t>
            </w:r>
            <w:r w:rsidR="00647D09">
              <w:t>conducting</w:t>
            </w:r>
            <w:r w:rsidRPr="00DF6A5A">
              <w:t xml:space="preserve"> Spirometry through the community</w:t>
            </w:r>
            <w:r w:rsidR="00F12946">
              <w:t>-</w:t>
            </w:r>
            <w:r w:rsidRPr="00DF6A5A">
              <w:t xml:space="preserve">based respiratory care program. </w:t>
            </w:r>
          </w:p>
        </w:tc>
      </w:tr>
      <w:tr w:rsidR="00C74D4B" w14:paraId="78A7C8F3" w14:textId="77777777" w:rsidTr="00FD6FEB">
        <w:trPr>
          <w:trHeight w:val="1288"/>
        </w:trPr>
        <w:tc>
          <w:tcPr>
            <w:tcW w:w="5000" w:type="pct"/>
            <w:shd w:val="clear" w:color="auto" w:fill="auto"/>
          </w:tcPr>
          <w:p w14:paraId="5F367417" w14:textId="77777777" w:rsidR="00D027D6" w:rsidRPr="001B22AB" w:rsidRDefault="00D027D6" w:rsidP="00D027D6">
            <w:pPr>
              <w:rPr>
                <w:rFonts w:eastAsia="Calibri"/>
                <w:b/>
                <w:bCs/>
                <w:lang w:val="en-CA"/>
              </w:rPr>
            </w:pPr>
            <w:r w:rsidRPr="001B22AB">
              <w:rPr>
                <w:rFonts w:eastAsia="Calibri"/>
                <w:b/>
                <w:bCs/>
                <w:lang w:val="en-CA"/>
              </w:rPr>
              <w:lastRenderedPageBreak/>
              <w:t>How did we perform?</w:t>
            </w:r>
          </w:p>
          <w:p w14:paraId="4D9B3AA3" w14:textId="145C9A2F" w:rsidR="00F12946" w:rsidRDefault="00F12946" w:rsidP="005A75D6">
            <w:pPr>
              <w:pStyle w:val="Access"/>
              <w:numPr>
                <w:ilvl w:val="0"/>
                <w:numId w:val="0"/>
              </w:numPr>
              <w:rPr>
                <w:rFonts w:eastAsia="Calibri"/>
                <w:b/>
                <w:bCs/>
                <w:lang w:val="en-CA"/>
              </w:rPr>
            </w:pPr>
            <w:r>
              <w:rPr>
                <w:lang w:val="en-CA"/>
              </w:rPr>
              <w:t xml:space="preserve">Eastern Health realized </w:t>
            </w:r>
            <w:r w:rsidRPr="00F12946">
              <w:rPr>
                <w:b/>
                <w:bCs/>
                <w:lang w:val="en-CA"/>
              </w:rPr>
              <w:t>better management of COPD</w:t>
            </w:r>
            <w:r>
              <w:rPr>
                <w:lang w:val="en-CA"/>
              </w:rPr>
              <w:t xml:space="preserve"> in 2020-21.</w:t>
            </w:r>
          </w:p>
          <w:p w14:paraId="66D0F083" w14:textId="63F8E5D7" w:rsidR="00C74D4B" w:rsidRPr="00DF6A5A" w:rsidRDefault="00C74D4B" w:rsidP="00B81F84">
            <w:pPr>
              <w:pStyle w:val="Access"/>
              <w:ind w:left="360"/>
              <w:rPr>
                <w:rFonts w:cs="Times New Roman"/>
              </w:rPr>
            </w:pPr>
            <w:r>
              <w:t>The average r</w:t>
            </w:r>
            <w:r w:rsidRPr="00B76C93">
              <w:t>ate of acute care hospitalizations for COPD (per 100,000 population aged 0-74 years)</w:t>
            </w:r>
            <w:r>
              <w:t xml:space="preserve"> was </w:t>
            </w:r>
            <w:r w:rsidR="00D000DD">
              <w:t>38.4</w:t>
            </w:r>
            <w:r w:rsidR="00F12946">
              <w:rPr>
                <w:b/>
              </w:rPr>
              <w:t xml:space="preserve"> </w:t>
            </w:r>
            <w:r w:rsidR="00F12946" w:rsidRPr="00F12946">
              <w:rPr>
                <w:bCs/>
              </w:rPr>
              <w:t>in 2020-21</w:t>
            </w:r>
            <w:r>
              <w:t xml:space="preserve"> which is a </w:t>
            </w:r>
            <w:r w:rsidRPr="00951A0C">
              <w:rPr>
                <w:bCs/>
              </w:rPr>
              <w:t>decrease</w:t>
            </w:r>
            <w:r>
              <w:t xml:space="preserve"> from 42.9 in 2019-20.</w:t>
            </w:r>
          </w:p>
        </w:tc>
      </w:tr>
    </w:tbl>
    <w:p w14:paraId="57D4F9AD" w14:textId="48EA04D7" w:rsidR="00D43CA5" w:rsidRDefault="00D43CA5" w:rsidP="00C74D4B"/>
    <w:tbl>
      <w:tblPr>
        <w:tblStyle w:val="TableGrid"/>
        <w:tblW w:w="5000" w:type="pct"/>
        <w:tblBorders>
          <w:top w:val="none" w:sz="0" w:space="0" w:color="auto"/>
          <w:left w:val="none" w:sz="0" w:space="0" w:color="auto"/>
          <w:bottom w:val="none" w:sz="0" w:space="0" w:color="auto"/>
          <w:right w:val="none" w:sz="0" w:space="0" w:color="auto"/>
          <w:insideH w:val="single" w:sz="4" w:space="0" w:color="E57E34"/>
          <w:insideV w:val="single" w:sz="4" w:space="0" w:color="E57E34"/>
        </w:tblBorders>
        <w:tblCellMar>
          <w:top w:w="115" w:type="dxa"/>
          <w:left w:w="115" w:type="dxa"/>
          <w:bottom w:w="115" w:type="dxa"/>
          <w:right w:w="115" w:type="dxa"/>
        </w:tblCellMar>
        <w:tblLook w:val="04A0" w:firstRow="1" w:lastRow="0" w:firstColumn="1" w:lastColumn="0" w:noHBand="0" w:noVBand="1"/>
      </w:tblPr>
      <w:tblGrid>
        <w:gridCol w:w="9360"/>
      </w:tblGrid>
      <w:tr w:rsidR="00C74D4B" w14:paraId="367EF4A4" w14:textId="77777777" w:rsidTr="00FD6FEB">
        <w:trPr>
          <w:trHeight w:val="290"/>
        </w:trPr>
        <w:tc>
          <w:tcPr>
            <w:tcW w:w="5000" w:type="pct"/>
            <w:shd w:val="clear" w:color="auto" w:fill="E57E34"/>
            <w:vAlign w:val="center"/>
          </w:tcPr>
          <w:p w14:paraId="207B552A" w14:textId="77777777" w:rsidR="00C74D4B" w:rsidRPr="00E92512" w:rsidRDefault="00C74D4B" w:rsidP="0026451F">
            <w:pPr>
              <w:rPr>
                <w:rFonts w:eastAsia="Calibri"/>
                <w:b/>
                <w:bCs/>
                <w:color w:val="FFFFFF" w:themeColor="background1"/>
              </w:rPr>
            </w:pPr>
            <w:r w:rsidRPr="00CA1AA3">
              <w:rPr>
                <w:rFonts w:eastAsia="Calibri"/>
                <w:b/>
                <w:bCs/>
                <w:caps/>
                <w:color w:val="FFFFFF" w:themeColor="background1"/>
              </w:rPr>
              <w:t>Indicator:</w:t>
            </w:r>
            <w:r>
              <w:rPr>
                <w:rFonts w:eastAsia="Calibri"/>
                <w:b/>
                <w:bCs/>
                <w:color w:val="FFFFFF" w:themeColor="background1"/>
              </w:rPr>
              <w:t xml:space="preserve"> </w:t>
            </w:r>
            <w:r w:rsidRPr="004A10B7">
              <w:rPr>
                <w:rFonts w:eastAsia="Calibri"/>
                <w:b/>
                <w:bCs/>
                <w:color w:val="FFFFFF" w:themeColor="background1"/>
              </w:rPr>
              <w:t>Increased utilization of virtual care</w:t>
            </w:r>
          </w:p>
        </w:tc>
      </w:tr>
      <w:tr w:rsidR="00C74D4B" w14:paraId="12A16AFB" w14:textId="77777777" w:rsidTr="009D3249">
        <w:trPr>
          <w:trHeight w:val="1000"/>
        </w:trPr>
        <w:tc>
          <w:tcPr>
            <w:tcW w:w="5000" w:type="pct"/>
            <w:shd w:val="clear" w:color="auto" w:fill="auto"/>
          </w:tcPr>
          <w:p w14:paraId="3F7BFCE3" w14:textId="7929AF69" w:rsidR="00C74D4B" w:rsidRPr="00A9403D" w:rsidRDefault="003E77AB" w:rsidP="005A75D6">
            <w:r w:rsidRPr="003E77AB">
              <w:t>Virtual care is used to support increased access to patient-centered primary care</w:t>
            </w:r>
            <w:r>
              <w:t>.</w:t>
            </w:r>
            <w:r w:rsidR="00F12946" w:rsidRPr="00F12946">
              <w:t xml:space="preserve"> As a result of </w:t>
            </w:r>
            <w:r>
              <w:t xml:space="preserve">the </w:t>
            </w:r>
            <w:r w:rsidR="00F12946" w:rsidRPr="00F12946">
              <w:t>COVID-19</w:t>
            </w:r>
            <w:r>
              <w:t xml:space="preserve"> pandemic</w:t>
            </w:r>
            <w:r w:rsidR="00F12946" w:rsidRPr="00F12946">
              <w:t xml:space="preserve">, adoption of </w:t>
            </w:r>
            <w:r>
              <w:t xml:space="preserve">virtual care strategies </w:t>
            </w:r>
            <w:r w:rsidR="00F12946" w:rsidRPr="00F12946">
              <w:t>is more important than ever</w:t>
            </w:r>
            <w:r>
              <w:t xml:space="preserve">, as it allows patients to </w:t>
            </w:r>
            <w:r w:rsidR="00F12946" w:rsidRPr="00F12946">
              <w:t xml:space="preserve">stay at home </w:t>
            </w:r>
            <w:r>
              <w:t xml:space="preserve">while practicing social distancing or self-isolation. However, </w:t>
            </w:r>
            <w:r w:rsidR="00C74D4B">
              <w:t>t</w:t>
            </w:r>
            <w:r w:rsidR="00C74D4B" w:rsidRPr="008126B9">
              <w:t>here are times when providers may need</w:t>
            </w:r>
            <w:r w:rsidR="00F12946">
              <w:t>,</w:t>
            </w:r>
            <w:r w:rsidR="00C74D4B" w:rsidRPr="008126B9">
              <w:t xml:space="preserve"> or prefer</w:t>
            </w:r>
            <w:r w:rsidR="00F12946">
              <w:t>,</w:t>
            </w:r>
            <w:r w:rsidR="00C74D4B" w:rsidRPr="008126B9">
              <w:t xml:space="preserve"> to see a patient in pe</w:t>
            </w:r>
            <w:r w:rsidR="00C74D4B">
              <w:t>rson</w:t>
            </w:r>
            <w:r>
              <w:t>.</w:t>
            </w:r>
            <w:r w:rsidR="00C74D4B" w:rsidRPr="008126B9">
              <w:t xml:space="preserve"> </w:t>
            </w:r>
            <w:r w:rsidR="00DA688D">
              <w:t>Therefore</w:t>
            </w:r>
            <w:r>
              <w:t xml:space="preserve">, the </w:t>
            </w:r>
            <w:r w:rsidR="00C74D4B">
              <w:t>goal</w:t>
            </w:r>
            <w:r w:rsidR="00C74D4B" w:rsidRPr="008126B9">
              <w:t xml:space="preserve"> is </w:t>
            </w:r>
            <w:r w:rsidR="00C74D4B">
              <w:t xml:space="preserve">to increase use of virtual care, where </w:t>
            </w:r>
            <w:r>
              <w:t xml:space="preserve">deemed </w:t>
            </w:r>
            <w:r w:rsidR="00C74D4B">
              <w:t>appropriate</w:t>
            </w:r>
            <w:r>
              <w:t>.</w:t>
            </w:r>
          </w:p>
        </w:tc>
      </w:tr>
      <w:tr w:rsidR="00C74D4B" w14:paraId="41790160" w14:textId="77777777" w:rsidTr="00FD6FEB">
        <w:trPr>
          <w:trHeight w:val="1418"/>
        </w:trPr>
        <w:tc>
          <w:tcPr>
            <w:tcW w:w="5000" w:type="pct"/>
            <w:shd w:val="clear" w:color="auto" w:fill="auto"/>
          </w:tcPr>
          <w:p w14:paraId="03912026" w14:textId="77777777" w:rsidR="003E77AB" w:rsidRPr="001B22AB" w:rsidRDefault="003E77AB" w:rsidP="003E77AB">
            <w:pPr>
              <w:rPr>
                <w:rFonts w:eastAsia="Calibri"/>
                <w:b/>
                <w:bCs/>
                <w:szCs w:val="22"/>
                <w:lang w:val="en-CA"/>
              </w:rPr>
            </w:pPr>
            <w:r w:rsidRPr="001B22AB">
              <w:rPr>
                <w:rFonts w:eastAsia="Calibri"/>
                <w:b/>
                <w:bCs/>
                <w:szCs w:val="22"/>
                <w:lang w:val="en-CA"/>
              </w:rPr>
              <w:t>What did we do during 2020-21?</w:t>
            </w:r>
          </w:p>
          <w:p w14:paraId="26E45344" w14:textId="6504391D" w:rsidR="005D08C9" w:rsidRPr="00DB2A5B" w:rsidRDefault="005D08C9" w:rsidP="005D08C9">
            <w:pPr>
              <w:pStyle w:val="Access"/>
              <w:ind w:left="360"/>
            </w:pPr>
            <w:r w:rsidRPr="00DB2A5B">
              <w:t>Launched the use of Remote Patient Monitoring (RPM) for community-based COPD care</w:t>
            </w:r>
            <w:r>
              <w:t xml:space="preserve"> and prepared to launch RPM </w:t>
            </w:r>
            <w:r w:rsidRPr="007F470E">
              <w:t>as a tool to implement the INSPIRED program</w:t>
            </w:r>
            <w:r>
              <w:t>.</w:t>
            </w:r>
          </w:p>
          <w:p w14:paraId="325A10F3" w14:textId="0C134DB2" w:rsidR="00C74D4B" w:rsidRDefault="00C74D4B" w:rsidP="00B81F84">
            <w:pPr>
              <w:pStyle w:val="Access"/>
              <w:ind w:left="360"/>
            </w:pPr>
            <w:r>
              <w:t>Began a regional scan of provider</w:t>
            </w:r>
            <w:r w:rsidR="003E77AB">
              <w:t xml:space="preserve"> </w:t>
            </w:r>
            <w:r>
              <w:t>access to virtual technologies, as well as the type of technologies that are available to them.</w:t>
            </w:r>
          </w:p>
          <w:p w14:paraId="44490CB3" w14:textId="1E5F93DC" w:rsidR="00C74D4B" w:rsidRPr="000B079D" w:rsidRDefault="00C74D4B" w:rsidP="00B81F84">
            <w:pPr>
              <w:pStyle w:val="Access"/>
              <w:ind w:left="360"/>
            </w:pPr>
            <w:r>
              <w:t xml:space="preserve">Defined process with </w:t>
            </w:r>
            <w:r w:rsidR="005D08C9" w:rsidRPr="005D08C9">
              <w:t xml:space="preserve">Newfoundland and Labrador Centre for Health Information </w:t>
            </w:r>
            <w:r w:rsidR="005D08C9">
              <w:t>(</w:t>
            </w:r>
            <w:r>
              <w:t>NLCHI</w:t>
            </w:r>
            <w:r w:rsidR="005D08C9">
              <w:t>)</w:t>
            </w:r>
            <w:r>
              <w:t xml:space="preserve"> to i</w:t>
            </w:r>
            <w:r w:rsidRPr="00171EEC">
              <w:t xml:space="preserve">mplement </w:t>
            </w:r>
            <w:r w:rsidR="003E77AB">
              <w:t>the electronic medical record (</w:t>
            </w:r>
            <w:r w:rsidRPr="00171EEC">
              <w:t>EMR</w:t>
            </w:r>
            <w:r w:rsidR="003E77AB">
              <w:t>)</w:t>
            </w:r>
            <w:r w:rsidRPr="00171EEC">
              <w:t xml:space="preserve"> for </w:t>
            </w:r>
            <w:r w:rsidR="00A203D4" w:rsidRPr="00171EEC">
              <w:t>all</w:t>
            </w:r>
            <w:r w:rsidR="003E77AB">
              <w:t xml:space="preserve"> Eastern Health’s primary health</w:t>
            </w:r>
            <w:r w:rsidR="00723FC1">
              <w:t>-</w:t>
            </w:r>
            <w:r w:rsidR="003E77AB">
              <w:t xml:space="preserve">care </w:t>
            </w:r>
            <w:r w:rsidR="00086376">
              <w:t xml:space="preserve">practitioners. </w:t>
            </w:r>
          </w:p>
        </w:tc>
      </w:tr>
      <w:tr w:rsidR="00C74D4B" w14:paraId="0AA1BD0B" w14:textId="77777777" w:rsidTr="00FD6FEB">
        <w:trPr>
          <w:trHeight w:val="1675"/>
        </w:trPr>
        <w:tc>
          <w:tcPr>
            <w:tcW w:w="5000" w:type="pct"/>
            <w:shd w:val="clear" w:color="auto" w:fill="auto"/>
          </w:tcPr>
          <w:p w14:paraId="47109044" w14:textId="77777777" w:rsidR="00D027D6" w:rsidRPr="001B22AB" w:rsidRDefault="00D027D6" w:rsidP="00D027D6">
            <w:pPr>
              <w:rPr>
                <w:rFonts w:eastAsia="Calibri"/>
                <w:b/>
                <w:bCs/>
                <w:lang w:val="en-CA"/>
              </w:rPr>
            </w:pPr>
            <w:r w:rsidRPr="001B22AB">
              <w:rPr>
                <w:rFonts w:eastAsia="Calibri"/>
                <w:b/>
                <w:bCs/>
                <w:lang w:val="en-CA"/>
              </w:rPr>
              <w:t>How did we perform?</w:t>
            </w:r>
          </w:p>
          <w:p w14:paraId="19A283A9" w14:textId="511EAA1C" w:rsidR="00C74D4B" w:rsidRPr="000B079D" w:rsidRDefault="000808ED" w:rsidP="005A75D6">
            <w:r>
              <w:t xml:space="preserve">Eastern Health was </w:t>
            </w:r>
            <w:r w:rsidRPr="000808ED">
              <w:rPr>
                <w:b/>
                <w:bCs/>
              </w:rPr>
              <w:t>unable to measure</w:t>
            </w:r>
            <w:r>
              <w:t xml:space="preserve"> an increase in the percentage of </w:t>
            </w:r>
            <w:r w:rsidRPr="000808ED">
              <w:t>general practice visits</w:t>
            </w:r>
            <w:r>
              <w:t xml:space="preserve"> that were conducted virtually</w:t>
            </w:r>
            <w:r w:rsidRPr="000808ED">
              <w:t xml:space="preserve"> with a salaried</w:t>
            </w:r>
            <w:r>
              <w:t xml:space="preserve"> p</w:t>
            </w:r>
            <w:r w:rsidRPr="000808ED">
              <w:t>rimary health</w:t>
            </w:r>
            <w:r w:rsidR="00723FC1">
              <w:t>-</w:t>
            </w:r>
            <w:r w:rsidRPr="000808ED">
              <w:t>care provider</w:t>
            </w:r>
            <w:r>
              <w:t xml:space="preserve"> in 2020-21, as work is ongoing to manually compile the data through</w:t>
            </w:r>
            <w:r w:rsidR="00C74D4B" w:rsidRPr="000808ED">
              <w:t xml:space="preserve"> EMR</w:t>
            </w:r>
            <w:r>
              <w:t>.</w:t>
            </w:r>
            <w:r w:rsidR="00C74D4B" w:rsidRPr="000808ED">
              <w:t xml:space="preserve"> </w:t>
            </w:r>
          </w:p>
        </w:tc>
      </w:tr>
      <w:tr w:rsidR="00C74D4B" w14:paraId="3D7ADD62" w14:textId="77777777" w:rsidTr="00FD6FEB">
        <w:trPr>
          <w:trHeight w:val="623"/>
        </w:trPr>
        <w:tc>
          <w:tcPr>
            <w:tcW w:w="5000" w:type="pct"/>
            <w:shd w:val="clear" w:color="auto" w:fill="E57E34"/>
            <w:vAlign w:val="center"/>
          </w:tcPr>
          <w:p w14:paraId="5714367A" w14:textId="77777777" w:rsidR="00C74D4B" w:rsidRPr="000B079D" w:rsidRDefault="00C74D4B" w:rsidP="0026451F">
            <w:pPr>
              <w:rPr>
                <w:rFonts w:eastAsia="Calibri"/>
                <w:b/>
                <w:bCs/>
                <w:color w:val="FFFFFF" w:themeColor="background1"/>
              </w:rPr>
            </w:pPr>
            <w:r w:rsidRPr="00CA1AA3">
              <w:rPr>
                <w:rFonts w:eastAsia="Calibri"/>
                <w:b/>
                <w:bCs/>
                <w:caps/>
                <w:color w:val="FFFFFF" w:themeColor="background1"/>
              </w:rPr>
              <w:lastRenderedPageBreak/>
              <w:t>Indicator:</w:t>
            </w:r>
            <w:r>
              <w:rPr>
                <w:rFonts w:eastAsia="Calibri"/>
                <w:b/>
                <w:bCs/>
                <w:color w:val="FFFFFF" w:themeColor="background1"/>
              </w:rPr>
              <w:t xml:space="preserve"> </w:t>
            </w:r>
            <w:r w:rsidRPr="004A10B7">
              <w:rPr>
                <w:rFonts w:eastAsia="Calibri"/>
                <w:b/>
                <w:bCs/>
                <w:color w:val="FFFFFF" w:themeColor="background1"/>
              </w:rPr>
              <w:t xml:space="preserve">Increased patient and provider satisfaction with alternative methods of delivering primary health care </w:t>
            </w:r>
          </w:p>
        </w:tc>
      </w:tr>
      <w:tr w:rsidR="00C74D4B" w14:paraId="65F0036C" w14:textId="77777777" w:rsidTr="009D3249">
        <w:trPr>
          <w:trHeight w:val="775"/>
        </w:trPr>
        <w:tc>
          <w:tcPr>
            <w:tcW w:w="5000" w:type="pct"/>
            <w:shd w:val="clear" w:color="auto" w:fill="auto"/>
          </w:tcPr>
          <w:p w14:paraId="2D8BC421" w14:textId="2070D475" w:rsidR="00C74D4B" w:rsidRPr="00A9403D" w:rsidRDefault="00D81699" w:rsidP="005A75D6">
            <w:r w:rsidRPr="00D81699">
              <w:t>Primary health</w:t>
            </w:r>
            <w:r w:rsidR="00723FC1">
              <w:t xml:space="preserve"> </w:t>
            </w:r>
            <w:r w:rsidRPr="00D81699">
              <w:t>care is typically an individual’s first point of contact with the health</w:t>
            </w:r>
            <w:r w:rsidR="00723FC1">
              <w:t>-</w:t>
            </w:r>
            <w:r w:rsidRPr="00D81699">
              <w:t>care system and can encompass a range of community-based services essential to maintaining and improving health and well-being throughout an individual’s lifespan.</w:t>
            </w:r>
            <w:r>
              <w:t xml:space="preserve"> </w:t>
            </w:r>
            <w:r w:rsidR="00C74D4B">
              <w:t xml:space="preserve">Eastern </w:t>
            </w:r>
            <w:r w:rsidR="00723FC1">
              <w:t>H</w:t>
            </w:r>
            <w:r w:rsidR="00C74D4B">
              <w:t>ealth is striving to increase satisfaction with primary health</w:t>
            </w:r>
            <w:r w:rsidR="00723FC1">
              <w:t xml:space="preserve"> </w:t>
            </w:r>
            <w:r w:rsidR="00C74D4B">
              <w:t>care where work to provide alternative methods of care delivery is ongoing.</w:t>
            </w:r>
          </w:p>
        </w:tc>
      </w:tr>
      <w:tr w:rsidR="00C74D4B" w14:paraId="45B007C8" w14:textId="77777777" w:rsidTr="00FD6FEB">
        <w:trPr>
          <w:trHeight w:val="500"/>
        </w:trPr>
        <w:tc>
          <w:tcPr>
            <w:tcW w:w="5000" w:type="pct"/>
            <w:shd w:val="clear" w:color="auto" w:fill="auto"/>
          </w:tcPr>
          <w:p w14:paraId="26861D7E" w14:textId="77777777" w:rsidR="00D81699" w:rsidRPr="001B22AB" w:rsidRDefault="00D81699" w:rsidP="00D81699">
            <w:pPr>
              <w:rPr>
                <w:rFonts w:eastAsia="Calibri"/>
                <w:b/>
                <w:bCs/>
                <w:szCs w:val="22"/>
                <w:lang w:val="en-CA"/>
              </w:rPr>
            </w:pPr>
            <w:r w:rsidRPr="001B22AB">
              <w:rPr>
                <w:rFonts w:eastAsia="Calibri"/>
                <w:b/>
                <w:bCs/>
                <w:szCs w:val="22"/>
                <w:lang w:val="en-CA"/>
              </w:rPr>
              <w:t>What did we do during 2020-21?</w:t>
            </w:r>
          </w:p>
          <w:p w14:paraId="3F83C914" w14:textId="656316D3" w:rsidR="00C74D4B" w:rsidRPr="00693282" w:rsidRDefault="00C74D4B" w:rsidP="00B81F84">
            <w:pPr>
              <w:pStyle w:val="Access"/>
              <w:ind w:left="360"/>
            </w:pPr>
            <w:r>
              <w:t>Began work to expand the Collaborative Team clinic including</w:t>
            </w:r>
            <w:r w:rsidR="00647D09">
              <w:t xml:space="preserve"> </w:t>
            </w:r>
            <w:r w:rsidR="00723FC1">
              <w:t>r</w:t>
            </w:r>
            <w:r w:rsidR="00647D09">
              <w:t xml:space="preserve">egistered </w:t>
            </w:r>
            <w:r w:rsidR="00723FC1">
              <w:t>n</w:t>
            </w:r>
            <w:r w:rsidR="00647D09">
              <w:t>urses working to scope and</w:t>
            </w:r>
            <w:r>
              <w:t xml:space="preserve"> increasing clinic hours. </w:t>
            </w:r>
          </w:p>
          <w:p w14:paraId="3DC5E479" w14:textId="42B220E5" w:rsidR="00C74D4B" w:rsidRPr="00AA7618" w:rsidRDefault="00C74D4B" w:rsidP="00B81F84">
            <w:pPr>
              <w:pStyle w:val="Access"/>
              <w:ind w:left="360"/>
            </w:pPr>
            <w:r>
              <w:t xml:space="preserve">Developed </w:t>
            </w:r>
            <w:r w:rsidR="005B6D1E">
              <w:t xml:space="preserve">an </w:t>
            </w:r>
            <w:r>
              <w:t xml:space="preserve">interview guide to determine if the Health Home </w:t>
            </w:r>
            <w:r w:rsidR="00D81699">
              <w:t>M</w:t>
            </w:r>
            <w:r>
              <w:t>odel is designed to provide work-life balance for providers.</w:t>
            </w:r>
          </w:p>
          <w:p w14:paraId="6BDAD87C" w14:textId="72BA6E0E" w:rsidR="00C74D4B" w:rsidRPr="007F20F9" w:rsidRDefault="00C74D4B" w:rsidP="00B81F84">
            <w:pPr>
              <w:pStyle w:val="Access"/>
              <w:ind w:left="360"/>
            </w:pPr>
            <w:r w:rsidRPr="007F20F9">
              <w:t xml:space="preserve">Began developing </w:t>
            </w:r>
            <w:r w:rsidR="00D81699">
              <w:t>e</w:t>
            </w:r>
            <w:r w:rsidRPr="007F20F9">
              <w:t>ducational tools</w:t>
            </w:r>
            <w:r>
              <w:t xml:space="preserve"> </w:t>
            </w:r>
            <w:r w:rsidRPr="007F20F9">
              <w:t>on collaborative team-based care</w:t>
            </w:r>
            <w:r>
              <w:t xml:space="preserve"> and the Hub and Spoke Model, as well as a regional plan for community engagement.</w:t>
            </w:r>
          </w:p>
        </w:tc>
      </w:tr>
      <w:tr w:rsidR="00C74D4B" w14:paraId="148172D5" w14:textId="77777777" w:rsidTr="00FD6FEB">
        <w:trPr>
          <w:trHeight w:val="1117"/>
        </w:trPr>
        <w:tc>
          <w:tcPr>
            <w:tcW w:w="5000" w:type="pct"/>
            <w:shd w:val="clear" w:color="auto" w:fill="auto"/>
          </w:tcPr>
          <w:p w14:paraId="617B487C" w14:textId="564DF6C1" w:rsidR="00D027D6" w:rsidRDefault="00D027D6" w:rsidP="00D027D6">
            <w:pPr>
              <w:rPr>
                <w:rFonts w:eastAsia="Calibri"/>
                <w:b/>
                <w:bCs/>
                <w:lang w:val="en-CA"/>
              </w:rPr>
            </w:pPr>
            <w:r w:rsidRPr="001B22AB">
              <w:rPr>
                <w:rFonts w:eastAsia="Calibri"/>
                <w:b/>
                <w:bCs/>
                <w:lang w:val="en-CA"/>
              </w:rPr>
              <w:t>How did we perform?</w:t>
            </w:r>
          </w:p>
          <w:p w14:paraId="3788C1D9" w14:textId="7BE20379" w:rsidR="00C74D4B" w:rsidRPr="00C33F60" w:rsidRDefault="00850F97" w:rsidP="005D08C9">
            <w:pPr>
              <w:pStyle w:val="Access"/>
              <w:numPr>
                <w:ilvl w:val="0"/>
                <w:numId w:val="0"/>
              </w:numPr>
            </w:pPr>
            <w:r w:rsidRPr="00AC0CC5">
              <w:rPr>
                <w:rFonts w:eastAsia="Calibri" w:cstheme="minorBidi"/>
                <w:lang w:val="en-CA"/>
              </w:rPr>
              <w:t>Due to delays brought on by COVID-19,</w:t>
            </w:r>
            <w:r>
              <w:rPr>
                <w:rFonts w:eastAsia="Calibri" w:cstheme="minorBidi"/>
                <w:lang w:val="en-CA"/>
              </w:rPr>
              <w:t xml:space="preserve"> </w:t>
            </w:r>
            <w:r w:rsidR="005D08C9" w:rsidRPr="005D08C9">
              <w:rPr>
                <w:rFonts w:eastAsia="Calibri" w:cstheme="minorBidi"/>
                <w:lang w:val="en-CA"/>
              </w:rPr>
              <w:t xml:space="preserve">Eastern Health has </w:t>
            </w:r>
            <w:r w:rsidR="005D08C9" w:rsidRPr="005D08C9">
              <w:rPr>
                <w:rFonts w:eastAsia="Calibri" w:cstheme="minorBidi"/>
                <w:b/>
                <w:bCs/>
                <w:lang w:val="en-CA"/>
              </w:rPr>
              <w:t>not yet begun</w:t>
            </w:r>
            <w:r w:rsidR="005D08C9" w:rsidRPr="005D08C9">
              <w:rPr>
                <w:rFonts w:eastAsia="Calibri" w:cstheme="minorBidi"/>
                <w:lang w:val="en-CA"/>
              </w:rPr>
              <w:t xml:space="preserve"> to measure satisfaction among patients and providers. However, focused interviews with primary health</w:t>
            </w:r>
            <w:r w:rsidR="00723FC1">
              <w:rPr>
                <w:rFonts w:eastAsia="Calibri" w:cstheme="minorBidi"/>
                <w:lang w:val="en-CA"/>
              </w:rPr>
              <w:t>-</w:t>
            </w:r>
            <w:r w:rsidR="005D08C9" w:rsidRPr="005D08C9">
              <w:rPr>
                <w:rFonts w:eastAsia="Calibri" w:cstheme="minorBidi"/>
                <w:lang w:val="en-CA"/>
              </w:rPr>
              <w:t>care providers are scheduled for May 2021</w:t>
            </w:r>
            <w:r w:rsidR="005D08C9">
              <w:rPr>
                <w:rFonts w:eastAsia="Calibri" w:cstheme="minorBidi"/>
                <w:lang w:val="en-CA"/>
              </w:rPr>
              <w:t>.</w:t>
            </w:r>
          </w:p>
        </w:tc>
      </w:tr>
    </w:tbl>
    <w:p w14:paraId="352CCAC9" w14:textId="639E090F" w:rsidR="00A60E66" w:rsidRDefault="00A60E66" w:rsidP="00B74E11">
      <w:pPr>
        <w:rPr>
          <w:rFonts w:eastAsiaTheme="majorEastAsia"/>
        </w:rPr>
      </w:pPr>
      <w:bookmarkStart w:id="30" w:name="_Hlk63154437"/>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80" w:type="dxa"/>
          <w:left w:w="180" w:type="dxa"/>
          <w:bottom w:w="180" w:type="dxa"/>
          <w:right w:w="180" w:type="dxa"/>
        </w:tblCellMar>
        <w:tblLook w:val="04A0" w:firstRow="1" w:lastRow="0" w:firstColumn="1" w:lastColumn="0" w:noHBand="0" w:noVBand="1"/>
      </w:tblPr>
      <w:tblGrid>
        <w:gridCol w:w="900"/>
        <w:gridCol w:w="8100"/>
      </w:tblGrid>
      <w:tr w:rsidR="00B74E11" w14:paraId="4818EE3D" w14:textId="77777777" w:rsidTr="004F21E8">
        <w:trPr>
          <w:trHeight w:val="90"/>
        </w:trPr>
        <w:tc>
          <w:tcPr>
            <w:tcW w:w="900" w:type="dxa"/>
            <w:shd w:val="clear" w:color="auto" w:fill="98511F"/>
            <w:vAlign w:val="center"/>
          </w:tcPr>
          <w:p w14:paraId="1884CA9A" w14:textId="378B51BD" w:rsidR="00B74E11" w:rsidRDefault="00B74E11" w:rsidP="004F21E8">
            <w:pPr>
              <w:jc w:val="center"/>
              <w:rPr>
                <w:rFonts w:eastAsia="Calibri"/>
                <w:lang w:val="en-CA"/>
              </w:rPr>
            </w:pPr>
            <w:r>
              <w:rPr>
                <w:rFonts w:ascii="Arial Black" w:hAnsi="Arial Black"/>
                <w:b/>
                <w:bCs/>
                <w:color w:val="F5AC41"/>
                <w:sz w:val="56"/>
                <w:szCs w:val="56"/>
              </w:rPr>
              <w:t>2</w:t>
            </w:r>
          </w:p>
        </w:tc>
        <w:tc>
          <w:tcPr>
            <w:tcW w:w="8100" w:type="dxa"/>
            <w:shd w:val="clear" w:color="auto" w:fill="98511F"/>
            <w:vAlign w:val="center"/>
          </w:tcPr>
          <w:p w14:paraId="395D3722" w14:textId="38FBD799" w:rsidR="00B74E11" w:rsidRPr="00FF0983" w:rsidRDefault="00B74E11" w:rsidP="00B74E11">
            <w:pPr>
              <w:rPr>
                <w:rFonts w:eastAsia="Calibri"/>
                <w:szCs w:val="24"/>
                <w:lang w:val="en-CA"/>
              </w:rPr>
            </w:pPr>
            <w:r w:rsidRPr="00FF0983">
              <w:rPr>
                <w:rFonts w:eastAsiaTheme="majorEastAsia" w:cs="Arial"/>
                <w:b/>
                <w:bCs/>
                <w:color w:val="FFFFFF" w:themeColor="background1"/>
                <w:szCs w:val="24"/>
              </w:rPr>
              <w:t>Improved access to mental health and addictions services</w:t>
            </w:r>
          </w:p>
        </w:tc>
      </w:tr>
      <w:tr w:rsidR="00B74E11" w14:paraId="4CECBFD1" w14:textId="77777777" w:rsidTr="004F21E8">
        <w:tc>
          <w:tcPr>
            <w:tcW w:w="9000" w:type="dxa"/>
            <w:gridSpan w:val="2"/>
            <w:shd w:val="clear" w:color="auto" w:fill="FEF7EC"/>
          </w:tcPr>
          <w:p w14:paraId="29843CE0" w14:textId="5C14BE42" w:rsidR="00B74E11" w:rsidRDefault="00B74E11" w:rsidP="00B74E11">
            <w:pPr>
              <w:rPr>
                <w:rFonts w:eastAsia="Calibri"/>
                <w:lang w:eastAsia="x-none"/>
              </w:rPr>
            </w:pPr>
            <w:r>
              <w:t xml:space="preserve">Eastern Health’s Mental Health and Addictions Program continues to receive a high volume of new referrals for service. In 2020-21, the program saw an increase in new referrals </w:t>
            </w:r>
            <w:r w:rsidRPr="009B37FC">
              <w:t xml:space="preserve">across mental health and addiction services; while at the same time, the Doorways Walk-In Counselling availability was expanded with 2,500 walk-in appointments attended. </w:t>
            </w:r>
            <w:r w:rsidRPr="009B37FC">
              <w:rPr>
                <w:rFonts w:eastAsia="Calibri"/>
                <w:lang w:eastAsia="x-none"/>
              </w:rPr>
              <w:t>Success on this objective is determined by decreased wait times for outpatient child</w:t>
            </w:r>
            <w:r w:rsidRPr="006519D5">
              <w:rPr>
                <w:rFonts w:eastAsia="Calibri"/>
                <w:lang w:eastAsia="x-none"/>
              </w:rPr>
              <w:t xml:space="preserve"> psychiatry</w:t>
            </w:r>
            <w:r>
              <w:rPr>
                <w:rFonts w:eastAsia="Calibri"/>
                <w:lang w:eastAsia="x-none"/>
              </w:rPr>
              <w:t>,</w:t>
            </w:r>
            <w:r w:rsidRPr="006519D5">
              <w:rPr>
                <w:rFonts w:eastAsia="Calibri"/>
                <w:lang w:eastAsia="x-none"/>
              </w:rPr>
              <w:t xml:space="preserve"> outpatient adult psychiatry</w:t>
            </w:r>
            <w:r>
              <w:rPr>
                <w:rFonts w:eastAsia="Calibri"/>
                <w:lang w:eastAsia="x-none"/>
              </w:rPr>
              <w:t>,</w:t>
            </w:r>
            <w:r w:rsidRPr="006519D5">
              <w:rPr>
                <w:rFonts w:eastAsia="Calibri"/>
                <w:lang w:eastAsia="x-none"/>
              </w:rPr>
              <w:t xml:space="preserve"> </w:t>
            </w:r>
            <w:r>
              <w:rPr>
                <w:rFonts w:eastAsia="Calibri"/>
                <w:lang w:eastAsia="x-none"/>
              </w:rPr>
              <w:t xml:space="preserve">and </w:t>
            </w:r>
            <w:r w:rsidRPr="006519D5">
              <w:rPr>
                <w:rFonts w:eastAsia="Calibri"/>
                <w:lang w:eastAsia="x-none"/>
              </w:rPr>
              <w:t>child and adolescent counselling services</w:t>
            </w:r>
            <w:r>
              <w:rPr>
                <w:rFonts w:eastAsia="Calibri"/>
                <w:lang w:eastAsia="x-none"/>
              </w:rPr>
              <w:t>. Eastern Health will achieve this by focusing on c</w:t>
            </w:r>
            <w:r w:rsidRPr="006519D5">
              <w:rPr>
                <w:rFonts w:eastAsia="Calibri"/>
                <w:lang w:eastAsia="x-none"/>
              </w:rPr>
              <w:t>ontinued implementation of the Stepped Care Model</w:t>
            </w:r>
            <w:r>
              <w:rPr>
                <w:rFonts w:eastAsia="Calibri"/>
                <w:lang w:eastAsia="x-none"/>
              </w:rPr>
              <w:t xml:space="preserve"> and i</w:t>
            </w:r>
            <w:r w:rsidRPr="006519D5">
              <w:rPr>
                <w:rFonts w:eastAsia="Calibri"/>
                <w:lang w:eastAsia="x-none"/>
              </w:rPr>
              <w:t>ncreased utilization of e-mental health options</w:t>
            </w:r>
            <w:r>
              <w:rPr>
                <w:rFonts w:eastAsia="Calibri"/>
                <w:lang w:eastAsia="x-none"/>
              </w:rPr>
              <w:t xml:space="preserve">. </w:t>
            </w:r>
            <w:r w:rsidR="00732DB3">
              <w:rPr>
                <w:rFonts w:eastAsia="Calibri"/>
                <w:lang w:eastAsia="x-none"/>
              </w:rPr>
              <w:br/>
            </w:r>
          </w:p>
          <w:p w14:paraId="7F7880A9" w14:textId="41A1D25A" w:rsidR="00B74E11" w:rsidRPr="00FF5248" w:rsidRDefault="00B74E11" w:rsidP="00044290">
            <w:pPr>
              <w:rPr>
                <w:rFonts w:eastAsia="Calibri"/>
                <w:lang w:eastAsia="x-none"/>
              </w:rPr>
            </w:pPr>
            <w:r>
              <w:rPr>
                <w:rFonts w:eastAsia="Calibri"/>
                <w:lang w:eastAsia="x-none"/>
              </w:rPr>
              <w:lastRenderedPageBreak/>
              <w:t xml:space="preserve">Of note, Doorways Walk-In Counselling appointments are not included in these wait-times, as a referral for service is not required. In 2020-21, </w:t>
            </w:r>
            <w:r w:rsidRPr="00C812FF">
              <w:t>Eastern Health employed a targeted approach to focus on urgent clients, which may have led to increase</w:t>
            </w:r>
            <w:r>
              <w:t>d</w:t>
            </w:r>
            <w:r w:rsidRPr="00C812FF">
              <w:t xml:space="preserve"> wait times for non-urgent referrals.</w:t>
            </w:r>
          </w:p>
        </w:tc>
      </w:tr>
    </w:tbl>
    <w:p w14:paraId="40CE7BE3" w14:textId="77777777" w:rsidR="00B74E11" w:rsidRDefault="00B74E11" w:rsidP="00B74E11">
      <w:pPr>
        <w:rPr>
          <w:rFonts w:eastAsiaTheme="majorEastAsia"/>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E57E34"/>
          <w:insideV w:val="single" w:sz="4" w:space="0" w:color="E57E34"/>
        </w:tblBorders>
        <w:tblCellMar>
          <w:top w:w="115" w:type="dxa"/>
          <w:left w:w="115" w:type="dxa"/>
          <w:bottom w:w="115" w:type="dxa"/>
          <w:right w:w="115" w:type="dxa"/>
        </w:tblCellMar>
        <w:tblLook w:val="04A0" w:firstRow="1" w:lastRow="0" w:firstColumn="1" w:lastColumn="0" w:noHBand="0" w:noVBand="1"/>
      </w:tblPr>
      <w:tblGrid>
        <w:gridCol w:w="9360"/>
      </w:tblGrid>
      <w:tr w:rsidR="00B44993" w:rsidRPr="003E7A9D" w14:paraId="260187AA" w14:textId="77777777" w:rsidTr="00FD6FEB">
        <w:trPr>
          <w:trHeight w:val="24"/>
        </w:trPr>
        <w:tc>
          <w:tcPr>
            <w:tcW w:w="5000" w:type="pct"/>
            <w:shd w:val="clear" w:color="auto" w:fill="E57E34"/>
            <w:vAlign w:val="center"/>
          </w:tcPr>
          <w:p w14:paraId="0933DF13" w14:textId="77777777" w:rsidR="00B44993" w:rsidRPr="00150AF0" w:rsidRDefault="00B44993" w:rsidP="002036D7">
            <w:pPr>
              <w:rPr>
                <w:b/>
                <w:bCs/>
                <w:color w:val="FFFFFF" w:themeColor="background1"/>
              </w:rPr>
            </w:pPr>
            <w:r w:rsidRPr="00CA1AA3">
              <w:rPr>
                <w:rFonts w:eastAsia="Calibri"/>
                <w:b/>
                <w:bCs/>
                <w:caps/>
                <w:color w:val="FFFFFF" w:themeColor="background1"/>
              </w:rPr>
              <w:t>Indicator:</w:t>
            </w:r>
            <w:r>
              <w:rPr>
                <w:rFonts w:eastAsia="Calibri"/>
                <w:b/>
                <w:bCs/>
                <w:color w:val="FFFFFF" w:themeColor="background1"/>
              </w:rPr>
              <w:t xml:space="preserve"> </w:t>
            </w:r>
            <w:r w:rsidRPr="003E7A9D">
              <w:rPr>
                <w:b/>
                <w:bCs/>
                <w:color w:val="FFFFFF" w:themeColor="background1"/>
              </w:rPr>
              <w:t>Decreased wait times for outpatient child psychiatry</w:t>
            </w:r>
          </w:p>
        </w:tc>
      </w:tr>
      <w:tr w:rsidR="00B44993" w:rsidRPr="003E7A9D" w14:paraId="53F3224B" w14:textId="77777777" w:rsidTr="009D3249">
        <w:trPr>
          <w:trHeight w:val="730"/>
        </w:trPr>
        <w:tc>
          <w:tcPr>
            <w:tcW w:w="5000" w:type="pct"/>
            <w:shd w:val="clear" w:color="auto" w:fill="auto"/>
          </w:tcPr>
          <w:p w14:paraId="23BE3B3C" w14:textId="0B855C5E" w:rsidR="00B44993" w:rsidRPr="00A9403D" w:rsidRDefault="00B44993" w:rsidP="002036D7">
            <w:r w:rsidRPr="00C71E47">
              <w:t xml:space="preserve">Mental health and addictions issues </w:t>
            </w:r>
            <w:r w:rsidR="00FA16C4">
              <w:t xml:space="preserve">can </w:t>
            </w:r>
            <w:r w:rsidRPr="00C71E47">
              <w:t xml:space="preserve">affect </w:t>
            </w:r>
            <w:r w:rsidR="00FA16C4">
              <w:t xml:space="preserve">anyone, </w:t>
            </w:r>
            <w:r w:rsidRPr="00C71E47">
              <w:t>including children and youth. Children and youth experiencing mental health issues face unique challenges. Working collaboratively with parents and caregivers as partners in the treatment is essential. Early intervention and support of healthy emotional and social development lays the foundation for mental health and resilience throughout life.</w:t>
            </w:r>
            <w:r>
              <w:t xml:space="preserve"> </w:t>
            </w:r>
            <w:r w:rsidRPr="00150AF0">
              <w:t>Eastern Health continues work to</w:t>
            </w:r>
            <w:r>
              <w:rPr>
                <w:b/>
              </w:rPr>
              <w:t xml:space="preserve"> </w:t>
            </w:r>
            <w:r>
              <w:t>d</w:t>
            </w:r>
            <w:r w:rsidRPr="005F194E">
              <w:t>evelop, implement, and evaluate process improvements to reduce wait times for incoming referrals to child psychiatry.</w:t>
            </w:r>
            <w:r w:rsidR="00D37E0B">
              <w:t xml:space="preserve"> </w:t>
            </w:r>
            <w:r w:rsidR="00963BC6" w:rsidRPr="00AC0CC5">
              <w:t>Wait times for outpatient child psychiatry is measured by the percentage of new referrals seen by a child psychiatry within their access target.</w:t>
            </w:r>
          </w:p>
        </w:tc>
      </w:tr>
      <w:tr w:rsidR="00B44993" w:rsidRPr="003E7A9D" w14:paraId="79814C48" w14:textId="77777777" w:rsidTr="00FD6FEB">
        <w:trPr>
          <w:trHeight w:val="595"/>
        </w:trPr>
        <w:tc>
          <w:tcPr>
            <w:tcW w:w="5000" w:type="pct"/>
            <w:shd w:val="clear" w:color="auto" w:fill="auto"/>
          </w:tcPr>
          <w:p w14:paraId="31778B9C" w14:textId="77777777" w:rsidR="00B44993" w:rsidRPr="001B22AB" w:rsidRDefault="00B44993" w:rsidP="002036D7">
            <w:pPr>
              <w:rPr>
                <w:rFonts w:eastAsia="Calibri"/>
                <w:b/>
                <w:bCs/>
                <w:szCs w:val="22"/>
                <w:lang w:val="en-CA"/>
              </w:rPr>
            </w:pPr>
            <w:r w:rsidRPr="001B22AB">
              <w:rPr>
                <w:rFonts w:eastAsia="Calibri"/>
                <w:b/>
                <w:bCs/>
                <w:szCs w:val="22"/>
                <w:lang w:val="en-CA"/>
              </w:rPr>
              <w:t>What did we do during 2020-21?</w:t>
            </w:r>
          </w:p>
          <w:p w14:paraId="5233BCE2" w14:textId="77777777" w:rsidR="00B44993" w:rsidRPr="00150AF0" w:rsidRDefault="00B44993" w:rsidP="002036D7">
            <w:pPr>
              <w:pStyle w:val="Access"/>
              <w:ind w:left="360"/>
            </w:pPr>
            <w:r>
              <w:t>E</w:t>
            </w:r>
            <w:r w:rsidRPr="005F194E">
              <w:t xml:space="preserve">nhanced use of virtual care </w:t>
            </w:r>
            <w:r w:rsidRPr="00570749">
              <w:t>by improving ease of access to appointments through home-based telehealth.</w:t>
            </w:r>
          </w:p>
          <w:p w14:paraId="25E20272" w14:textId="77777777" w:rsidR="00B44993" w:rsidRDefault="00B44993" w:rsidP="002036D7">
            <w:pPr>
              <w:pStyle w:val="Access"/>
              <w:ind w:left="360"/>
            </w:pPr>
            <w:r>
              <w:t xml:space="preserve">Worked to implement the </w:t>
            </w:r>
            <w:r w:rsidRPr="005F194E">
              <w:t>Child and Adolescent Psychiatry Waitlist Management Strategy</w:t>
            </w:r>
            <w:r>
              <w:t>.</w:t>
            </w:r>
          </w:p>
          <w:p w14:paraId="6A8488CF" w14:textId="77777777" w:rsidR="00B44993" w:rsidRPr="00570749" w:rsidRDefault="00B44993" w:rsidP="002036D7">
            <w:pPr>
              <w:pStyle w:val="Access"/>
              <w:ind w:left="360"/>
            </w:pPr>
            <w:r>
              <w:rPr>
                <w:rFonts w:cs="Times New Roman"/>
              </w:rPr>
              <w:t xml:space="preserve">Worked to </w:t>
            </w:r>
            <w:r w:rsidRPr="00570749">
              <w:rPr>
                <w:rFonts w:cs="Times New Roman"/>
              </w:rPr>
              <w:t>develo</w:t>
            </w:r>
            <w:r>
              <w:rPr>
                <w:rFonts w:cs="Times New Roman"/>
              </w:rPr>
              <w:t xml:space="preserve">p </w:t>
            </w:r>
            <w:r w:rsidRPr="00570749">
              <w:rPr>
                <w:rFonts w:cs="Times New Roman"/>
              </w:rPr>
              <w:t>and implement</w:t>
            </w:r>
            <w:r>
              <w:rPr>
                <w:rFonts w:cs="Times New Roman"/>
              </w:rPr>
              <w:t xml:space="preserve"> the</w:t>
            </w:r>
            <w:r w:rsidRPr="00570749">
              <w:rPr>
                <w:rFonts w:cs="Times New Roman"/>
              </w:rPr>
              <w:t xml:space="preserve"> Stepped Care Model</w:t>
            </w:r>
            <w:r>
              <w:rPr>
                <w:rFonts w:cs="Times New Roman"/>
              </w:rPr>
              <w:t>.</w:t>
            </w:r>
            <w:r w:rsidRPr="00570749">
              <w:rPr>
                <w:rFonts w:cs="Times New Roman"/>
              </w:rPr>
              <w:t xml:space="preserve"> </w:t>
            </w:r>
          </w:p>
        </w:tc>
      </w:tr>
      <w:tr w:rsidR="00B44993" w:rsidRPr="003E7A9D" w14:paraId="573EC69A" w14:textId="77777777" w:rsidTr="00FD6FEB">
        <w:trPr>
          <w:trHeight w:val="1202"/>
        </w:trPr>
        <w:tc>
          <w:tcPr>
            <w:tcW w:w="5000" w:type="pct"/>
            <w:shd w:val="clear" w:color="auto" w:fill="auto"/>
          </w:tcPr>
          <w:p w14:paraId="70585340" w14:textId="77777777" w:rsidR="00B44993" w:rsidRDefault="00B44993" w:rsidP="002036D7">
            <w:pPr>
              <w:rPr>
                <w:rFonts w:eastAsia="Calibri"/>
                <w:b/>
                <w:bCs/>
                <w:lang w:val="en-CA"/>
              </w:rPr>
            </w:pPr>
            <w:r w:rsidRPr="001B22AB">
              <w:rPr>
                <w:rFonts w:eastAsia="Calibri"/>
                <w:b/>
                <w:bCs/>
                <w:lang w:val="en-CA"/>
              </w:rPr>
              <w:t>How did we perform?</w:t>
            </w:r>
          </w:p>
          <w:p w14:paraId="077EAA13" w14:textId="7247C8BD" w:rsidR="00B44993" w:rsidRDefault="00B44993" w:rsidP="002036D7">
            <w:pPr>
              <w:rPr>
                <w:rFonts w:eastAsia="Calibri"/>
              </w:rPr>
            </w:pPr>
            <w:r>
              <w:rPr>
                <w:rFonts w:eastAsia="Calibri"/>
              </w:rPr>
              <w:t>Eastern Health’s</w:t>
            </w:r>
            <w:r w:rsidRPr="00E56FA0">
              <w:rPr>
                <w:rFonts w:eastAsia="Calibri"/>
              </w:rPr>
              <w:t xml:space="preserve"> Child Psychiatry Program (a provincial service) has reported high wait times in the last number of years. </w:t>
            </w:r>
            <w:r w:rsidRPr="00AA0E4D">
              <w:rPr>
                <w:rFonts w:eastAsia="Calibri"/>
              </w:rPr>
              <w:t>Despite tremendous efforts to</w:t>
            </w:r>
            <w:r w:rsidR="005D08C9">
              <w:rPr>
                <w:rFonts w:eastAsia="Calibri"/>
              </w:rPr>
              <w:t xml:space="preserve"> see</w:t>
            </w:r>
            <w:r>
              <w:rPr>
                <w:rFonts w:eastAsia="Calibri"/>
              </w:rPr>
              <w:t xml:space="preserve"> more patients </w:t>
            </w:r>
            <w:r w:rsidR="005D08C9">
              <w:rPr>
                <w:rFonts w:eastAsia="Calibri"/>
              </w:rPr>
              <w:t>sooner</w:t>
            </w:r>
            <w:r w:rsidRPr="00AA0E4D">
              <w:rPr>
                <w:rFonts w:eastAsia="Calibri"/>
              </w:rPr>
              <w:t xml:space="preserve">, the percentage of new referrals seen by child psychiatry within their access target </w:t>
            </w:r>
            <w:r w:rsidRPr="00125E7C">
              <w:rPr>
                <w:rFonts w:eastAsia="Calibri"/>
              </w:rPr>
              <w:t>decreased</w:t>
            </w:r>
            <w:r w:rsidRPr="00AA0E4D">
              <w:rPr>
                <w:rFonts w:eastAsia="Calibri"/>
              </w:rPr>
              <w:t xml:space="preserve"> from the year prior, indicating an </w:t>
            </w:r>
            <w:r w:rsidRPr="00125E7C">
              <w:rPr>
                <w:rFonts w:eastAsia="Calibri"/>
                <w:b/>
                <w:bCs/>
              </w:rPr>
              <w:t>increase</w:t>
            </w:r>
            <w:r w:rsidRPr="00AA0E4D">
              <w:rPr>
                <w:rFonts w:eastAsia="Calibri"/>
              </w:rPr>
              <w:t xml:space="preserve"> in wait times.</w:t>
            </w:r>
            <w:r>
              <w:t xml:space="preserve"> </w:t>
            </w:r>
          </w:p>
          <w:p w14:paraId="6069EC40" w14:textId="56C763D1" w:rsidR="006472A3" w:rsidRPr="0084395B" w:rsidRDefault="00B44993" w:rsidP="0084395B">
            <w:pPr>
              <w:pStyle w:val="Access"/>
              <w:ind w:left="360"/>
            </w:pPr>
            <w:r>
              <w:t>The p</w:t>
            </w:r>
            <w:r w:rsidRPr="005F194E">
              <w:t>ercentage of new referrals seen by child psychiatry within their access target</w:t>
            </w:r>
            <w:r>
              <w:t xml:space="preserve"> </w:t>
            </w:r>
            <w:r w:rsidRPr="00951A0C">
              <w:t>was 33.4%</w:t>
            </w:r>
            <w:r>
              <w:t xml:space="preserve"> in 2020-21, which was a </w:t>
            </w:r>
            <w:r w:rsidRPr="00053873">
              <w:rPr>
                <w:bCs/>
              </w:rPr>
              <w:t>decrease</w:t>
            </w:r>
            <w:r w:rsidRPr="00053873">
              <w:rPr>
                <w:b/>
                <w:bCs/>
              </w:rPr>
              <w:t xml:space="preserve"> </w:t>
            </w:r>
            <w:r>
              <w:t>from 43.4% in 2019-20.</w:t>
            </w:r>
          </w:p>
          <w:p w14:paraId="7CB2178F" w14:textId="6D1BD93D" w:rsidR="00B44993" w:rsidRPr="003E7A9D" w:rsidRDefault="00067A79" w:rsidP="002036D7">
            <w:pPr>
              <w:pStyle w:val="Access"/>
              <w:numPr>
                <w:ilvl w:val="0"/>
                <w:numId w:val="0"/>
              </w:numPr>
            </w:pPr>
            <w:r w:rsidRPr="00067A79">
              <w:rPr>
                <w:rFonts w:eastAsia="Calibri"/>
              </w:rPr>
              <w:t xml:space="preserve">Wait times were impacted </w:t>
            </w:r>
            <w:r>
              <w:rPr>
                <w:rFonts w:eastAsia="Calibri"/>
              </w:rPr>
              <w:t xml:space="preserve">during 2020-21 </w:t>
            </w:r>
            <w:r w:rsidRPr="00067A79">
              <w:rPr>
                <w:rFonts w:eastAsia="Calibri"/>
              </w:rPr>
              <w:t xml:space="preserve">due to a shift in service delivery model to a virtual platform during the pandemic. </w:t>
            </w:r>
            <w:r w:rsidR="00B44993" w:rsidRPr="00E56FA0">
              <w:rPr>
                <w:rFonts w:eastAsia="Calibri"/>
              </w:rPr>
              <w:t>Although</w:t>
            </w:r>
            <w:r w:rsidR="005D08C9">
              <w:rPr>
                <w:rFonts w:eastAsia="Calibri"/>
              </w:rPr>
              <w:t xml:space="preserve"> Eastern Health</w:t>
            </w:r>
            <w:r w:rsidR="00B44993" w:rsidRPr="00E56FA0">
              <w:rPr>
                <w:rFonts w:eastAsia="Calibri"/>
              </w:rPr>
              <w:t xml:space="preserve"> ha</w:t>
            </w:r>
            <w:r w:rsidR="005D08C9">
              <w:rPr>
                <w:rFonts w:eastAsia="Calibri"/>
              </w:rPr>
              <w:t>s</w:t>
            </w:r>
            <w:r w:rsidR="00B44993" w:rsidRPr="00E56FA0">
              <w:rPr>
                <w:rFonts w:eastAsia="Calibri"/>
              </w:rPr>
              <w:t xml:space="preserve"> not been able to report a decrease in wait times in this fiscal year, </w:t>
            </w:r>
            <w:r w:rsidR="005D08C9">
              <w:rPr>
                <w:rFonts w:eastAsia="Calibri"/>
              </w:rPr>
              <w:t xml:space="preserve">there was a </w:t>
            </w:r>
            <w:r w:rsidR="00B44993" w:rsidRPr="00E56FA0">
              <w:rPr>
                <w:rFonts w:eastAsia="Calibri"/>
              </w:rPr>
              <w:t>decrease in the number of individuals waiting for service.</w:t>
            </w:r>
            <w:r w:rsidR="00B44993">
              <w:rPr>
                <w:rStyle w:val="FootnoteReference"/>
                <w:rFonts w:eastAsia="Calibri"/>
              </w:rPr>
              <w:footnoteReference w:id="11"/>
            </w:r>
            <w:r w:rsidR="00B44993" w:rsidRPr="00E56FA0">
              <w:rPr>
                <w:rFonts w:eastAsia="Calibri"/>
              </w:rPr>
              <w:t xml:space="preserve"> The organization anticipates process </w:t>
            </w:r>
            <w:r w:rsidR="00B44993" w:rsidRPr="00E56FA0">
              <w:rPr>
                <w:rFonts w:eastAsia="Calibri"/>
              </w:rPr>
              <w:lastRenderedPageBreak/>
              <w:t>improvements implemented during 2020-21 will be evident in a reduction in wait times going forward</w:t>
            </w:r>
            <w:r w:rsidR="00B44993">
              <w:rPr>
                <w:rFonts w:eastAsia="Calibri"/>
              </w:rPr>
              <w:t>.</w:t>
            </w:r>
          </w:p>
        </w:tc>
      </w:tr>
      <w:tr w:rsidR="00B44993" w:rsidRPr="003E7A9D" w14:paraId="34D6645C" w14:textId="77777777" w:rsidTr="00FD6FEB">
        <w:trPr>
          <w:trHeight w:val="425"/>
        </w:trPr>
        <w:tc>
          <w:tcPr>
            <w:tcW w:w="5000" w:type="pct"/>
            <w:shd w:val="clear" w:color="auto" w:fill="E57E34"/>
            <w:vAlign w:val="center"/>
          </w:tcPr>
          <w:p w14:paraId="62641715" w14:textId="77777777" w:rsidR="00B44993" w:rsidRPr="00C60512" w:rsidRDefault="00B44993" w:rsidP="002036D7">
            <w:pPr>
              <w:rPr>
                <w:b/>
                <w:bCs/>
                <w:color w:val="FFFFFF" w:themeColor="background1"/>
              </w:rPr>
            </w:pPr>
            <w:r w:rsidRPr="00CA1AA3">
              <w:rPr>
                <w:rFonts w:eastAsia="Calibri"/>
                <w:b/>
                <w:bCs/>
                <w:caps/>
                <w:color w:val="FFFFFF" w:themeColor="background1"/>
              </w:rPr>
              <w:lastRenderedPageBreak/>
              <w:t>Indicator:</w:t>
            </w:r>
            <w:r>
              <w:rPr>
                <w:rFonts w:eastAsia="Calibri"/>
                <w:b/>
                <w:bCs/>
                <w:color w:val="FFFFFF" w:themeColor="background1"/>
              </w:rPr>
              <w:t xml:space="preserve"> </w:t>
            </w:r>
            <w:r w:rsidRPr="003E7A9D">
              <w:rPr>
                <w:b/>
                <w:bCs/>
                <w:color w:val="FFFFFF" w:themeColor="background1"/>
              </w:rPr>
              <w:t>Decreased wait times for outpatient adult psychiatry</w:t>
            </w:r>
          </w:p>
        </w:tc>
      </w:tr>
      <w:tr w:rsidR="00B44993" w:rsidRPr="003E7A9D" w14:paraId="46C2C6A9" w14:textId="77777777" w:rsidTr="009D3249">
        <w:trPr>
          <w:trHeight w:val="730"/>
        </w:trPr>
        <w:tc>
          <w:tcPr>
            <w:tcW w:w="5000" w:type="pct"/>
            <w:shd w:val="clear" w:color="auto" w:fill="auto"/>
          </w:tcPr>
          <w:p w14:paraId="1FD4EE32" w14:textId="5CE9AEA3" w:rsidR="00B44993" w:rsidRPr="00A9403D" w:rsidRDefault="00B44993" w:rsidP="002036D7">
            <w:r w:rsidRPr="00D61A94">
              <w:t>It is estimated that one in five of us will experience a mental health or addictions issue in our lifetime.</w:t>
            </w:r>
            <w:r>
              <w:t xml:space="preserve"> </w:t>
            </w:r>
            <w:r w:rsidRPr="009F7329">
              <w:t>E</w:t>
            </w:r>
            <w:r w:rsidRPr="00DF6A5A">
              <w:t xml:space="preserve">astern Health continues work to develop, implement, and evaluate process </w:t>
            </w:r>
            <w:r w:rsidRPr="00053873">
              <w:t>improvements to reduce wait times for incoming referrals to adult psychiatry.</w:t>
            </w:r>
            <w:r w:rsidR="00963BC6">
              <w:t xml:space="preserve"> </w:t>
            </w:r>
            <w:r w:rsidR="00963BC6" w:rsidRPr="00AC0CC5">
              <w:t>Wait times for outpatient adult psychiatry is measured by the percentage of new referrals seen by adult psychiatry within their access target.</w:t>
            </w:r>
          </w:p>
        </w:tc>
      </w:tr>
      <w:tr w:rsidR="00B44993" w:rsidRPr="003E7A9D" w14:paraId="7D85CB2C" w14:textId="77777777" w:rsidTr="00FD6FEB">
        <w:trPr>
          <w:trHeight w:val="415"/>
        </w:trPr>
        <w:tc>
          <w:tcPr>
            <w:tcW w:w="5000" w:type="pct"/>
            <w:shd w:val="clear" w:color="auto" w:fill="auto"/>
          </w:tcPr>
          <w:p w14:paraId="394C1AB6" w14:textId="77777777" w:rsidR="00B44993" w:rsidRPr="001B22AB" w:rsidRDefault="00B44993" w:rsidP="002036D7">
            <w:pPr>
              <w:rPr>
                <w:rFonts w:eastAsia="Calibri"/>
                <w:b/>
                <w:bCs/>
                <w:szCs w:val="22"/>
                <w:lang w:val="en-CA"/>
              </w:rPr>
            </w:pPr>
            <w:r w:rsidRPr="001B22AB">
              <w:rPr>
                <w:rFonts w:eastAsia="Calibri"/>
                <w:b/>
                <w:bCs/>
                <w:szCs w:val="22"/>
                <w:lang w:val="en-CA"/>
              </w:rPr>
              <w:t>What did we do during 2020-21?</w:t>
            </w:r>
          </w:p>
          <w:p w14:paraId="37A97F60" w14:textId="77777777" w:rsidR="00B44993" w:rsidRPr="00C60512" w:rsidRDefault="00B44993" w:rsidP="002036D7">
            <w:pPr>
              <w:pStyle w:val="Access"/>
              <w:ind w:left="360"/>
            </w:pPr>
            <w:r>
              <w:t>E</w:t>
            </w:r>
            <w:r w:rsidRPr="005F194E">
              <w:t xml:space="preserve">nhanced use of virtual care </w:t>
            </w:r>
            <w:r>
              <w:t>by</w:t>
            </w:r>
            <w:r w:rsidRPr="00C60512">
              <w:t xml:space="preserve"> improving ease of access to appointments through home-based telehealth.</w:t>
            </w:r>
          </w:p>
          <w:p w14:paraId="7C8855BF" w14:textId="77777777" w:rsidR="00B44993" w:rsidRDefault="00B44993" w:rsidP="002036D7">
            <w:pPr>
              <w:pStyle w:val="Access"/>
              <w:ind w:left="360"/>
            </w:pPr>
            <w:r>
              <w:t xml:space="preserve">Worked to implement the </w:t>
            </w:r>
            <w:r w:rsidRPr="005F194E">
              <w:t>Adult Psychiatry Waitlist Management Strategy</w:t>
            </w:r>
            <w:r>
              <w:t>.</w:t>
            </w:r>
          </w:p>
          <w:p w14:paraId="154E725B" w14:textId="77777777" w:rsidR="00B44993" w:rsidRPr="003E7A9D" w:rsidRDefault="00B44993" w:rsidP="002036D7">
            <w:pPr>
              <w:pStyle w:val="Access"/>
              <w:ind w:left="360"/>
            </w:pPr>
            <w:r>
              <w:t xml:space="preserve">Worked to implement the </w:t>
            </w:r>
            <w:r w:rsidRPr="005F194E">
              <w:t>Stepped Care Model</w:t>
            </w:r>
            <w:r>
              <w:t>.</w:t>
            </w:r>
          </w:p>
        </w:tc>
      </w:tr>
      <w:tr w:rsidR="00B44993" w:rsidRPr="003E7A9D" w14:paraId="1301BB8F" w14:textId="77777777" w:rsidTr="00FD6FEB">
        <w:trPr>
          <w:trHeight w:val="1085"/>
        </w:trPr>
        <w:tc>
          <w:tcPr>
            <w:tcW w:w="5000" w:type="pct"/>
            <w:shd w:val="clear" w:color="auto" w:fill="auto"/>
          </w:tcPr>
          <w:p w14:paraId="14600463" w14:textId="77777777" w:rsidR="00E17CF4" w:rsidRDefault="00B44993" w:rsidP="002036D7">
            <w:pPr>
              <w:rPr>
                <w:rFonts w:eastAsia="Calibri"/>
                <w:b/>
                <w:bCs/>
                <w:lang w:val="en-CA"/>
              </w:rPr>
            </w:pPr>
            <w:r w:rsidRPr="001B22AB">
              <w:rPr>
                <w:rFonts w:eastAsia="Calibri"/>
                <w:b/>
                <w:bCs/>
                <w:lang w:val="en-CA"/>
              </w:rPr>
              <w:t>How did we perform?</w:t>
            </w:r>
          </w:p>
          <w:p w14:paraId="214399EB" w14:textId="3727FEA0" w:rsidR="00B44993" w:rsidRPr="00E17CF4" w:rsidRDefault="00B44993" w:rsidP="002036D7">
            <w:pPr>
              <w:rPr>
                <w:rFonts w:eastAsia="Calibri"/>
                <w:b/>
                <w:bCs/>
                <w:lang w:val="en-CA"/>
              </w:rPr>
            </w:pPr>
            <w:r w:rsidRPr="00AA0E4D">
              <w:rPr>
                <w:rFonts w:eastAsia="Calibri"/>
              </w:rPr>
              <w:t>The Mental Health and Addictions Program Adult Psychiatry Taskforce has used a continuous improvement lens to service delivery throughout the region</w:t>
            </w:r>
            <w:r>
              <w:rPr>
                <w:rFonts w:eastAsia="Calibri"/>
              </w:rPr>
              <w:t>, resulting in more efficient patient flow and a reduced number of patients awaiting services.</w:t>
            </w:r>
            <w:r>
              <w:rPr>
                <w:rStyle w:val="FootnoteReference"/>
                <w:rFonts w:eastAsia="Calibri"/>
              </w:rPr>
              <w:footnoteReference w:id="12"/>
            </w:r>
            <w:r>
              <w:rPr>
                <w:rFonts w:eastAsia="Calibri"/>
              </w:rPr>
              <w:t xml:space="preserve"> </w:t>
            </w:r>
          </w:p>
          <w:p w14:paraId="39748312" w14:textId="77777777" w:rsidR="00B44993" w:rsidRPr="00907619" w:rsidRDefault="00B44993" w:rsidP="002036D7">
            <w:pPr>
              <w:rPr>
                <w:rFonts w:eastAsia="Calibri"/>
              </w:rPr>
            </w:pPr>
            <w:r w:rsidRPr="00907619">
              <w:rPr>
                <w:rFonts w:eastAsia="Calibri"/>
              </w:rPr>
              <w:t xml:space="preserve">Despite tremendous efforts to decrease wait times for outpatient adult psychiatry, the percentage of new referrals seen by adult psychiatry within their access target decreased from the year prior, indicating an </w:t>
            </w:r>
            <w:r w:rsidRPr="00907619">
              <w:rPr>
                <w:rFonts w:eastAsia="Calibri"/>
                <w:b/>
                <w:bCs/>
              </w:rPr>
              <w:t xml:space="preserve">increase </w:t>
            </w:r>
            <w:r w:rsidRPr="00907619">
              <w:rPr>
                <w:rFonts w:eastAsia="Calibri"/>
              </w:rPr>
              <w:t xml:space="preserve">in wait times. </w:t>
            </w:r>
          </w:p>
          <w:p w14:paraId="24D61431" w14:textId="113F6BCE" w:rsidR="00E17CF4" w:rsidRPr="0084395B" w:rsidRDefault="00B44993" w:rsidP="0084395B">
            <w:pPr>
              <w:pStyle w:val="Access"/>
              <w:ind w:left="360"/>
              <w:rPr>
                <w:b/>
                <w:bCs/>
              </w:rPr>
            </w:pPr>
            <w:r>
              <w:t>The</w:t>
            </w:r>
            <w:r w:rsidRPr="005F68A6">
              <w:rPr>
                <w:szCs w:val="21"/>
              </w:rPr>
              <w:t xml:space="preserve"> </w:t>
            </w:r>
            <w:r>
              <w:t>p</w:t>
            </w:r>
            <w:r w:rsidRPr="005F68A6">
              <w:t>ercentage of new referrals seen by Adult Psychiatry within their access target</w:t>
            </w:r>
            <w:r>
              <w:t xml:space="preserve"> was </w:t>
            </w:r>
            <w:r w:rsidRPr="00951A0C">
              <w:rPr>
                <w:bCs/>
              </w:rPr>
              <w:t xml:space="preserve">51.5% </w:t>
            </w:r>
            <w:r>
              <w:t>in 2020-21, which was a decrease</w:t>
            </w:r>
            <w:r w:rsidRPr="00313DB6">
              <w:rPr>
                <w:b/>
                <w:bCs/>
              </w:rPr>
              <w:t xml:space="preserve"> </w:t>
            </w:r>
            <w:r>
              <w:t xml:space="preserve">from 61.8% in 2019-20. </w:t>
            </w:r>
          </w:p>
          <w:p w14:paraId="1A6AEC8E" w14:textId="63C0C58E" w:rsidR="00B44993" w:rsidRPr="00A723BD" w:rsidRDefault="00067A79" w:rsidP="002036D7">
            <w:pPr>
              <w:rPr>
                <w:b/>
                <w:bCs/>
              </w:rPr>
            </w:pPr>
            <w:r w:rsidRPr="00067A79">
              <w:rPr>
                <w:rFonts w:cs="Arial"/>
                <w:color w:val="000000"/>
                <w:shd w:val="clear" w:color="auto" w:fill="FFFFFF"/>
              </w:rPr>
              <w:t xml:space="preserve">Wait times were </w:t>
            </w:r>
            <w:r>
              <w:rPr>
                <w:rFonts w:cs="Arial"/>
                <w:color w:val="000000"/>
                <w:shd w:val="clear" w:color="auto" w:fill="FFFFFF"/>
              </w:rPr>
              <w:t xml:space="preserve">also </w:t>
            </w:r>
            <w:r w:rsidRPr="00067A79">
              <w:rPr>
                <w:rFonts w:cs="Arial"/>
                <w:color w:val="000000"/>
                <w:shd w:val="clear" w:color="auto" w:fill="FFFFFF"/>
              </w:rPr>
              <w:t>impacted due to a shift in service delivery model to a virtual platform during the pandemic</w:t>
            </w:r>
            <w:r>
              <w:rPr>
                <w:rFonts w:cs="Arial"/>
                <w:color w:val="000000"/>
                <w:shd w:val="clear" w:color="auto" w:fill="FFFFFF"/>
              </w:rPr>
              <w:t>.</w:t>
            </w:r>
            <w:r w:rsidRPr="00067A79">
              <w:rPr>
                <w:rFonts w:cs="Arial"/>
                <w:color w:val="000000"/>
                <w:shd w:val="clear" w:color="auto" w:fill="FFFFFF"/>
              </w:rPr>
              <w:t xml:space="preserve"> </w:t>
            </w:r>
            <w:r w:rsidR="00B44993">
              <w:rPr>
                <w:rStyle w:val="normaltextrun"/>
                <w:rFonts w:cs="Arial"/>
                <w:color w:val="000000"/>
                <w:shd w:val="clear" w:color="auto" w:fill="FFFFFF"/>
              </w:rPr>
              <w:t>The organization anticipates the process improvements implemented during 2020-21 will be evident in a reduction in wait times going forward.</w:t>
            </w:r>
            <w:r w:rsidR="00B44993">
              <w:rPr>
                <w:rStyle w:val="eop"/>
                <w:rFonts w:cs="Arial"/>
                <w:color w:val="000000"/>
                <w:shd w:val="clear" w:color="auto" w:fill="FFFFFF"/>
              </w:rPr>
              <w:t> </w:t>
            </w:r>
          </w:p>
        </w:tc>
      </w:tr>
    </w:tbl>
    <w:p w14:paraId="44852ABA" w14:textId="0DA7AC75" w:rsidR="00A83B3B" w:rsidRDefault="00A83B3B" w:rsidP="00B44993">
      <w:pPr>
        <w:spacing w:after="160" w:line="259" w:lineRule="auto"/>
        <w:rPr>
          <w:b/>
        </w:rPr>
      </w:pPr>
      <w:r>
        <w:rPr>
          <w:b/>
        </w:rPr>
        <w:br w:type="page"/>
      </w:r>
    </w:p>
    <w:tbl>
      <w:tblPr>
        <w:tblStyle w:val="TableGrid"/>
        <w:tblW w:w="5000" w:type="pct"/>
        <w:tblBorders>
          <w:top w:val="none" w:sz="0" w:space="0" w:color="auto"/>
          <w:left w:val="none" w:sz="0" w:space="0" w:color="auto"/>
          <w:bottom w:val="none" w:sz="0" w:space="0" w:color="auto"/>
          <w:right w:val="none" w:sz="0" w:space="0" w:color="auto"/>
          <w:insideH w:val="single" w:sz="4" w:space="0" w:color="E57E34"/>
          <w:insideV w:val="single" w:sz="4" w:space="0" w:color="E57E34"/>
        </w:tblBorders>
        <w:tblCellMar>
          <w:top w:w="115" w:type="dxa"/>
          <w:left w:w="115" w:type="dxa"/>
          <w:bottom w:w="115" w:type="dxa"/>
          <w:right w:w="115" w:type="dxa"/>
        </w:tblCellMar>
        <w:tblLook w:val="04A0" w:firstRow="1" w:lastRow="0" w:firstColumn="1" w:lastColumn="0" w:noHBand="0" w:noVBand="1"/>
      </w:tblPr>
      <w:tblGrid>
        <w:gridCol w:w="9360"/>
      </w:tblGrid>
      <w:tr w:rsidR="00B44993" w:rsidRPr="003E7A9D" w14:paraId="744D1B13" w14:textId="77777777" w:rsidTr="00FD6FEB">
        <w:trPr>
          <w:trHeight w:val="110"/>
        </w:trPr>
        <w:tc>
          <w:tcPr>
            <w:tcW w:w="5000" w:type="pct"/>
            <w:shd w:val="clear" w:color="auto" w:fill="E57E34"/>
            <w:vAlign w:val="center"/>
          </w:tcPr>
          <w:p w14:paraId="43C4E9E0" w14:textId="77777777" w:rsidR="00B44993" w:rsidRPr="003E7A9D" w:rsidRDefault="00B44993" w:rsidP="002036D7">
            <w:pPr>
              <w:rPr>
                <w:rFonts w:eastAsia="Calibri"/>
                <w:color w:val="FFFFFF" w:themeColor="background1"/>
                <w:lang w:val="en-CA"/>
              </w:rPr>
            </w:pPr>
            <w:r w:rsidRPr="00CA1AA3">
              <w:rPr>
                <w:rFonts w:eastAsia="Calibri"/>
                <w:b/>
                <w:bCs/>
                <w:caps/>
                <w:color w:val="FFFFFF" w:themeColor="background1"/>
              </w:rPr>
              <w:lastRenderedPageBreak/>
              <w:t>Indicator:</w:t>
            </w:r>
            <w:r>
              <w:rPr>
                <w:rFonts w:eastAsia="Calibri"/>
                <w:b/>
                <w:bCs/>
                <w:color w:val="FFFFFF" w:themeColor="background1"/>
              </w:rPr>
              <w:t xml:space="preserve"> </w:t>
            </w:r>
            <w:r w:rsidRPr="003E7A9D">
              <w:rPr>
                <w:b/>
                <w:bCs/>
                <w:color w:val="FFFFFF" w:themeColor="background1"/>
              </w:rPr>
              <w:t>Decreased wait times for child and adolescent counselling services</w:t>
            </w:r>
          </w:p>
        </w:tc>
      </w:tr>
      <w:tr w:rsidR="00B44993" w:rsidRPr="003E7A9D" w14:paraId="2D39DD48" w14:textId="77777777" w:rsidTr="009D3249">
        <w:trPr>
          <w:trHeight w:val="595"/>
        </w:trPr>
        <w:tc>
          <w:tcPr>
            <w:tcW w:w="5000" w:type="pct"/>
            <w:shd w:val="clear" w:color="auto" w:fill="auto"/>
          </w:tcPr>
          <w:p w14:paraId="4D14ACE6" w14:textId="2FCC80BF" w:rsidR="00B44993" w:rsidRPr="00A9403D" w:rsidRDefault="00B44993" w:rsidP="002036D7">
            <w:r>
              <w:t>T</w:t>
            </w:r>
            <w:r w:rsidRPr="00FF04C4">
              <w:t xml:space="preserve">he Mental Health Commission of Canada reports that more than two-thirds of young adults living with a mental health </w:t>
            </w:r>
            <w:r>
              <w:t>p</w:t>
            </w:r>
            <w:r w:rsidRPr="00FF04C4">
              <w:t xml:space="preserve">roblem or illness say their symptoms first appeared when they were children. </w:t>
            </w:r>
            <w:r w:rsidRPr="009F7329">
              <w:t>E</w:t>
            </w:r>
            <w:r w:rsidRPr="00DF6A5A">
              <w:t>astern Health continues work to</w:t>
            </w:r>
            <w:r w:rsidRPr="00B34FAE">
              <w:t xml:space="preserve"> </w:t>
            </w:r>
            <w:r>
              <w:t>d</w:t>
            </w:r>
            <w:r w:rsidRPr="003E7A9D">
              <w:t>evelop, implement, and evaluate process improvements to reduce wait times for incoming referrals to child and adolescent counselling</w:t>
            </w:r>
            <w:r>
              <w:t>.</w:t>
            </w:r>
            <w:r w:rsidR="00963BC6">
              <w:t xml:space="preserve"> </w:t>
            </w:r>
            <w:r w:rsidR="00963BC6" w:rsidRPr="00AC0CC5">
              <w:t>Wait times for child and adolescent counselling is measured by the percentage of new referrals seen by child and adolescent counselling within their access target.</w:t>
            </w:r>
          </w:p>
        </w:tc>
      </w:tr>
      <w:tr w:rsidR="00B44993" w:rsidRPr="003E7A9D" w14:paraId="227AFB62" w14:textId="77777777" w:rsidTr="00FD6FEB">
        <w:trPr>
          <w:trHeight w:val="1522"/>
        </w:trPr>
        <w:tc>
          <w:tcPr>
            <w:tcW w:w="5000" w:type="pct"/>
            <w:shd w:val="clear" w:color="auto" w:fill="auto"/>
          </w:tcPr>
          <w:p w14:paraId="1FEAD1F3" w14:textId="77777777" w:rsidR="00B44993" w:rsidRPr="001B22AB" w:rsidRDefault="00B44993" w:rsidP="002036D7">
            <w:pPr>
              <w:rPr>
                <w:rFonts w:eastAsia="Calibri"/>
                <w:b/>
                <w:bCs/>
                <w:szCs w:val="22"/>
                <w:lang w:val="en-CA"/>
              </w:rPr>
            </w:pPr>
            <w:r w:rsidRPr="001B22AB">
              <w:rPr>
                <w:rFonts w:eastAsia="Calibri"/>
                <w:b/>
                <w:bCs/>
                <w:szCs w:val="22"/>
                <w:lang w:val="en-CA"/>
              </w:rPr>
              <w:t>What did we do during 2020-21?</w:t>
            </w:r>
          </w:p>
          <w:p w14:paraId="0E851300" w14:textId="77777777" w:rsidR="00B44993" w:rsidRPr="00B53BE7" w:rsidRDefault="00B44993" w:rsidP="002036D7">
            <w:pPr>
              <w:pStyle w:val="Access"/>
              <w:ind w:left="360"/>
            </w:pPr>
            <w:r w:rsidRPr="00B53BE7">
              <w:t>Worked to implement Child and Adolescent Counselling Waitlist Management Strategy</w:t>
            </w:r>
            <w:r>
              <w:t>.</w:t>
            </w:r>
            <w:r w:rsidRPr="00B53BE7">
              <w:t xml:space="preserve"> </w:t>
            </w:r>
          </w:p>
          <w:p w14:paraId="22369190" w14:textId="77777777" w:rsidR="00B44993" w:rsidRPr="005F68A6" w:rsidRDefault="00B44993" w:rsidP="002036D7">
            <w:pPr>
              <w:pStyle w:val="Access"/>
              <w:ind w:left="360"/>
            </w:pPr>
            <w:r w:rsidRPr="00B53BE7">
              <w:t>Enhanced use of virtual care</w:t>
            </w:r>
            <w:r>
              <w:t xml:space="preserve">, thereby </w:t>
            </w:r>
            <w:r w:rsidRPr="00B53BE7">
              <w:rPr>
                <w:iCs/>
                <w:szCs w:val="24"/>
              </w:rPr>
              <w:t>improving ease of access to appointments through home-based telehealth.</w:t>
            </w:r>
          </w:p>
        </w:tc>
      </w:tr>
      <w:tr w:rsidR="00B44993" w:rsidRPr="003E7A9D" w14:paraId="2367EBDB" w14:textId="77777777" w:rsidTr="00FD6FEB">
        <w:trPr>
          <w:trHeight w:val="775"/>
        </w:trPr>
        <w:tc>
          <w:tcPr>
            <w:tcW w:w="5000" w:type="pct"/>
            <w:shd w:val="clear" w:color="auto" w:fill="auto"/>
          </w:tcPr>
          <w:p w14:paraId="630AAFAC" w14:textId="77777777" w:rsidR="00B44993" w:rsidRDefault="00B44993" w:rsidP="002036D7">
            <w:pPr>
              <w:rPr>
                <w:rFonts w:eastAsia="Calibri"/>
                <w:b/>
                <w:bCs/>
                <w:lang w:val="en-CA"/>
              </w:rPr>
            </w:pPr>
            <w:r w:rsidRPr="001B22AB">
              <w:rPr>
                <w:rFonts w:eastAsia="Calibri"/>
                <w:b/>
                <w:bCs/>
                <w:lang w:val="en-CA"/>
              </w:rPr>
              <w:t>How did we perform?</w:t>
            </w:r>
          </w:p>
          <w:p w14:paraId="2C0247DB" w14:textId="77777777" w:rsidR="00B44993" w:rsidRPr="00907619" w:rsidRDefault="00B44993" w:rsidP="002036D7">
            <w:pPr>
              <w:rPr>
                <w:rFonts w:eastAsia="Calibri"/>
              </w:rPr>
            </w:pPr>
            <w:r w:rsidRPr="00907619">
              <w:rPr>
                <w:rFonts w:eastAsia="Calibri"/>
              </w:rPr>
              <w:t xml:space="preserve">Despite tremendous efforts to decrease wait times for child and adolescent counselling services, the percentage of new referrals seen by child and adolescent counselling services within their access target decreased from the year prior, indicating an </w:t>
            </w:r>
            <w:r w:rsidRPr="00907619">
              <w:rPr>
                <w:rFonts w:eastAsia="Calibri"/>
                <w:b/>
                <w:bCs/>
              </w:rPr>
              <w:t>increase</w:t>
            </w:r>
            <w:r w:rsidRPr="00907619">
              <w:rPr>
                <w:rFonts w:eastAsia="Calibri"/>
              </w:rPr>
              <w:t xml:space="preserve"> in wait times. </w:t>
            </w:r>
          </w:p>
          <w:p w14:paraId="04F4B24F" w14:textId="561DAEAD" w:rsidR="006472A3" w:rsidRPr="00850F97" w:rsidRDefault="00B44993" w:rsidP="002036D7">
            <w:pPr>
              <w:pStyle w:val="Access"/>
              <w:ind w:left="360"/>
            </w:pPr>
            <w:r>
              <w:t>The p</w:t>
            </w:r>
            <w:r w:rsidRPr="003E7A9D">
              <w:t>ercentage of new referrals seen by child and adolescent counselling services within their access target</w:t>
            </w:r>
            <w:r>
              <w:t xml:space="preserve"> was 26.9% in 2020-21, which is a </w:t>
            </w:r>
            <w:r w:rsidRPr="00125E7C">
              <w:t>decrease</w:t>
            </w:r>
            <w:r w:rsidRPr="00313DB6">
              <w:rPr>
                <w:b/>
                <w:bCs/>
              </w:rPr>
              <w:t xml:space="preserve"> </w:t>
            </w:r>
            <w:r>
              <w:t>from 33.2% in 2019-20</w:t>
            </w:r>
            <w:r w:rsidR="00C732C8">
              <w:t>.</w:t>
            </w:r>
          </w:p>
          <w:p w14:paraId="74BD7615" w14:textId="0688180B" w:rsidR="00B44993" w:rsidRPr="00B518A5" w:rsidRDefault="00B44993" w:rsidP="002036D7">
            <w:r w:rsidRPr="00444981">
              <w:rPr>
                <w:rFonts w:eastAsia="Calibri"/>
              </w:rPr>
              <w:t xml:space="preserve">Child Mental Health and Addictions Services continues to work to implement additional service options through a Stepped Care Model of Service Delivery. </w:t>
            </w:r>
            <w:r>
              <w:rPr>
                <w:rFonts w:eastAsia="Calibri"/>
              </w:rPr>
              <w:t>W</w:t>
            </w:r>
            <w:r w:rsidRPr="00444981">
              <w:rPr>
                <w:rFonts w:eastAsia="Calibri"/>
              </w:rPr>
              <w:t xml:space="preserve">ait times </w:t>
            </w:r>
            <w:r>
              <w:rPr>
                <w:rFonts w:eastAsia="Calibri"/>
              </w:rPr>
              <w:t>were</w:t>
            </w:r>
            <w:r w:rsidRPr="00444981">
              <w:rPr>
                <w:rFonts w:eastAsia="Calibri"/>
              </w:rPr>
              <w:t xml:space="preserve"> impacted</w:t>
            </w:r>
            <w:r>
              <w:rPr>
                <w:rFonts w:eastAsia="Calibri"/>
              </w:rPr>
              <w:t xml:space="preserve"> during 2020-21 due to a shift in s</w:t>
            </w:r>
            <w:r w:rsidRPr="00444981">
              <w:rPr>
                <w:rFonts w:eastAsia="Calibri"/>
              </w:rPr>
              <w:t>ervice delivery model to a virtual platform during the pandemic</w:t>
            </w:r>
            <w:r>
              <w:rPr>
                <w:rFonts w:eastAsia="Calibri"/>
              </w:rPr>
              <w:t>, and r</w:t>
            </w:r>
            <w:r w:rsidRPr="00444981">
              <w:rPr>
                <w:rFonts w:eastAsia="Calibri"/>
              </w:rPr>
              <w:t xml:space="preserve">ecruitment and retention </w:t>
            </w:r>
            <w:r>
              <w:rPr>
                <w:rFonts w:eastAsia="Calibri"/>
              </w:rPr>
              <w:t>challenges.</w:t>
            </w:r>
            <w:r w:rsidRPr="00444981">
              <w:rPr>
                <w:rFonts w:eastAsia="Calibri"/>
              </w:rPr>
              <w:t xml:space="preserve"> Focused work beg</w:t>
            </w:r>
            <w:r w:rsidR="006472A3">
              <w:rPr>
                <w:rFonts w:eastAsia="Calibri"/>
              </w:rPr>
              <w:t>a</w:t>
            </w:r>
            <w:r w:rsidRPr="00444981">
              <w:rPr>
                <w:rFonts w:eastAsia="Calibri"/>
              </w:rPr>
              <w:t>n over the past year</w:t>
            </w:r>
            <w:r>
              <w:rPr>
                <w:rFonts w:eastAsia="Calibri"/>
              </w:rPr>
              <w:t>,</w:t>
            </w:r>
            <w:r w:rsidRPr="00444981">
              <w:rPr>
                <w:rFonts w:eastAsia="Calibri"/>
              </w:rPr>
              <w:t xml:space="preserve"> with an emphasis on process improvements </w:t>
            </w:r>
            <w:r>
              <w:rPr>
                <w:rFonts w:eastAsia="Calibri"/>
              </w:rPr>
              <w:t>aiming to</w:t>
            </w:r>
            <w:r w:rsidRPr="00444981">
              <w:rPr>
                <w:rFonts w:eastAsia="Calibri"/>
              </w:rPr>
              <w:t xml:space="preserve"> increase the number of referrals seen within their benchmarks.  </w:t>
            </w:r>
          </w:p>
        </w:tc>
      </w:tr>
    </w:tbl>
    <w:p w14:paraId="0FA201AE" w14:textId="5E268BBC" w:rsidR="00A83B3B" w:rsidRDefault="00A83B3B" w:rsidP="009D3249">
      <w:pPr>
        <w:rPr>
          <w:rFonts w:eastAsiaTheme="majorEastAsia"/>
        </w:rPr>
      </w:pPr>
      <w:r>
        <w:rPr>
          <w:rFonts w:eastAsiaTheme="majorEastAsia"/>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80" w:type="dxa"/>
          <w:left w:w="180" w:type="dxa"/>
          <w:bottom w:w="180" w:type="dxa"/>
          <w:right w:w="180" w:type="dxa"/>
        </w:tblCellMar>
        <w:tblLook w:val="04A0" w:firstRow="1" w:lastRow="0" w:firstColumn="1" w:lastColumn="0" w:noHBand="0" w:noVBand="1"/>
      </w:tblPr>
      <w:tblGrid>
        <w:gridCol w:w="900"/>
        <w:gridCol w:w="8100"/>
      </w:tblGrid>
      <w:tr w:rsidR="00044290" w14:paraId="0353795C" w14:textId="77777777" w:rsidTr="004F21E8">
        <w:trPr>
          <w:trHeight w:val="90"/>
        </w:trPr>
        <w:tc>
          <w:tcPr>
            <w:tcW w:w="900" w:type="dxa"/>
            <w:shd w:val="clear" w:color="auto" w:fill="98511F"/>
            <w:vAlign w:val="center"/>
          </w:tcPr>
          <w:p w14:paraId="71525E37" w14:textId="0F7082A6" w:rsidR="00044290" w:rsidRDefault="00044290" w:rsidP="004F21E8">
            <w:pPr>
              <w:jc w:val="center"/>
              <w:rPr>
                <w:rFonts w:eastAsia="Calibri"/>
                <w:lang w:val="en-CA"/>
              </w:rPr>
            </w:pPr>
            <w:r>
              <w:rPr>
                <w:rFonts w:ascii="Arial Black" w:hAnsi="Arial Black"/>
                <w:b/>
                <w:bCs/>
                <w:color w:val="F5AC41"/>
                <w:sz w:val="56"/>
                <w:szCs w:val="56"/>
              </w:rPr>
              <w:lastRenderedPageBreak/>
              <w:t>3</w:t>
            </w:r>
          </w:p>
        </w:tc>
        <w:tc>
          <w:tcPr>
            <w:tcW w:w="8100" w:type="dxa"/>
            <w:shd w:val="clear" w:color="auto" w:fill="98511F"/>
            <w:vAlign w:val="center"/>
          </w:tcPr>
          <w:p w14:paraId="7FF55F3C" w14:textId="2D3526D9" w:rsidR="00044290" w:rsidRPr="00FF0983" w:rsidRDefault="00044290" w:rsidP="00044290">
            <w:pPr>
              <w:rPr>
                <w:rFonts w:eastAsia="Calibri"/>
                <w:szCs w:val="24"/>
                <w:lang w:val="en-CA"/>
              </w:rPr>
            </w:pPr>
            <w:r w:rsidRPr="00FF0983">
              <w:rPr>
                <w:rFonts w:eastAsiaTheme="majorEastAsia" w:cs="Arial"/>
                <w:b/>
                <w:bCs/>
                <w:color w:val="FFFFFF" w:themeColor="background1"/>
                <w:szCs w:val="24"/>
              </w:rPr>
              <w:t xml:space="preserve">Helped seniors stay healthy and independent at home </w:t>
            </w:r>
            <w:r w:rsidR="00FF0983">
              <w:rPr>
                <w:rFonts w:eastAsiaTheme="majorEastAsia" w:cs="Arial"/>
                <w:b/>
                <w:bCs/>
                <w:color w:val="FFFFFF" w:themeColor="background1"/>
                <w:szCs w:val="24"/>
              </w:rPr>
              <w:br/>
            </w:r>
            <w:r w:rsidRPr="00FF0983">
              <w:rPr>
                <w:rFonts w:eastAsiaTheme="majorEastAsia" w:cs="Arial"/>
                <w:b/>
                <w:bCs/>
                <w:color w:val="FFFFFF" w:themeColor="background1"/>
                <w:szCs w:val="24"/>
              </w:rPr>
              <w:t>for as long as possible</w:t>
            </w:r>
          </w:p>
        </w:tc>
      </w:tr>
      <w:tr w:rsidR="00044290" w14:paraId="7310988F" w14:textId="77777777" w:rsidTr="004F21E8">
        <w:tc>
          <w:tcPr>
            <w:tcW w:w="9000" w:type="dxa"/>
            <w:gridSpan w:val="2"/>
            <w:shd w:val="clear" w:color="auto" w:fill="FEF7EC"/>
          </w:tcPr>
          <w:p w14:paraId="14754CD1" w14:textId="33D2494A" w:rsidR="00044290" w:rsidRPr="00FF5248" w:rsidRDefault="00044290" w:rsidP="00044290">
            <w:pPr>
              <w:rPr>
                <w:rFonts w:eastAsia="Calibri"/>
                <w:lang w:eastAsia="x-none"/>
              </w:rPr>
            </w:pPr>
            <w:r>
              <w:rPr>
                <w:rFonts w:eastAsia="Calibri"/>
                <w:lang w:eastAsia="x-none"/>
              </w:rPr>
              <w:t>Success on this objective will be determined by i</w:t>
            </w:r>
            <w:r w:rsidRPr="001845B9">
              <w:rPr>
                <w:rFonts w:eastAsia="Calibri"/>
                <w:lang w:eastAsia="x-none"/>
              </w:rPr>
              <w:t>ncreased number of seniors with an annual assessment completed</w:t>
            </w:r>
            <w:r>
              <w:rPr>
                <w:rFonts w:eastAsia="Calibri"/>
                <w:lang w:eastAsia="x-none"/>
              </w:rPr>
              <w:t xml:space="preserve"> and i</w:t>
            </w:r>
            <w:r w:rsidRPr="001845B9">
              <w:rPr>
                <w:rFonts w:eastAsia="Calibri"/>
                <w:lang w:eastAsia="x-none"/>
              </w:rPr>
              <w:t>ncreased number of seniors with a support plan completed</w:t>
            </w:r>
            <w:r>
              <w:rPr>
                <w:rFonts w:eastAsia="Calibri"/>
                <w:lang w:eastAsia="x-none"/>
              </w:rPr>
              <w:t xml:space="preserve">. Eastern Health will achieve this by focusing on the use </w:t>
            </w:r>
            <w:r w:rsidRPr="001845B9">
              <w:rPr>
                <w:rFonts w:eastAsia="Calibri"/>
                <w:lang w:eastAsia="x-none"/>
              </w:rPr>
              <w:t>of interdisciplinary care teams to provide community support program services for seniors</w:t>
            </w:r>
            <w:r>
              <w:rPr>
                <w:rFonts w:eastAsia="Calibri"/>
                <w:lang w:eastAsia="x-none"/>
              </w:rPr>
              <w:t>.</w:t>
            </w:r>
          </w:p>
        </w:tc>
      </w:tr>
    </w:tbl>
    <w:p w14:paraId="481BE5F9" w14:textId="77777777" w:rsidR="00044290" w:rsidRDefault="00044290" w:rsidP="009D3249">
      <w:pPr>
        <w:rPr>
          <w:rFonts w:eastAsiaTheme="majorEastAsia"/>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E57E34"/>
          <w:insideV w:val="single" w:sz="4" w:space="0" w:color="E57E34"/>
        </w:tblBorders>
        <w:tblCellMar>
          <w:top w:w="115" w:type="dxa"/>
          <w:left w:w="115" w:type="dxa"/>
          <w:bottom w:w="115" w:type="dxa"/>
          <w:right w:w="115" w:type="dxa"/>
        </w:tblCellMar>
        <w:tblLook w:val="04A0" w:firstRow="1" w:lastRow="0" w:firstColumn="1" w:lastColumn="0" w:noHBand="0" w:noVBand="1"/>
      </w:tblPr>
      <w:tblGrid>
        <w:gridCol w:w="9360"/>
      </w:tblGrid>
      <w:tr w:rsidR="00C74D4B" w14:paraId="0CBCDC37" w14:textId="77777777" w:rsidTr="00FD6FEB">
        <w:trPr>
          <w:trHeight w:val="443"/>
        </w:trPr>
        <w:tc>
          <w:tcPr>
            <w:tcW w:w="5000" w:type="pct"/>
            <w:shd w:val="clear" w:color="auto" w:fill="E57E34"/>
            <w:vAlign w:val="center"/>
          </w:tcPr>
          <w:p w14:paraId="3F2F181D" w14:textId="2801A770" w:rsidR="00C74D4B" w:rsidRPr="00921850" w:rsidRDefault="009D3249" w:rsidP="0026451F">
            <w:pPr>
              <w:rPr>
                <w:rFonts w:eastAsia="Calibri"/>
                <w:b/>
                <w:bCs/>
                <w:color w:val="FFFFFF" w:themeColor="background1"/>
              </w:rPr>
            </w:pPr>
            <w:r w:rsidRPr="00EE55AF">
              <w:rPr>
                <w:noProof/>
                <w:color w:val="E57E34"/>
                <w:szCs w:val="22"/>
              </w:rPr>
              <w:t xml:space="preserve"> </w:t>
            </w:r>
            <w:bookmarkStart w:id="31" w:name="_Hlk71106733"/>
            <w:bookmarkEnd w:id="30"/>
            <w:r w:rsidR="00C74D4B" w:rsidRPr="00CA1AA3">
              <w:rPr>
                <w:rFonts w:eastAsia="Calibri"/>
                <w:b/>
                <w:bCs/>
                <w:caps/>
                <w:color w:val="FFFFFF" w:themeColor="background1"/>
              </w:rPr>
              <w:t>Indicator:</w:t>
            </w:r>
            <w:r w:rsidR="00C74D4B">
              <w:rPr>
                <w:rFonts w:eastAsia="Calibri"/>
                <w:b/>
                <w:bCs/>
                <w:color w:val="FFFFFF" w:themeColor="background1"/>
              </w:rPr>
              <w:t xml:space="preserve"> </w:t>
            </w:r>
            <w:r w:rsidR="00C74D4B" w:rsidRPr="005015A8">
              <w:rPr>
                <w:rFonts w:eastAsia="Calibri"/>
                <w:b/>
                <w:bCs/>
                <w:color w:val="FFFFFF" w:themeColor="background1"/>
              </w:rPr>
              <w:t>Increased number of seniors with an annual assessment completed</w:t>
            </w:r>
          </w:p>
        </w:tc>
      </w:tr>
      <w:tr w:rsidR="00C74D4B" w14:paraId="22D544EA" w14:textId="77777777" w:rsidTr="009D3249">
        <w:trPr>
          <w:trHeight w:val="1463"/>
        </w:trPr>
        <w:tc>
          <w:tcPr>
            <w:tcW w:w="5000" w:type="pct"/>
            <w:shd w:val="clear" w:color="auto" w:fill="auto"/>
          </w:tcPr>
          <w:p w14:paraId="4458EEFD" w14:textId="69BD039C" w:rsidR="00C74D4B" w:rsidRPr="00A9403D" w:rsidRDefault="00F44577" w:rsidP="00A315B4">
            <w:r w:rsidRPr="00F44577">
              <w:t>A comprehensive assessment of client needs, functioning and quality of life can enhance clinical decision making, safe care, and support clients to age-in-place. A</w:t>
            </w:r>
            <w:r w:rsidR="00832F25">
              <w:t xml:space="preserve"> </w:t>
            </w:r>
            <w:r w:rsidR="00832F25" w:rsidRPr="00832F25">
              <w:t>Resident Assessment Instrument – Home Care</w:t>
            </w:r>
            <w:r w:rsidRPr="00F44577">
              <w:t xml:space="preserve"> </w:t>
            </w:r>
            <w:r w:rsidR="00832F25">
              <w:t>(</w:t>
            </w:r>
            <w:r w:rsidRPr="00F44577">
              <w:t>RAI-HC</w:t>
            </w:r>
            <w:r w:rsidR="00832F25">
              <w:t>)</w:t>
            </w:r>
            <w:r w:rsidRPr="00F44577">
              <w:t xml:space="preserve"> assessment is recommended annually for all clients receiving case management or continuous home support services, and with every clinically meaningful change in a client’s care arrangements and/or health status.</w:t>
            </w:r>
          </w:p>
        </w:tc>
      </w:tr>
      <w:tr w:rsidR="00C74D4B" w14:paraId="525FCFB3" w14:textId="77777777" w:rsidTr="00FD6FEB">
        <w:trPr>
          <w:trHeight w:val="235"/>
        </w:trPr>
        <w:tc>
          <w:tcPr>
            <w:tcW w:w="5000" w:type="pct"/>
            <w:shd w:val="clear" w:color="auto" w:fill="auto"/>
          </w:tcPr>
          <w:p w14:paraId="22E6CE8D" w14:textId="77777777" w:rsidR="0030553E" w:rsidRPr="001B22AB" w:rsidRDefault="0030553E" w:rsidP="0030553E">
            <w:pPr>
              <w:rPr>
                <w:rFonts w:eastAsia="Calibri"/>
                <w:b/>
                <w:bCs/>
                <w:szCs w:val="22"/>
                <w:lang w:val="en-CA"/>
              </w:rPr>
            </w:pPr>
            <w:r w:rsidRPr="001B22AB">
              <w:rPr>
                <w:rFonts w:eastAsia="Calibri"/>
                <w:b/>
                <w:bCs/>
                <w:szCs w:val="22"/>
                <w:lang w:val="en-CA"/>
              </w:rPr>
              <w:t>What did we do during 2020-21?</w:t>
            </w:r>
          </w:p>
          <w:p w14:paraId="201D4656" w14:textId="12BC6507" w:rsidR="00C74D4B" w:rsidRDefault="00C74D4B" w:rsidP="00907619">
            <w:pPr>
              <w:pStyle w:val="Access"/>
              <w:ind w:left="360"/>
            </w:pPr>
            <w:r>
              <w:t>Increased</w:t>
            </w:r>
            <w:r w:rsidRPr="009919A5">
              <w:t xml:space="preserve"> case manager resources </w:t>
            </w:r>
            <w:r>
              <w:t xml:space="preserve">by securing and orienting more </w:t>
            </w:r>
            <w:r w:rsidR="006472A3">
              <w:t>s</w:t>
            </w:r>
            <w:r>
              <w:t xml:space="preserve">ocial </w:t>
            </w:r>
            <w:r w:rsidR="006472A3">
              <w:t>w</w:t>
            </w:r>
            <w:r>
              <w:t>orkers.</w:t>
            </w:r>
          </w:p>
          <w:p w14:paraId="4E420E6D" w14:textId="4966DFEA" w:rsidR="00C74D4B" w:rsidRDefault="00C74D4B" w:rsidP="00907619">
            <w:pPr>
              <w:pStyle w:val="Access"/>
              <w:ind w:left="360"/>
            </w:pPr>
            <w:r>
              <w:t>Began process improvement initiative</w:t>
            </w:r>
            <w:r w:rsidR="00E4177D">
              <w:t>s</w:t>
            </w:r>
            <w:r>
              <w:t xml:space="preserve"> </w:t>
            </w:r>
            <w:r w:rsidRPr="009919A5">
              <w:t>to understand demand and capacity</w:t>
            </w:r>
            <w:r w:rsidR="00E4177D">
              <w:t xml:space="preserve"> and standardize data collection process.</w:t>
            </w:r>
          </w:p>
          <w:p w14:paraId="57305CD0" w14:textId="2D5DCB92" w:rsidR="00C74D4B" w:rsidRDefault="00C74D4B" w:rsidP="00907619">
            <w:pPr>
              <w:pStyle w:val="Access"/>
              <w:ind w:left="360"/>
            </w:pPr>
            <w:r w:rsidRPr="009919A5">
              <w:t>Support</w:t>
            </w:r>
            <w:r>
              <w:t>ed and promoted</w:t>
            </w:r>
            <w:r w:rsidRPr="009919A5">
              <w:t xml:space="preserve"> the use of virtual visits</w:t>
            </w:r>
            <w:r>
              <w:t>.</w:t>
            </w:r>
            <w:r w:rsidRPr="002D75F7">
              <w:rPr>
                <w:szCs w:val="24"/>
              </w:rPr>
              <w:t xml:space="preserve"> </w:t>
            </w:r>
            <w:r>
              <w:rPr>
                <w:szCs w:val="24"/>
              </w:rPr>
              <w:t xml:space="preserve">The </w:t>
            </w:r>
            <w:r w:rsidR="00E4177D">
              <w:rPr>
                <w:iCs/>
                <w:szCs w:val="24"/>
              </w:rPr>
              <w:t>a</w:t>
            </w:r>
            <w:r>
              <w:rPr>
                <w:iCs/>
                <w:szCs w:val="24"/>
              </w:rPr>
              <w:t xml:space="preserve">ssessment </w:t>
            </w:r>
            <w:r w:rsidR="00E4177D">
              <w:rPr>
                <w:iCs/>
                <w:szCs w:val="24"/>
              </w:rPr>
              <w:t>t</w:t>
            </w:r>
            <w:r w:rsidRPr="002D75F7">
              <w:rPr>
                <w:iCs/>
                <w:szCs w:val="24"/>
              </w:rPr>
              <w:t>eam completed 37 of 85 (38%) of reassessments virtually</w:t>
            </w:r>
            <w:r w:rsidRPr="00E12A30">
              <w:rPr>
                <w:i/>
                <w:iCs/>
                <w:sz w:val="20"/>
              </w:rPr>
              <w:t>.</w:t>
            </w:r>
          </w:p>
          <w:p w14:paraId="75658302" w14:textId="46F30A56" w:rsidR="00C74D4B" w:rsidRPr="00C33F60" w:rsidRDefault="00C74D4B" w:rsidP="00907619">
            <w:pPr>
              <w:pStyle w:val="Access"/>
              <w:ind w:left="360"/>
            </w:pPr>
            <w:r>
              <w:t>Increased education in</w:t>
            </w:r>
            <w:r w:rsidRPr="009919A5">
              <w:t xml:space="preserve"> </w:t>
            </w:r>
            <w:r>
              <w:t xml:space="preserve">the </w:t>
            </w:r>
            <w:r w:rsidRPr="009919A5">
              <w:t xml:space="preserve">completion of the </w:t>
            </w:r>
            <w:r w:rsidR="0030553E" w:rsidRPr="0030553E">
              <w:t>Resident Assessment Instrument</w:t>
            </w:r>
            <w:r w:rsidR="00D027D6">
              <w:t>-Home Care</w:t>
            </w:r>
            <w:r w:rsidR="0030553E" w:rsidRPr="0030553E">
              <w:t xml:space="preserve"> </w:t>
            </w:r>
            <w:r w:rsidR="0030553E">
              <w:t>(RAI</w:t>
            </w:r>
            <w:r w:rsidR="00D027D6">
              <w:t>-HC</w:t>
            </w:r>
            <w:r w:rsidR="0030553E">
              <w:t>)</w:t>
            </w:r>
            <w:r w:rsidRPr="009919A5">
              <w:t xml:space="preserve"> tool</w:t>
            </w:r>
            <w:r>
              <w:t>.</w:t>
            </w:r>
          </w:p>
        </w:tc>
      </w:tr>
      <w:tr w:rsidR="00C74D4B" w14:paraId="34B66A22" w14:textId="77777777" w:rsidTr="00FD6FEB">
        <w:trPr>
          <w:trHeight w:val="968"/>
        </w:trPr>
        <w:tc>
          <w:tcPr>
            <w:tcW w:w="5000" w:type="pct"/>
            <w:shd w:val="clear" w:color="auto" w:fill="auto"/>
          </w:tcPr>
          <w:p w14:paraId="38EC6740" w14:textId="0167AE13" w:rsidR="00D027D6" w:rsidRDefault="00D027D6" w:rsidP="00D027D6">
            <w:pPr>
              <w:rPr>
                <w:rFonts w:eastAsia="Calibri"/>
                <w:b/>
                <w:bCs/>
                <w:lang w:val="en-CA"/>
              </w:rPr>
            </w:pPr>
            <w:r w:rsidRPr="001B22AB">
              <w:rPr>
                <w:rFonts w:eastAsia="Calibri"/>
                <w:b/>
                <w:bCs/>
                <w:lang w:val="en-CA"/>
              </w:rPr>
              <w:t>How did we perform?</w:t>
            </w:r>
          </w:p>
          <w:p w14:paraId="018DAEAD" w14:textId="4D13F6C0" w:rsidR="00907619" w:rsidRPr="00907619" w:rsidRDefault="00907619" w:rsidP="00D027D6">
            <w:pPr>
              <w:rPr>
                <w:rFonts w:eastAsia="Calibri"/>
              </w:rPr>
            </w:pPr>
            <w:r w:rsidRPr="00907619">
              <w:rPr>
                <w:rFonts w:eastAsia="Calibri"/>
              </w:rPr>
              <w:t xml:space="preserve">Eastern Health </w:t>
            </w:r>
            <w:r w:rsidRPr="00907619">
              <w:rPr>
                <w:rFonts w:eastAsia="Calibri"/>
                <w:b/>
                <w:bCs/>
              </w:rPr>
              <w:t>increased</w:t>
            </w:r>
            <w:r w:rsidRPr="00907619">
              <w:rPr>
                <w:rFonts w:eastAsia="Calibri"/>
              </w:rPr>
              <w:t xml:space="preserve"> the number of seniors with an annual assessment completed during 2020-21.</w:t>
            </w:r>
          </w:p>
          <w:p w14:paraId="40AFD620" w14:textId="5B923CB4" w:rsidR="00C74D4B" w:rsidRPr="009D4EF3" w:rsidRDefault="001550E5" w:rsidP="00907619">
            <w:pPr>
              <w:pStyle w:val="Access"/>
              <w:ind w:left="360"/>
            </w:pPr>
            <w:r w:rsidRPr="001550E5">
              <w:t xml:space="preserve">The percentage of clients aged 65 and older who are currently receiving home support services provided through Eastern Health and have an up-to-date annual RAI-HC assessment on file at the time of reporting </w:t>
            </w:r>
            <w:r w:rsidR="00835CF3" w:rsidRPr="00835CF3">
              <w:t>was 23.3% at the beginning of 2020-21</w:t>
            </w:r>
            <w:r>
              <w:t xml:space="preserve"> </w:t>
            </w:r>
            <w:r w:rsidR="00835CF3" w:rsidRPr="00835CF3">
              <w:t xml:space="preserve">and </w:t>
            </w:r>
            <w:r w:rsidR="00835CF3" w:rsidRPr="00951A0C">
              <w:t>increased to 59.9%</w:t>
            </w:r>
            <w:r w:rsidR="00835CF3" w:rsidRPr="00835CF3">
              <w:t xml:space="preserve"> by March 31, 2021</w:t>
            </w:r>
            <w:r w:rsidR="004F75F0">
              <w:t>.</w:t>
            </w:r>
          </w:p>
        </w:tc>
      </w:tr>
      <w:tr w:rsidR="00C74D4B" w14:paraId="100F06F9" w14:textId="77777777" w:rsidTr="00FD6FEB">
        <w:trPr>
          <w:trHeight w:val="15"/>
        </w:trPr>
        <w:tc>
          <w:tcPr>
            <w:tcW w:w="5000" w:type="pct"/>
            <w:shd w:val="clear" w:color="auto" w:fill="E57E34"/>
            <w:vAlign w:val="center"/>
          </w:tcPr>
          <w:p w14:paraId="3FBB5094" w14:textId="77777777" w:rsidR="00C74D4B" w:rsidRPr="009D4EF3" w:rsidRDefault="00C74D4B" w:rsidP="0026451F">
            <w:pPr>
              <w:rPr>
                <w:rFonts w:eastAsia="Calibri"/>
                <w:b/>
                <w:bCs/>
                <w:color w:val="FFFFFF" w:themeColor="background1"/>
              </w:rPr>
            </w:pPr>
            <w:r w:rsidRPr="00CA1AA3">
              <w:rPr>
                <w:rFonts w:eastAsia="Calibri"/>
                <w:b/>
                <w:bCs/>
                <w:caps/>
                <w:color w:val="FFFFFF" w:themeColor="background1"/>
              </w:rPr>
              <w:lastRenderedPageBreak/>
              <w:t>Indicator:</w:t>
            </w:r>
            <w:r>
              <w:rPr>
                <w:rFonts w:eastAsia="Calibri"/>
                <w:b/>
                <w:bCs/>
                <w:color w:val="FFFFFF" w:themeColor="background1"/>
              </w:rPr>
              <w:t xml:space="preserve"> </w:t>
            </w:r>
            <w:r w:rsidRPr="00196A84">
              <w:rPr>
                <w:rFonts w:eastAsia="Calibri"/>
                <w:b/>
                <w:bCs/>
                <w:color w:val="FFFFFF" w:themeColor="background1"/>
              </w:rPr>
              <w:t>Increased number of seniors with a support plan completed</w:t>
            </w:r>
          </w:p>
        </w:tc>
      </w:tr>
      <w:tr w:rsidR="00C74D4B" w14:paraId="18B0B0D9" w14:textId="77777777" w:rsidTr="009D3249">
        <w:trPr>
          <w:trHeight w:val="685"/>
        </w:trPr>
        <w:tc>
          <w:tcPr>
            <w:tcW w:w="5000" w:type="pct"/>
            <w:shd w:val="clear" w:color="auto" w:fill="auto"/>
          </w:tcPr>
          <w:p w14:paraId="2B8B43B1" w14:textId="142FAE25" w:rsidR="00C74D4B" w:rsidRPr="00A9403D" w:rsidRDefault="00F44577" w:rsidP="00A315B4">
            <w:r w:rsidRPr="00F44577">
              <w:t>Having a client-centered care plan enhances clinical decision making and support</w:t>
            </w:r>
            <w:r w:rsidR="004F75F0">
              <w:t>s</w:t>
            </w:r>
            <w:r w:rsidRPr="00F44577">
              <w:t xml:space="preserve"> clients to age-in-place. All clients receiving case management or continuous home support services should have an up-to-date support plan attached to their client file. The support plan should be updated annually, and with every clinically meaningful change in a client’s care arrangements and/or health status.</w:t>
            </w:r>
          </w:p>
        </w:tc>
      </w:tr>
      <w:tr w:rsidR="00C74D4B" w14:paraId="5C5DFD44" w14:textId="77777777" w:rsidTr="00FD6FEB">
        <w:trPr>
          <w:trHeight w:val="1418"/>
        </w:trPr>
        <w:tc>
          <w:tcPr>
            <w:tcW w:w="5000" w:type="pct"/>
            <w:shd w:val="clear" w:color="auto" w:fill="auto"/>
          </w:tcPr>
          <w:p w14:paraId="5EB72009" w14:textId="77777777" w:rsidR="00C50D14" w:rsidRPr="001B22AB" w:rsidRDefault="00C50D14" w:rsidP="00C50D14">
            <w:pPr>
              <w:rPr>
                <w:rFonts w:eastAsia="Calibri"/>
                <w:b/>
                <w:bCs/>
                <w:szCs w:val="22"/>
                <w:lang w:val="en-CA"/>
              </w:rPr>
            </w:pPr>
            <w:r w:rsidRPr="001B22AB">
              <w:rPr>
                <w:rFonts w:eastAsia="Calibri"/>
                <w:b/>
                <w:bCs/>
                <w:szCs w:val="22"/>
                <w:lang w:val="en-CA"/>
              </w:rPr>
              <w:t>What did we do during 2020-21?</w:t>
            </w:r>
          </w:p>
          <w:p w14:paraId="588B2D53" w14:textId="77777777" w:rsidR="00C74D4B" w:rsidRDefault="00C74D4B" w:rsidP="00907619">
            <w:pPr>
              <w:pStyle w:val="Access"/>
              <w:ind w:left="360"/>
            </w:pPr>
            <w:r w:rsidRPr="009919A5">
              <w:t>Establish</w:t>
            </w:r>
            <w:r>
              <w:t>ed</w:t>
            </w:r>
            <w:r w:rsidRPr="009919A5">
              <w:t xml:space="preserve"> standardized data collection process</w:t>
            </w:r>
            <w:r>
              <w:t>.</w:t>
            </w:r>
          </w:p>
          <w:p w14:paraId="6E569E45" w14:textId="6615BF1C" w:rsidR="00C74D4B" w:rsidRDefault="00C74D4B" w:rsidP="00907619">
            <w:pPr>
              <w:pStyle w:val="Access"/>
              <w:ind w:left="360"/>
            </w:pPr>
            <w:r>
              <w:t>Continued e</w:t>
            </w:r>
            <w:r w:rsidRPr="009919A5">
              <w:t>ducation on u</w:t>
            </w:r>
            <w:r w:rsidR="00D027D6">
              <w:t>tilization of</w:t>
            </w:r>
            <w:r w:rsidRPr="009919A5">
              <w:t xml:space="preserve"> the electronic support plan and quality planning</w:t>
            </w:r>
            <w:r>
              <w:t>.</w:t>
            </w:r>
          </w:p>
          <w:p w14:paraId="0C02A419" w14:textId="2C76FF50" w:rsidR="00C74D4B" w:rsidRPr="00C33F60" w:rsidRDefault="00C74D4B" w:rsidP="00907619">
            <w:pPr>
              <w:pStyle w:val="Access"/>
              <w:ind w:left="360"/>
            </w:pPr>
            <w:r>
              <w:t>Began the</w:t>
            </w:r>
            <w:r w:rsidRPr="009919A5">
              <w:t xml:space="preserve"> </w:t>
            </w:r>
            <w:r w:rsidR="00D027D6">
              <w:t>S</w:t>
            </w:r>
            <w:r w:rsidRPr="009919A5">
              <w:t xml:space="preserve">upport </w:t>
            </w:r>
            <w:r w:rsidR="00D027D6">
              <w:t>P</w:t>
            </w:r>
            <w:r w:rsidRPr="009919A5">
              <w:t xml:space="preserve">lan </w:t>
            </w:r>
            <w:r w:rsidR="00D027D6">
              <w:t>E</w:t>
            </w:r>
            <w:r w:rsidRPr="009919A5">
              <w:t>valuation</w:t>
            </w:r>
            <w:r w:rsidR="00D027D6">
              <w:t xml:space="preserve"> for the Department of Health and Community Services</w:t>
            </w:r>
            <w:r>
              <w:t>.</w:t>
            </w:r>
          </w:p>
        </w:tc>
      </w:tr>
      <w:tr w:rsidR="00C74D4B" w14:paraId="1C093B41" w14:textId="77777777" w:rsidTr="00FD6FEB">
        <w:trPr>
          <w:trHeight w:val="955"/>
        </w:trPr>
        <w:tc>
          <w:tcPr>
            <w:tcW w:w="5000" w:type="pct"/>
            <w:shd w:val="clear" w:color="auto" w:fill="auto"/>
          </w:tcPr>
          <w:p w14:paraId="30E2A891" w14:textId="2EE1486A" w:rsidR="00D027D6" w:rsidRDefault="00D027D6" w:rsidP="00D027D6">
            <w:pPr>
              <w:rPr>
                <w:rFonts w:eastAsia="Calibri"/>
                <w:b/>
                <w:bCs/>
                <w:lang w:val="en-CA"/>
              </w:rPr>
            </w:pPr>
            <w:r w:rsidRPr="001B22AB">
              <w:rPr>
                <w:rFonts w:eastAsia="Calibri"/>
                <w:b/>
                <w:bCs/>
                <w:lang w:val="en-CA"/>
              </w:rPr>
              <w:t>How did we perform?</w:t>
            </w:r>
          </w:p>
          <w:p w14:paraId="312CF0F4" w14:textId="1911C141" w:rsidR="00907619" w:rsidRDefault="00907619" w:rsidP="00907619">
            <w:pPr>
              <w:pStyle w:val="Access"/>
              <w:ind w:left="0"/>
            </w:pPr>
            <w:r w:rsidRPr="00907619">
              <w:t xml:space="preserve">Eastern Health </w:t>
            </w:r>
            <w:r w:rsidRPr="00907619">
              <w:rPr>
                <w:b/>
              </w:rPr>
              <w:t xml:space="preserve">increased </w:t>
            </w:r>
            <w:r w:rsidRPr="00907619">
              <w:t>the number of seniors with a support plan completed during 2020-21.</w:t>
            </w:r>
          </w:p>
          <w:p w14:paraId="0C14FBB6" w14:textId="0A6AAD4A" w:rsidR="00C74D4B" w:rsidRPr="00C41E27" w:rsidRDefault="001550E5" w:rsidP="00907619">
            <w:pPr>
              <w:pStyle w:val="Access"/>
              <w:ind w:left="360"/>
            </w:pPr>
            <w:r w:rsidRPr="001550E5">
              <w:t xml:space="preserve">The percentage of clients aged 65 and older who are currently receiving home support services provided through Eastern Health and have an up-to-date support plan on file </w:t>
            </w:r>
            <w:r w:rsidR="00835CF3" w:rsidRPr="00951A0C">
              <w:t>increased from 13.1% at the beginning of 2020</w:t>
            </w:r>
            <w:r w:rsidRPr="00951A0C">
              <w:t>-</w:t>
            </w:r>
            <w:r w:rsidR="00835CF3" w:rsidRPr="00951A0C">
              <w:t xml:space="preserve">21 to 35.9% </w:t>
            </w:r>
            <w:r w:rsidR="00835CF3" w:rsidRPr="00835CF3">
              <w:t>by March 31, 2021.</w:t>
            </w:r>
          </w:p>
        </w:tc>
      </w:tr>
      <w:bookmarkEnd w:id="31"/>
    </w:tbl>
    <w:p w14:paraId="0E151B67" w14:textId="66811876" w:rsidR="00A83B3B" w:rsidRDefault="00A83B3B" w:rsidP="009D3249">
      <w:pPr>
        <w:rPr>
          <w:rFonts w:eastAsiaTheme="majorEastAsia"/>
        </w:rPr>
      </w:pPr>
      <w:r>
        <w:rPr>
          <w:rFonts w:eastAsiaTheme="majorEastAsia"/>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80" w:type="dxa"/>
          <w:left w:w="180" w:type="dxa"/>
          <w:bottom w:w="180" w:type="dxa"/>
          <w:right w:w="180" w:type="dxa"/>
        </w:tblCellMar>
        <w:tblLook w:val="04A0" w:firstRow="1" w:lastRow="0" w:firstColumn="1" w:lastColumn="0" w:noHBand="0" w:noVBand="1"/>
      </w:tblPr>
      <w:tblGrid>
        <w:gridCol w:w="900"/>
        <w:gridCol w:w="8100"/>
      </w:tblGrid>
      <w:tr w:rsidR="00044290" w14:paraId="1C72E1FB" w14:textId="77777777" w:rsidTr="004F21E8">
        <w:trPr>
          <w:trHeight w:val="90"/>
        </w:trPr>
        <w:tc>
          <w:tcPr>
            <w:tcW w:w="900" w:type="dxa"/>
            <w:shd w:val="clear" w:color="auto" w:fill="98511F"/>
            <w:vAlign w:val="center"/>
          </w:tcPr>
          <w:p w14:paraId="032656C2" w14:textId="549E797D" w:rsidR="00044290" w:rsidRDefault="00044290" w:rsidP="004F21E8">
            <w:pPr>
              <w:jc w:val="center"/>
              <w:rPr>
                <w:rFonts w:eastAsia="Calibri"/>
                <w:lang w:val="en-CA"/>
              </w:rPr>
            </w:pPr>
            <w:r>
              <w:rPr>
                <w:rFonts w:ascii="Arial Black" w:hAnsi="Arial Black"/>
                <w:b/>
                <w:bCs/>
                <w:color w:val="F5AC41"/>
                <w:sz w:val="56"/>
                <w:szCs w:val="56"/>
              </w:rPr>
              <w:lastRenderedPageBreak/>
              <w:t>4</w:t>
            </w:r>
          </w:p>
        </w:tc>
        <w:tc>
          <w:tcPr>
            <w:tcW w:w="8100" w:type="dxa"/>
            <w:shd w:val="clear" w:color="auto" w:fill="98511F"/>
            <w:vAlign w:val="center"/>
          </w:tcPr>
          <w:p w14:paraId="70DAFEEE" w14:textId="450D6053" w:rsidR="00044290" w:rsidRPr="00FF0983" w:rsidRDefault="00044290" w:rsidP="00044290">
            <w:pPr>
              <w:rPr>
                <w:rFonts w:eastAsia="Calibri"/>
                <w:szCs w:val="24"/>
                <w:lang w:val="en-CA"/>
              </w:rPr>
            </w:pPr>
            <w:r w:rsidRPr="00FF0983">
              <w:rPr>
                <w:rFonts w:eastAsiaTheme="majorEastAsia" w:cs="Arial"/>
                <w:b/>
                <w:bCs/>
                <w:color w:val="FFFFFF" w:themeColor="background1"/>
                <w:szCs w:val="24"/>
              </w:rPr>
              <w:t>Delivered acute care and tertiary-level services efficiently</w:t>
            </w:r>
          </w:p>
        </w:tc>
      </w:tr>
      <w:tr w:rsidR="00044290" w14:paraId="7E206A13" w14:textId="77777777" w:rsidTr="004F21E8">
        <w:tc>
          <w:tcPr>
            <w:tcW w:w="9000" w:type="dxa"/>
            <w:gridSpan w:val="2"/>
            <w:shd w:val="clear" w:color="auto" w:fill="FEF7EC"/>
          </w:tcPr>
          <w:p w14:paraId="7E542BC7" w14:textId="2E6A90E9" w:rsidR="00044290" w:rsidRPr="00FF5248" w:rsidRDefault="00044290" w:rsidP="00044290">
            <w:pPr>
              <w:rPr>
                <w:rFonts w:eastAsia="Calibri"/>
                <w:lang w:eastAsia="x-none"/>
              </w:rPr>
            </w:pPr>
            <w:r>
              <w:rPr>
                <w:rFonts w:eastAsia="Calibri"/>
                <w:lang w:eastAsia="x-none"/>
              </w:rPr>
              <w:t>Success on this objective will be determined by d</w:t>
            </w:r>
            <w:r w:rsidRPr="001E0105">
              <w:rPr>
                <w:rFonts w:eastAsia="Calibri"/>
                <w:lang w:eastAsia="x-none"/>
              </w:rPr>
              <w:t>ecreased Alternate Level of Care (ALC) days in acute care</w:t>
            </w:r>
            <w:r>
              <w:rPr>
                <w:rFonts w:eastAsia="Calibri"/>
                <w:lang w:eastAsia="x-none"/>
              </w:rPr>
              <w:t>, d</w:t>
            </w:r>
            <w:r w:rsidRPr="001E0105">
              <w:rPr>
                <w:rFonts w:eastAsia="Calibri"/>
                <w:lang w:eastAsia="x-none"/>
              </w:rPr>
              <w:t>ecreased length of stay for typical acute care inpatients</w:t>
            </w:r>
            <w:r>
              <w:rPr>
                <w:rFonts w:eastAsia="Calibri"/>
                <w:lang w:eastAsia="x-none"/>
              </w:rPr>
              <w:t>, and resumption</w:t>
            </w:r>
            <w:r w:rsidRPr="001E0105">
              <w:rPr>
                <w:rFonts w:eastAsia="Calibri"/>
                <w:lang w:eastAsia="x-none"/>
              </w:rPr>
              <w:t xml:space="preserve"> of services to volumes appropriate for the current COVID-19 Alert Level with established backlog plan</w:t>
            </w:r>
            <w:r>
              <w:rPr>
                <w:rFonts w:eastAsia="Calibri"/>
                <w:lang w:eastAsia="x-none"/>
              </w:rPr>
              <w:t>. Eastern Health will achieve this by focusing on</w:t>
            </w:r>
            <w:r>
              <w:t xml:space="preserve"> c</w:t>
            </w:r>
            <w:r w:rsidRPr="001E0105">
              <w:rPr>
                <w:rFonts w:eastAsia="Calibri"/>
                <w:lang w:eastAsia="x-none"/>
              </w:rPr>
              <w:t>oordination of services to facilitate movement through the health</w:t>
            </w:r>
            <w:r>
              <w:rPr>
                <w:rFonts w:eastAsia="Calibri"/>
                <w:lang w:eastAsia="x-none"/>
              </w:rPr>
              <w:t>-</w:t>
            </w:r>
            <w:r w:rsidRPr="001E0105">
              <w:rPr>
                <w:rFonts w:eastAsia="Calibri"/>
                <w:lang w:eastAsia="x-none"/>
              </w:rPr>
              <w:t>care system</w:t>
            </w:r>
            <w:r>
              <w:rPr>
                <w:rFonts w:eastAsia="Calibri"/>
                <w:lang w:eastAsia="x-none"/>
              </w:rPr>
              <w:t xml:space="preserve"> and i</w:t>
            </w:r>
            <w:r w:rsidRPr="001E0105">
              <w:rPr>
                <w:rFonts w:eastAsia="Calibri"/>
                <w:lang w:eastAsia="x-none"/>
              </w:rPr>
              <w:t>mplementation of the organization’s COVID-19 backlog plan</w:t>
            </w:r>
            <w:r>
              <w:rPr>
                <w:rFonts w:eastAsia="Calibri"/>
                <w:lang w:eastAsia="x-none"/>
              </w:rPr>
              <w:t>.</w:t>
            </w:r>
          </w:p>
        </w:tc>
      </w:tr>
    </w:tbl>
    <w:p w14:paraId="0DC61528" w14:textId="77777777" w:rsidR="00044290" w:rsidRDefault="00044290" w:rsidP="009D3249">
      <w:pPr>
        <w:rPr>
          <w:rFonts w:eastAsiaTheme="majorEastAsia"/>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E57E34"/>
          <w:insideV w:val="single" w:sz="4" w:space="0" w:color="E57E34"/>
        </w:tblBorders>
        <w:tblCellMar>
          <w:top w:w="115" w:type="dxa"/>
          <w:left w:w="115" w:type="dxa"/>
          <w:bottom w:w="115" w:type="dxa"/>
          <w:right w:w="115" w:type="dxa"/>
        </w:tblCellMar>
        <w:tblLook w:val="04A0" w:firstRow="1" w:lastRow="0" w:firstColumn="1" w:lastColumn="0" w:noHBand="0" w:noVBand="1"/>
      </w:tblPr>
      <w:tblGrid>
        <w:gridCol w:w="9360"/>
      </w:tblGrid>
      <w:tr w:rsidR="00C74D4B" w14:paraId="449515AC" w14:textId="77777777" w:rsidTr="00FD6FEB">
        <w:trPr>
          <w:trHeight w:val="308"/>
        </w:trPr>
        <w:tc>
          <w:tcPr>
            <w:tcW w:w="5000" w:type="pct"/>
            <w:shd w:val="clear" w:color="auto" w:fill="E57E34"/>
            <w:vAlign w:val="center"/>
          </w:tcPr>
          <w:p w14:paraId="5493C90F" w14:textId="42111B1C" w:rsidR="00C74D4B" w:rsidRPr="002E6C2C" w:rsidRDefault="009D3249" w:rsidP="0026451F">
            <w:pPr>
              <w:rPr>
                <w:rFonts w:eastAsia="Calibri"/>
                <w:b/>
                <w:bCs/>
                <w:color w:val="FFFFFF" w:themeColor="background1"/>
                <w:lang w:val="en-CA"/>
              </w:rPr>
            </w:pPr>
            <w:r w:rsidRPr="00EE55AF">
              <w:rPr>
                <w:noProof/>
                <w:color w:val="E57E34"/>
                <w:szCs w:val="22"/>
              </w:rPr>
              <w:t xml:space="preserve"> </w:t>
            </w:r>
            <w:r w:rsidR="00C74D4B" w:rsidRPr="00CA1AA3">
              <w:rPr>
                <w:rFonts w:eastAsia="Calibri"/>
                <w:b/>
                <w:bCs/>
                <w:caps/>
                <w:color w:val="FFFFFF" w:themeColor="background1"/>
              </w:rPr>
              <w:t>Indicator:</w:t>
            </w:r>
            <w:r w:rsidR="00C74D4B">
              <w:rPr>
                <w:rFonts w:eastAsia="Calibri"/>
                <w:b/>
                <w:bCs/>
                <w:color w:val="FFFFFF" w:themeColor="background1"/>
              </w:rPr>
              <w:t xml:space="preserve"> </w:t>
            </w:r>
            <w:r w:rsidR="00C74D4B" w:rsidRPr="00F30215">
              <w:rPr>
                <w:rFonts w:eastAsia="Calibri"/>
                <w:b/>
                <w:bCs/>
                <w:color w:val="FFFFFF" w:themeColor="background1"/>
                <w:lang w:val="en-CA"/>
              </w:rPr>
              <w:t>Decreased length of stay for typical acute care inpatients</w:t>
            </w:r>
          </w:p>
        </w:tc>
      </w:tr>
      <w:tr w:rsidR="00C74D4B" w14:paraId="47DA658D" w14:textId="77777777" w:rsidTr="009D3249">
        <w:trPr>
          <w:trHeight w:val="622"/>
        </w:trPr>
        <w:tc>
          <w:tcPr>
            <w:tcW w:w="5000" w:type="pct"/>
            <w:shd w:val="clear" w:color="auto" w:fill="auto"/>
          </w:tcPr>
          <w:p w14:paraId="266D3D6E" w14:textId="4D95708F" w:rsidR="00C74D4B" w:rsidRPr="007368C2" w:rsidRDefault="00D71A19" w:rsidP="00196809">
            <w:r w:rsidRPr="00D71A19">
              <w:t>Length of stay is calculated as the total number of days a patient is in the hospital over the expected number of days, in comparison to similar cases across Canada.  Any value above 100 per cent indicates patients have stayed longer than expected.</w:t>
            </w:r>
            <w:r>
              <w:t xml:space="preserve"> </w:t>
            </w:r>
            <w:r w:rsidR="00C74D4B" w:rsidRPr="007368C2">
              <w:t>This measure helps us to understand how efficiently acute care beds are utilized in the hospital</w:t>
            </w:r>
            <w:r>
              <w:t>. Furthermore, u</w:t>
            </w:r>
            <w:r w:rsidRPr="00D71A19">
              <w:t>nnecessary days in the hospital may lead to patient complications (e.g., health</w:t>
            </w:r>
            <w:r w:rsidR="006472A3">
              <w:t>-</w:t>
            </w:r>
            <w:r w:rsidRPr="00D71A19">
              <w:t>care-associated infections, falls) and increased costs.</w:t>
            </w:r>
          </w:p>
        </w:tc>
      </w:tr>
      <w:tr w:rsidR="00C74D4B" w14:paraId="7FF63D25" w14:textId="77777777" w:rsidTr="00FD6FEB">
        <w:trPr>
          <w:trHeight w:val="1418"/>
        </w:trPr>
        <w:tc>
          <w:tcPr>
            <w:tcW w:w="5000" w:type="pct"/>
            <w:shd w:val="clear" w:color="auto" w:fill="auto"/>
          </w:tcPr>
          <w:p w14:paraId="086E97CF" w14:textId="614CBB8D" w:rsidR="00D71A19" w:rsidRDefault="00D71A19" w:rsidP="00D71A19">
            <w:pPr>
              <w:pStyle w:val="AccessTable"/>
              <w:rPr>
                <w:rFonts w:cstheme="minorBidi"/>
                <w:b/>
                <w:bCs/>
                <w:szCs w:val="22"/>
              </w:rPr>
            </w:pPr>
            <w:r w:rsidRPr="00D71A19">
              <w:rPr>
                <w:rFonts w:cstheme="minorBidi"/>
                <w:b/>
                <w:bCs/>
                <w:szCs w:val="22"/>
              </w:rPr>
              <w:t>What did we do during 2020-21?</w:t>
            </w:r>
          </w:p>
          <w:p w14:paraId="711ECBB5" w14:textId="17C9FD88" w:rsidR="00C74D4B" w:rsidRPr="00D71A19" w:rsidRDefault="00D71A19" w:rsidP="00907619">
            <w:pPr>
              <w:pStyle w:val="Access"/>
              <w:ind w:left="360"/>
            </w:pPr>
            <w:r>
              <w:t xml:space="preserve">Began development and/or implementation of </w:t>
            </w:r>
            <w:r w:rsidRPr="00D71A19">
              <w:t xml:space="preserve">broad array of interventions </w:t>
            </w:r>
            <w:r w:rsidR="00424724">
              <w:t>aiming</w:t>
            </w:r>
            <w:r w:rsidRPr="00D71A19">
              <w:t xml:space="preserve"> to reduce length of stay</w:t>
            </w:r>
            <w:r>
              <w:t xml:space="preserve">. Some examples include, reviewing </w:t>
            </w:r>
            <w:r w:rsidRPr="00D71A19">
              <w:t>Obstructive Sleep Apnea management post-operatively</w:t>
            </w:r>
            <w:r>
              <w:t xml:space="preserve">; early discharge planning, patient education in colostomy care; and modified pain </w:t>
            </w:r>
            <w:r w:rsidR="00C74D4B" w:rsidRPr="00D71A19">
              <w:rPr>
                <w:rFonts w:cs="Arial"/>
              </w:rPr>
              <w:t>management modalities for posterior neck surgery</w:t>
            </w:r>
            <w:r>
              <w:rPr>
                <w:rFonts w:cs="Arial"/>
              </w:rPr>
              <w:t>.</w:t>
            </w:r>
          </w:p>
          <w:p w14:paraId="6F17D293" w14:textId="72E4E362" w:rsidR="00C74D4B" w:rsidRPr="00C33F60" w:rsidRDefault="00C74D4B" w:rsidP="00907619">
            <w:pPr>
              <w:pStyle w:val="Access"/>
              <w:ind w:left="360"/>
            </w:pPr>
            <w:r>
              <w:t>Began Development of new patient centered pathways using the top five Case Mix Groups for medicine admissions.</w:t>
            </w:r>
            <w:r w:rsidR="009B37FC">
              <w:rPr>
                <w:rStyle w:val="FootnoteReference"/>
              </w:rPr>
              <w:footnoteReference w:id="13"/>
            </w:r>
          </w:p>
        </w:tc>
      </w:tr>
      <w:tr w:rsidR="00C74D4B" w14:paraId="24AD17ED" w14:textId="77777777" w:rsidTr="00FD6FEB">
        <w:trPr>
          <w:trHeight w:val="1040"/>
        </w:trPr>
        <w:tc>
          <w:tcPr>
            <w:tcW w:w="5000" w:type="pct"/>
            <w:shd w:val="clear" w:color="auto" w:fill="auto"/>
          </w:tcPr>
          <w:p w14:paraId="052B9C83" w14:textId="77777777" w:rsidR="00424724" w:rsidRDefault="00424724" w:rsidP="00424724">
            <w:pPr>
              <w:rPr>
                <w:rFonts w:eastAsia="Calibri"/>
                <w:b/>
                <w:bCs/>
                <w:lang w:val="en-CA"/>
              </w:rPr>
            </w:pPr>
            <w:r w:rsidRPr="001B22AB">
              <w:rPr>
                <w:rFonts w:eastAsia="Calibri"/>
                <w:b/>
                <w:bCs/>
                <w:lang w:val="en-CA"/>
              </w:rPr>
              <w:t>How did we perform?</w:t>
            </w:r>
          </w:p>
          <w:p w14:paraId="54798FF6" w14:textId="09621092" w:rsidR="00907619" w:rsidRDefault="008D4C29" w:rsidP="00907619">
            <w:pPr>
              <w:pStyle w:val="Access"/>
              <w:ind w:left="0"/>
            </w:pPr>
            <w:r>
              <w:t xml:space="preserve">Length of stay </w:t>
            </w:r>
            <w:r w:rsidRPr="002B7338">
              <w:rPr>
                <w:b/>
                <w:bCs/>
              </w:rPr>
              <w:t>decreased</w:t>
            </w:r>
            <w:r w:rsidR="00907619" w:rsidRPr="00907619">
              <w:t xml:space="preserve"> in 2020-21 in comparison to 2019-20. </w:t>
            </w:r>
          </w:p>
          <w:p w14:paraId="26A816B7" w14:textId="77777777" w:rsidR="00C74D4B" w:rsidRDefault="00D71A19" w:rsidP="00907619">
            <w:pPr>
              <w:pStyle w:val="Access"/>
              <w:ind w:left="360"/>
            </w:pPr>
            <w:r>
              <w:lastRenderedPageBreak/>
              <w:t>T</w:t>
            </w:r>
            <w:r w:rsidRPr="008B042C">
              <w:t>he total number of days patients stayed in hospital over the expected number of days was</w:t>
            </w:r>
            <w:r w:rsidRPr="00D71A19">
              <w:t xml:space="preserve"> </w:t>
            </w:r>
            <w:r w:rsidR="001843BC" w:rsidRPr="00951A0C">
              <w:t>1</w:t>
            </w:r>
            <w:r w:rsidR="00D000DD">
              <w:t>12.0</w:t>
            </w:r>
            <w:r w:rsidRPr="000D153A">
              <w:t xml:space="preserve"> </w:t>
            </w:r>
            <w:r w:rsidRPr="008B042C">
              <w:t xml:space="preserve">in </w:t>
            </w:r>
            <w:r w:rsidR="001843BC">
              <w:t>2020-21, compared to 115.1 in 2019-20.</w:t>
            </w:r>
            <w:r w:rsidRPr="008B042C">
              <w:t xml:space="preserve"> Therefore, Eastern Health’s average length of stay</w:t>
            </w:r>
            <w:r w:rsidR="001843BC">
              <w:t xml:space="preserve"> was</w:t>
            </w:r>
            <w:r w:rsidRPr="008B042C">
              <w:t xml:space="preserve"> </w:t>
            </w:r>
            <w:r w:rsidR="00D000DD">
              <w:t>12.0</w:t>
            </w:r>
            <w:r w:rsidRPr="008B042C">
              <w:t xml:space="preserve"> per cent longer than the expected length of</w:t>
            </w:r>
            <w:r>
              <w:t xml:space="preserve"> s</w:t>
            </w:r>
            <w:r w:rsidRPr="008B042C">
              <w:t>tay (ELOS)</w:t>
            </w:r>
            <w:r w:rsidR="001843BC">
              <w:t xml:space="preserve">, representing a </w:t>
            </w:r>
            <w:r w:rsidR="00D000DD">
              <w:t>2.7</w:t>
            </w:r>
            <w:r w:rsidR="001843BC">
              <w:t xml:space="preserve">% decrease from the year prior. </w:t>
            </w:r>
          </w:p>
          <w:p w14:paraId="790DE23C" w14:textId="5AA92973" w:rsidR="00DD58B8" w:rsidRPr="00855867" w:rsidRDefault="00DD58B8" w:rsidP="00DD58B8">
            <w:pPr>
              <w:pStyle w:val="Access"/>
              <w:numPr>
                <w:ilvl w:val="0"/>
                <w:numId w:val="0"/>
              </w:numPr>
              <w:ind w:left="360"/>
            </w:pPr>
          </w:p>
        </w:tc>
      </w:tr>
      <w:tr w:rsidR="00C74D4B" w:rsidRPr="006363B1" w14:paraId="698F372D" w14:textId="77777777" w:rsidTr="00FD6FEB">
        <w:trPr>
          <w:trHeight w:val="15"/>
        </w:trPr>
        <w:tc>
          <w:tcPr>
            <w:tcW w:w="5000" w:type="pct"/>
            <w:shd w:val="clear" w:color="auto" w:fill="E57E34"/>
            <w:vAlign w:val="center"/>
          </w:tcPr>
          <w:p w14:paraId="6633BAB9" w14:textId="77777777" w:rsidR="00C74D4B" w:rsidRPr="00490B4F" w:rsidRDefault="00C74D4B" w:rsidP="0026451F">
            <w:pPr>
              <w:rPr>
                <w:rFonts w:eastAsia="Calibri"/>
                <w:color w:val="FFFFFF" w:themeColor="background1"/>
                <w:szCs w:val="24"/>
                <w:lang w:val="en-CA"/>
              </w:rPr>
            </w:pPr>
            <w:r w:rsidRPr="00CA1AA3">
              <w:rPr>
                <w:rFonts w:eastAsia="Calibri"/>
                <w:b/>
                <w:bCs/>
                <w:caps/>
                <w:color w:val="FFFFFF" w:themeColor="background1"/>
                <w:szCs w:val="24"/>
              </w:rPr>
              <w:lastRenderedPageBreak/>
              <w:t>Indicator:</w:t>
            </w:r>
            <w:r w:rsidRPr="00490B4F">
              <w:rPr>
                <w:rFonts w:eastAsia="Calibri"/>
                <w:b/>
                <w:bCs/>
                <w:color w:val="FFFFFF" w:themeColor="background1"/>
                <w:szCs w:val="24"/>
              </w:rPr>
              <w:t xml:space="preserve"> </w:t>
            </w:r>
            <w:r w:rsidRPr="00490B4F">
              <w:rPr>
                <w:b/>
                <w:bCs/>
                <w:color w:val="FFFFFF" w:themeColor="background1"/>
                <w:szCs w:val="24"/>
              </w:rPr>
              <w:t>Decreased Alternate Level of Care (ALC) days in acute care</w:t>
            </w:r>
          </w:p>
        </w:tc>
      </w:tr>
      <w:tr w:rsidR="00C74D4B" w:rsidRPr="006363B1" w14:paraId="041698D7" w14:textId="77777777" w:rsidTr="009D3249">
        <w:trPr>
          <w:trHeight w:val="235"/>
        </w:trPr>
        <w:tc>
          <w:tcPr>
            <w:tcW w:w="5000" w:type="pct"/>
            <w:shd w:val="clear" w:color="auto" w:fill="auto"/>
          </w:tcPr>
          <w:p w14:paraId="3644AFBC" w14:textId="204B1416" w:rsidR="00C74D4B" w:rsidRPr="00A9403D" w:rsidRDefault="00424724" w:rsidP="00196809">
            <w:r w:rsidRPr="00424724">
              <w:t>Alternate Level of Care (ALC) refers to patients who are in hospital even though they no longer need hospital care. Beds occupied by ALC patients are not available to other patients who need hospital care. High ALC rates indicate that patients are not being cared for in an ideal setting (such as their home, assisted living or residential care) and can contribute to congested emergency departments and surgery cancellations.</w:t>
            </w:r>
          </w:p>
        </w:tc>
      </w:tr>
      <w:tr w:rsidR="00C74D4B" w:rsidRPr="006363B1" w14:paraId="0437AC8C" w14:textId="77777777" w:rsidTr="00FD6FEB">
        <w:trPr>
          <w:trHeight w:val="685"/>
        </w:trPr>
        <w:tc>
          <w:tcPr>
            <w:tcW w:w="5000" w:type="pct"/>
            <w:shd w:val="clear" w:color="auto" w:fill="auto"/>
          </w:tcPr>
          <w:p w14:paraId="1D9DF9BD" w14:textId="77777777" w:rsidR="00424724" w:rsidRDefault="00424724" w:rsidP="00424724">
            <w:pPr>
              <w:pStyle w:val="AccessTable"/>
              <w:rPr>
                <w:rFonts w:cstheme="minorBidi"/>
                <w:b/>
                <w:bCs/>
                <w:szCs w:val="22"/>
              </w:rPr>
            </w:pPr>
            <w:r w:rsidRPr="00D71A19">
              <w:rPr>
                <w:rFonts w:cstheme="minorBidi"/>
                <w:b/>
                <w:bCs/>
                <w:szCs w:val="22"/>
              </w:rPr>
              <w:t>What did we do during 2020-21?</w:t>
            </w:r>
          </w:p>
          <w:p w14:paraId="40002D0C" w14:textId="607C8998" w:rsidR="0026451F" w:rsidRDefault="0026451F" w:rsidP="00907619">
            <w:pPr>
              <w:pStyle w:val="Access"/>
              <w:ind w:left="360"/>
            </w:pPr>
            <w:r>
              <w:t>Began process improvement initiatives</w:t>
            </w:r>
            <w:r w:rsidRPr="00D71A19">
              <w:t xml:space="preserve"> </w:t>
            </w:r>
            <w:r>
              <w:t xml:space="preserve">aiming to improve </w:t>
            </w:r>
            <w:r w:rsidR="00BF5275">
              <w:t>the movement of patients through the health</w:t>
            </w:r>
            <w:r w:rsidR="006472A3">
              <w:t>-</w:t>
            </w:r>
            <w:r w:rsidR="00BF5275">
              <w:t xml:space="preserve">care system </w:t>
            </w:r>
            <w:r w:rsidR="005E086A">
              <w:t xml:space="preserve">and </w:t>
            </w:r>
            <w:r w:rsidR="005E086A" w:rsidRPr="00045061">
              <w:t xml:space="preserve">explore utilization of virtual care and </w:t>
            </w:r>
            <w:r w:rsidR="00E27FF9">
              <w:t>remote patient monitoring</w:t>
            </w:r>
            <w:r w:rsidR="005E086A" w:rsidRPr="00045061">
              <w:t xml:space="preserve"> to support patient transitions in care.</w:t>
            </w:r>
          </w:p>
          <w:p w14:paraId="71C3EBBD" w14:textId="41908486" w:rsidR="00C74D4B" w:rsidRPr="00C41E27" w:rsidRDefault="00C74D4B" w:rsidP="00907619">
            <w:pPr>
              <w:pStyle w:val="Access"/>
              <w:ind w:left="360"/>
              <w:rPr>
                <w:sz w:val="23"/>
                <w:szCs w:val="23"/>
              </w:rPr>
            </w:pPr>
            <w:r w:rsidRPr="00045061">
              <w:t xml:space="preserve">Established Hip Fracture Working Group to enhance medical management practices for delirium in hip fracture care. </w:t>
            </w:r>
          </w:p>
        </w:tc>
      </w:tr>
      <w:tr w:rsidR="00C74D4B" w:rsidRPr="006363B1" w14:paraId="79351E84" w14:textId="77777777" w:rsidTr="00FD6FEB">
        <w:trPr>
          <w:trHeight w:val="842"/>
        </w:trPr>
        <w:tc>
          <w:tcPr>
            <w:tcW w:w="5000" w:type="pct"/>
            <w:shd w:val="clear" w:color="auto" w:fill="auto"/>
          </w:tcPr>
          <w:p w14:paraId="76BD02F6" w14:textId="77777777" w:rsidR="00907619" w:rsidRDefault="00424724" w:rsidP="00907619">
            <w:pPr>
              <w:rPr>
                <w:rFonts w:eastAsia="Calibri"/>
                <w:b/>
                <w:bCs/>
                <w:lang w:val="en-CA"/>
              </w:rPr>
            </w:pPr>
            <w:r w:rsidRPr="001B22AB">
              <w:rPr>
                <w:rFonts w:eastAsia="Calibri"/>
                <w:b/>
                <w:bCs/>
                <w:lang w:val="en-CA"/>
              </w:rPr>
              <w:t>How did we perform?</w:t>
            </w:r>
          </w:p>
          <w:p w14:paraId="7E2EEE9E" w14:textId="6E8B72B9" w:rsidR="00541AEC" w:rsidRDefault="00541AEC" w:rsidP="00907619">
            <w:pPr>
              <w:rPr>
                <w:rFonts w:eastAsia="Calibri"/>
                <w:b/>
                <w:bCs/>
                <w:lang w:val="en-CA"/>
              </w:rPr>
            </w:pPr>
            <w:r w:rsidRPr="00C8570B">
              <w:rPr>
                <w:rFonts w:eastAsia="Calibri"/>
                <w:lang w:val="en-CA"/>
              </w:rPr>
              <w:t xml:space="preserve">Eastern Health </w:t>
            </w:r>
            <w:r>
              <w:rPr>
                <w:rFonts w:eastAsia="Calibri"/>
                <w:lang w:val="en-CA"/>
              </w:rPr>
              <w:t xml:space="preserve">realized a </w:t>
            </w:r>
            <w:r w:rsidR="00196809">
              <w:rPr>
                <w:rFonts w:eastAsia="Calibri"/>
                <w:b/>
                <w:bCs/>
                <w:lang w:val="en-CA"/>
              </w:rPr>
              <w:t>decrease</w:t>
            </w:r>
            <w:r>
              <w:rPr>
                <w:rFonts w:eastAsia="Calibri"/>
                <w:lang w:val="en-CA"/>
              </w:rPr>
              <w:t xml:space="preserve"> in ALC days in acute care in 2020-21.</w:t>
            </w:r>
          </w:p>
          <w:p w14:paraId="333AFE28" w14:textId="64554B0F" w:rsidR="00C74D4B" w:rsidRPr="00F11BEE" w:rsidRDefault="00541AEC" w:rsidP="00907619">
            <w:pPr>
              <w:pStyle w:val="Access"/>
              <w:ind w:left="360"/>
              <w:rPr>
                <w:sz w:val="23"/>
                <w:szCs w:val="23"/>
              </w:rPr>
            </w:pPr>
            <w:r>
              <w:rPr>
                <w:szCs w:val="24"/>
              </w:rPr>
              <w:t>T</w:t>
            </w:r>
            <w:r w:rsidR="00C74D4B" w:rsidRPr="00045061">
              <w:rPr>
                <w:szCs w:val="24"/>
              </w:rPr>
              <w:t xml:space="preserve">he percentage of ALC days for acute inpatient </w:t>
            </w:r>
            <w:r w:rsidR="00C74D4B" w:rsidRPr="002B7338">
              <w:rPr>
                <w:szCs w:val="24"/>
              </w:rPr>
              <w:t>care as a percent of total patient days stayed decreased from 10.3% in 2019</w:t>
            </w:r>
            <w:r w:rsidRPr="002B7338">
              <w:rPr>
                <w:szCs w:val="24"/>
              </w:rPr>
              <w:t>-</w:t>
            </w:r>
            <w:r w:rsidR="00C74D4B" w:rsidRPr="002B7338">
              <w:rPr>
                <w:szCs w:val="24"/>
              </w:rPr>
              <w:t>20 to 9.</w:t>
            </w:r>
            <w:r w:rsidR="00D000DD">
              <w:rPr>
                <w:szCs w:val="24"/>
              </w:rPr>
              <w:t>8</w:t>
            </w:r>
            <w:r w:rsidR="00C74D4B" w:rsidRPr="002B7338">
              <w:rPr>
                <w:szCs w:val="24"/>
              </w:rPr>
              <w:t>%</w:t>
            </w:r>
            <w:r w:rsidRPr="002B7338">
              <w:rPr>
                <w:szCs w:val="24"/>
              </w:rPr>
              <w:t xml:space="preserve"> in</w:t>
            </w:r>
            <w:r w:rsidRPr="00541AEC">
              <w:rPr>
                <w:bCs/>
                <w:szCs w:val="24"/>
              </w:rPr>
              <w:t xml:space="preserve"> 2020-21</w:t>
            </w:r>
            <w:r w:rsidR="00BF5275">
              <w:rPr>
                <w:bCs/>
                <w:szCs w:val="24"/>
              </w:rPr>
              <w:t>.</w:t>
            </w:r>
          </w:p>
        </w:tc>
      </w:tr>
    </w:tbl>
    <w:p w14:paraId="05E0B3EE" w14:textId="77777777" w:rsidR="00C74D4B" w:rsidRDefault="00C74D4B" w:rsidP="00C74D4B">
      <w:pPr>
        <w:spacing w:after="160" w:line="259" w:lineRule="auto"/>
        <w:rPr>
          <w:b/>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E57E34"/>
          <w:insideV w:val="single" w:sz="4" w:space="0" w:color="E57E34"/>
        </w:tblBorders>
        <w:tblCellMar>
          <w:top w:w="115" w:type="dxa"/>
          <w:left w:w="115" w:type="dxa"/>
          <w:bottom w:w="115" w:type="dxa"/>
          <w:right w:w="115" w:type="dxa"/>
        </w:tblCellMar>
        <w:tblLook w:val="04A0" w:firstRow="1" w:lastRow="0" w:firstColumn="1" w:lastColumn="0" w:noHBand="0" w:noVBand="1"/>
      </w:tblPr>
      <w:tblGrid>
        <w:gridCol w:w="9360"/>
      </w:tblGrid>
      <w:tr w:rsidR="00C74D4B" w:rsidRPr="006363B1" w14:paraId="36D6ABDD" w14:textId="77777777" w:rsidTr="00FD6FEB">
        <w:trPr>
          <w:trHeight w:val="470"/>
        </w:trPr>
        <w:tc>
          <w:tcPr>
            <w:tcW w:w="5000" w:type="pct"/>
            <w:shd w:val="clear" w:color="auto" w:fill="E57E34"/>
            <w:vAlign w:val="center"/>
          </w:tcPr>
          <w:p w14:paraId="18635C3F" w14:textId="77777777" w:rsidR="00C74D4B" w:rsidRPr="00490B4F" w:rsidRDefault="00C74D4B" w:rsidP="0026451F">
            <w:pPr>
              <w:rPr>
                <w:rFonts w:eastAsia="Calibri"/>
                <w:b/>
                <w:bCs/>
                <w:color w:val="FFFFFF" w:themeColor="background1"/>
                <w:szCs w:val="24"/>
                <w:lang w:val="en-CA"/>
              </w:rPr>
            </w:pPr>
            <w:r w:rsidRPr="00CA1AA3">
              <w:rPr>
                <w:rFonts w:eastAsia="Calibri"/>
                <w:b/>
                <w:bCs/>
                <w:caps/>
                <w:color w:val="FFFFFF" w:themeColor="background1"/>
                <w:szCs w:val="24"/>
              </w:rPr>
              <w:t>Indicator:</w:t>
            </w:r>
            <w:r w:rsidRPr="00490B4F">
              <w:rPr>
                <w:rFonts w:eastAsia="Calibri"/>
                <w:b/>
                <w:bCs/>
                <w:color w:val="FFFFFF" w:themeColor="background1"/>
                <w:szCs w:val="24"/>
              </w:rPr>
              <w:t xml:space="preserve"> </w:t>
            </w:r>
            <w:r w:rsidRPr="00490B4F">
              <w:rPr>
                <w:rFonts w:eastAsia="Calibri"/>
                <w:b/>
                <w:bCs/>
                <w:color w:val="FFFFFF" w:themeColor="background1"/>
                <w:szCs w:val="24"/>
                <w:lang w:val="en-CA"/>
              </w:rPr>
              <w:t>Resumption of services to volumes appropriate for the current COVID-19 Alert Level with established backlog plan</w:t>
            </w:r>
          </w:p>
        </w:tc>
      </w:tr>
      <w:tr w:rsidR="00C74D4B" w:rsidRPr="006363B1" w14:paraId="6A355CC4" w14:textId="77777777" w:rsidTr="009D3249">
        <w:trPr>
          <w:trHeight w:val="847"/>
        </w:trPr>
        <w:tc>
          <w:tcPr>
            <w:tcW w:w="5000" w:type="pct"/>
            <w:shd w:val="clear" w:color="auto" w:fill="auto"/>
          </w:tcPr>
          <w:p w14:paraId="648C01FE" w14:textId="77777777" w:rsidR="00C74D4B" w:rsidRPr="006363B1" w:rsidRDefault="00C74D4B" w:rsidP="009F5810">
            <w:pPr>
              <w:rPr>
                <w:sz w:val="23"/>
                <w:szCs w:val="23"/>
              </w:rPr>
            </w:pPr>
            <w:r w:rsidRPr="00045061">
              <w:t>Eastern Health’s top priority is to deliver safe patient care throughout the COVID-19 pandemic and to resume to service volumes appropriate for the current COVID-19 alert level</w:t>
            </w:r>
            <w:r>
              <w:rPr>
                <w:rStyle w:val="FootnoteReference"/>
                <w:szCs w:val="24"/>
              </w:rPr>
              <w:footnoteReference w:id="14"/>
            </w:r>
            <w:r w:rsidRPr="00045061">
              <w:t>.</w:t>
            </w:r>
          </w:p>
        </w:tc>
      </w:tr>
      <w:tr w:rsidR="00C74D4B" w:rsidRPr="006363B1" w14:paraId="6B232A03" w14:textId="77777777" w:rsidTr="00FD6FEB">
        <w:trPr>
          <w:trHeight w:val="1045"/>
        </w:trPr>
        <w:tc>
          <w:tcPr>
            <w:tcW w:w="5000" w:type="pct"/>
            <w:shd w:val="clear" w:color="auto" w:fill="auto"/>
          </w:tcPr>
          <w:p w14:paraId="3626EF3F" w14:textId="77777777" w:rsidR="00AD7FB7" w:rsidRDefault="00AD7FB7" w:rsidP="00AD7FB7">
            <w:pPr>
              <w:pStyle w:val="AccessTable"/>
              <w:rPr>
                <w:rFonts w:cstheme="minorBidi"/>
                <w:b/>
                <w:bCs/>
                <w:szCs w:val="22"/>
              </w:rPr>
            </w:pPr>
            <w:r w:rsidRPr="00D71A19">
              <w:rPr>
                <w:rFonts w:cstheme="minorBidi"/>
                <w:b/>
                <w:bCs/>
                <w:szCs w:val="22"/>
              </w:rPr>
              <w:lastRenderedPageBreak/>
              <w:t>What did we do during 2020-21?</w:t>
            </w:r>
          </w:p>
          <w:p w14:paraId="2C4A560C" w14:textId="77777777" w:rsidR="00C74D4B" w:rsidRDefault="00C74D4B" w:rsidP="00907619">
            <w:pPr>
              <w:pStyle w:val="Access"/>
              <w:ind w:left="360"/>
              <w:rPr>
                <w:rFonts w:eastAsiaTheme="minorHAnsi"/>
                <w:szCs w:val="24"/>
              </w:rPr>
            </w:pPr>
            <w:r>
              <w:t xml:space="preserve">Continued work to address early backlogs while meeting current demand for surgical and endoscopy services, interventional cardiology, cardiac diagnostic testing, medical imaging, and outpatient laboratory/blood services. </w:t>
            </w:r>
          </w:p>
          <w:p w14:paraId="3AD3D1C4" w14:textId="02DC29D5" w:rsidR="00C74D4B" w:rsidRPr="00D336F1" w:rsidRDefault="00C74D4B" w:rsidP="00907619">
            <w:pPr>
              <w:pStyle w:val="Access"/>
              <w:ind w:left="360"/>
              <w:rPr>
                <w:szCs w:val="24"/>
              </w:rPr>
            </w:pPr>
            <w:r>
              <w:t>In person services have resumed for all routine testing appointments while virtual appointments continue to be offered when requested for routine outpatient clinical care and consultation. Operating room and interventional radiology slots have been allocated to accommodate increased cardiac and endoscopic volumes and to reduce clinical backlogs accumulated March through September 2020. Clinicians continue to review waitlists and prioritize appointments through movement between COVID</w:t>
            </w:r>
            <w:r w:rsidR="003256B5">
              <w:t>-19</w:t>
            </w:r>
            <w:r>
              <w:t xml:space="preserve"> alert levels. X-</w:t>
            </w:r>
            <w:r w:rsidR="009B386F">
              <w:t>Ra</w:t>
            </w:r>
            <w:r>
              <w:t>ys and outpatient laboratory testing have moved from walk-in to pre-scheduled appointments.</w:t>
            </w:r>
          </w:p>
        </w:tc>
      </w:tr>
      <w:tr w:rsidR="00C74D4B" w:rsidRPr="006363B1" w14:paraId="71760C6E" w14:textId="77777777" w:rsidTr="00FD6FEB">
        <w:trPr>
          <w:trHeight w:val="1135"/>
        </w:trPr>
        <w:tc>
          <w:tcPr>
            <w:tcW w:w="5000" w:type="pct"/>
            <w:shd w:val="clear" w:color="auto" w:fill="auto"/>
          </w:tcPr>
          <w:p w14:paraId="51A783C1" w14:textId="0E1AF5E6" w:rsidR="00AD7FB7" w:rsidRDefault="00AD7FB7" w:rsidP="00AD7FB7">
            <w:pPr>
              <w:rPr>
                <w:rFonts w:eastAsia="Calibri"/>
                <w:b/>
                <w:bCs/>
                <w:lang w:val="en-CA"/>
              </w:rPr>
            </w:pPr>
            <w:r w:rsidRPr="001B22AB">
              <w:rPr>
                <w:rFonts w:eastAsia="Calibri"/>
                <w:b/>
                <w:bCs/>
                <w:lang w:val="en-CA"/>
              </w:rPr>
              <w:t>How did we perform?</w:t>
            </w:r>
          </w:p>
          <w:p w14:paraId="3B582ECE" w14:textId="621F7FF6" w:rsidR="00907619" w:rsidRPr="00907619" w:rsidRDefault="00907619" w:rsidP="00AD7FB7">
            <w:pPr>
              <w:rPr>
                <w:rFonts w:eastAsia="Calibri"/>
                <w:lang w:val="en-CA"/>
              </w:rPr>
            </w:pPr>
            <w:r w:rsidRPr="00907619">
              <w:rPr>
                <w:rFonts w:eastAsia="Calibri"/>
                <w:lang w:val="en-CA"/>
              </w:rPr>
              <w:t xml:space="preserve">Resumption of services to volumes appropriate for the current COVID-19 Alert Level with established backlog plan </w:t>
            </w:r>
            <w:r w:rsidRPr="00907619">
              <w:rPr>
                <w:rFonts w:eastAsia="Calibri"/>
                <w:b/>
                <w:bCs/>
                <w:lang w:val="en-CA"/>
              </w:rPr>
              <w:t>exceeded</w:t>
            </w:r>
            <w:r w:rsidRPr="00907619">
              <w:rPr>
                <w:rFonts w:eastAsia="Calibri"/>
                <w:lang w:val="en-CA"/>
              </w:rPr>
              <w:t xml:space="preserve"> expected volumes during 2020-21. </w:t>
            </w:r>
          </w:p>
          <w:p w14:paraId="4A4C636E" w14:textId="77777777" w:rsidR="00C74D4B" w:rsidRDefault="00C74D4B" w:rsidP="00907619">
            <w:pPr>
              <w:pStyle w:val="Access"/>
              <w:ind w:left="360"/>
            </w:pPr>
            <w:r>
              <w:t>In 2020-</w:t>
            </w:r>
            <w:r w:rsidRPr="00490B4F">
              <w:t xml:space="preserve">21, </w:t>
            </w:r>
            <w:r>
              <w:t xml:space="preserve">the </w:t>
            </w:r>
            <w:r w:rsidRPr="00490B4F">
              <w:t>volume of services deli</w:t>
            </w:r>
            <w:r>
              <w:t>vered each month was, on average,</w:t>
            </w:r>
            <w:r w:rsidRPr="00490B4F">
              <w:t xml:space="preserve"> </w:t>
            </w:r>
            <w:r w:rsidRPr="00951A0C">
              <w:t>8.7%</w:t>
            </w:r>
            <w:r w:rsidRPr="00490B4F">
              <w:t xml:space="preserve"> higher than what was expected given the safety protoc</w:t>
            </w:r>
            <w:r>
              <w:t xml:space="preserve">ols, service restrictions, and </w:t>
            </w:r>
            <w:r w:rsidRPr="00490B4F">
              <w:t>social distancing measure</w:t>
            </w:r>
            <w:r>
              <w:t>s in place</w:t>
            </w:r>
            <w:r w:rsidRPr="00C24758">
              <w:t>.</w:t>
            </w:r>
          </w:p>
          <w:p w14:paraId="554C76CA" w14:textId="351D90E5" w:rsidR="00A83B3B" w:rsidRPr="00C24758" w:rsidRDefault="00A83B3B" w:rsidP="00A83B3B">
            <w:pPr>
              <w:pStyle w:val="Access"/>
              <w:numPr>
                <w:ilvl w:val="0"/>
                <w:numId w:val="0"/>
              </w:numPr>
              <w:ind w:left="360"/>
            </w:pPr>
          </w:p>
        </w:tc>
      </w:tr>
      <w:tr w:rsidR="00C74D4B" w:rsidRPr="00DC4C63" w14:paraId="1D16EC61" w14:textId="77777777" w:rsidTr="009D3249">
        <w:tblPrEx>
          <w:tblBorders>
            <w:top w:val="single" w:sz="4" w:space="0" w:color="E57E34"/>
            <w:left w:val="single" w:sz="4" w:space="0" w:color="E57E34"/>
            <w:bottom w:val="single" w:sz="4" w:space="0" w:color="E57E34"/>
            <w:right w:val="single" w:sz="4" w:space="0" w:color="E57E34"/>
            <w:insideH w:val="single" w:sz="6" w:space="0" w:color="E57E34"/>
            <w:insideV w:val="single" w:sz="6" w:space="0" w:color="E57E34"/>
          </w:tblBorders>
          <w:shd w:val="clear" w:color="auto" w:fill="6B111A"/>
        </w:tblPrEx>
        <w:trPr>
          <w:trHeight w:val="230"/>
        </w:trPr>
        <w:tc>
          <w:tcPr>
            <w:tcW w:w="4994" w:type="pct"/>
            <w:shd w:val="clear" w:color="auto" w:fill="E57E34"/>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7617"/>
            </w:tblGrid>
            <w:tr w:rsidR="00C74D4B" w14:paraId="0FAE9CFD" w14:textId="77777777" w:rsidTr="0026451F">
              <w:tc>
                <w:tcPr>
                  <w:tcW w:w="763" w:type="dxa"/>
                  <w:vAlign w:val="center"/>
                </w:tcPr>
                <w:p w14:paraId="3AD12EBF" w14:textId="77777777" w:rsidR="00C74D4B" w:rsidRDefault="00C74D4B" w:rsidP="0026451F">
                  <w:pPr>
                    <w:jc w:val="center"/>
                    <w:rPr>
                      <w:b/>
                      <w:bCs/>
                      <w:color w:val="FFFFFF" w:themeColor="background1"/>
                    </w:rPr>
                  </w:pPr>
                  <w:r>
                    <w:rPr>
                      <w:b/>
                      <w:bCs/>
                      <w:noProof/>
                      <w:color w:val="FFFFFF" w:themeColor="background1"/>
                    </w:rPr>
                    <w:drawing>
                      <wp:inline distT="0" distB="0" distL="0" distR="0" wp14:anchorId="679D9132" wp14:editId="22D81E55">
                        <wp:extent cx="347472" cy="246126"/>
                        <wp:effectExtent l="0" t="0" r="0" b="1905"/>
                        <wp:docPr id="45" name="Graphic 45"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Chat"/>
                                <pic:cNvPicPr/>
                              </pic:nvPicPr>
                              <pic:blipFill rotWithShape="1">
                                <a:blip r:embed="rId99" cstate="screen">
                                  <a:extLst>
                                    <a:ext uri="{28A0092B-C50C-407E-A947-70E740481C1C}">
                                      <a14:useLocalDpi xmlns:a14="http://schemas.microsoft.com/office/drawing/2010/main"/>
                                    </a:ext>
                                    <a:ext uri="{96DAC541-7B7A-43D3-8B79-37D633B846F1}">
                                      <asvg:svgBlip xmlns:asvg="http://schemas.microsoft.com/office/drawing/2016/SVG/main" r:embed="rId100"/>
                                    </a:ext>
                                  </a:extLst>
                                </a:blip>
                                <a:srcRect t="14583" b="14583"/>
                                <a:stretch/>
                              </pic:blipFill>
                              <pic:spPr bwMode="auto">
                                <a:xfrm>
                                  <a:off x="0" y="0"/>
                                  <a:ext cx="347472" cy="246126"/>
                                </a:xfrm>
                                <a:prstGeom prst="rect">
                                  <a:avLst/>
                                </a:prstGeom>
                                <a:ln>
                                  <a:noFill/>
                                </a:ln>
                                <a:extLst>
                                  <a:ext uri="{53640926-AAD7-44D8-BBD7-CCE9431645EC}">
                                    <a14:shadowObscured xmlns:a14="http://schemas.microsoft.com/office/drawing/2010/main"/>
                                  </a:ext>
                                </a:extLst>
                              </pic:spPr>
                            </pic:pic>
                          </a:graphicData>
                        </a:graphic>
                      </wp:inline>
                    </w:drawing>
                  </w:r>
                </w:p>
              </w:tc>
              <w:tc>
                <w:tcPr>
                  <w:tcW w:w="7617" w:type="dxa"/>
                  <w:vAlign w:val="center"/>
                </w:tcPr>
                <w:p w14:paraId="05FB2B09" w14:textId="77777777" w:rsidR="00C74D4B" w:rsidRDefault="00C74D4B" w:rsidP="0026451F">
                  <w:pPr>
                    <w:rPr>
                      <w:b/>
                      <w:bCs/>
                      <w:color w:val="FFFFFF" w:themeColor="background1"/>
                    </w:rPr>
                  </w:pPr>
                  <w:r w:rsidRPr="00DB0446">
                    <w:rPr>
                      <w:b/>
                      <w:bCs/>
                      <w:caps/>
                      <w:color w:val="FFFFFF" w:themeColor="background1"/>
                    </w:rPr>
                    <w:t>Discussion of Results</w:t>
                  </w:r>
                </w:p>
              </w:tc>
            </w:tr>
          </w:tbl>
          <w:p w14:paraId="38C94989" w14:textId="77777777" w:rsidR="00C74D4B" w:rsidRPr="00646A55" w:rsidRDefault="00C74D4B" w:rsidP="0026451F">
            <w:pPr>
              <w:rPr>
                <w:b/>
                <w:bCs/>
              </w:rPr>
            </w:pPr>
          </w:p>
        </w:tc>
      </w:tr>
      <w:tr w:rsidR="00C74D4B" w:rsidRPr="00DC4C63" w14:paraId="3DB42339" w14:textId="77777777" w:rsidTr="009D3249">
        <w:tblPrEx>
          <w:tblBorders>
            <w:top w:val="single" w:sz="4" w:space="0" w:color="E57E34"/>
            <w:left w:val="single" w:sz="4" w:space="0" w:color="E57E34"/>
            <w:bottom w:val="single" w:sz="4" w:space="0" w:color="E57E34"/>
            <w:right w:val="single" w:sz="4" w:space="0" w:color="E57E34"/>
            <w:insideH w:val="single" w:sz="6" w:space="0" w:color="E57E34"/>
            <w:insideV w:val="single" w:sz="6" w:space="0" w:color="E57E34"/>
          </w:tblBorders>
          <w:shd w:val="clear" w:color="auto" w:fill="6B111A"/>
        </w:tblPrEx>
        <w:tc>
          <w:tcPr>
            <w:tcW w:w="4994" w:type="pct"/>
            <w:shd w:val="clear" w:color="auto" w:fill="FEF7EC"/>
          </w:tcPr>
          <w:p w14:paraId="619D45A8" w14:textId="036D8133" w:rsidR="00B974FA" w:rsidRDefault="003D4C1B" w:rsidP="003D4C1B">
            <w:pPr>
              <w:pStyle w:val="Access"/>
            </w:pPr>
            <w:bookmarkStart w:id="32" w:name="_Hlk72160514"/>
            <w:r w:rsidRPr="00ED73BE">
              <w:t>Improving access to services continues to be a priority for Eastern Health</w:t>
            </w:r>
            <w:r>
              <w:t xml:space="preserve">. </w:t>
            </w:r>
            <w:r w:rsidR="00974D72">
              <w:t>As part of this, t</w:t>
            </w:r>
            <w:r>
              <w:t xml:space="preserve">he organization </w:t>
            </w:r>
            <w:r w:rsidR="00974D72">
              <w:t>continues to work</w:t>
            </w:r>
            <w:r>
              <w:t xml:space="preserve"> diligently to improve access to primary health</w:t>
            </w:r>
            <w:r w:rsidR="006472A3">
              <w:t xml:space="preserve"> </w:t>
            </w:r>
            <w:r>
              <w:t xml:space="preserve">care. </w:t>
            </w:r>
            <w:r w:rsidR="0084395B" w:rsidRPr="00AC0CC5">
              <w:t>In 2020-21, increased attachment to a GP was impacted by recruitment and retention challenges, as well as shifting priorities due to the pandemic response.</w:t>
            </w:r>
            <w:r w:rsidR="0084395B">
              <w:t xml:space="preserve"> </w:t>
            </w:r>
            <w:r w:rsidR="00B974FA" w:rsidRPr="00B974FA">
              <w:t>Nonetheless, work continues in delivering alternative methods of Primary Health Care (</w:t>
            </w:r>
            <w:r w:rsidR="00D44765">
              <w:t>e.g.,</w:t>
            </w:r>
            <w:r w:rsidR="00B974FA" w:rsidRPr="00B974FA">
              <w:t xml:space="preserve"> virtual care, hub and spoke model) with ongoing work to develop measures and monitor success.</w:t>
            </w:r>
          </w:p>
          <w:p w14:paraId="31477586" w14:textId="007C367F" w:rsidR="003D4C1B" w:rsidRDefault="003D4C1B" w:rsidP="003D4C1B">
            <w:pPr>
              <w:pStyle w:val="Access"/>
            </w:pPr>
            <w:r>
              <w:t xml:space="preserve">Furthermore, the COVID-19 pandemic and manual data compilation posed challenges for data collection in 2020-21, </w:t>
            </w:r>
            <w:r w:rsidR="00B974FA">
              <w:t>with both ‘increased utilization of virtual care’ and ‘</w:t>
            </w:r>
            <w:r w:rsidR="00B974FA" w:rsidRPr="00B974FA">
              <w:t>patient and provider satisfaction with alternative methods of delivering primary health care</w:t>
            </w:r>
            <w:r w:rsidR="00B974FA">
              <w:t xml:space="preserve">’ having no data available for the fiscal year. Plans are in place to ensure both indicators have data for the subsequent duration of the 2020-23 strategic planning cycle.  </w:t>
            </w:r>
          </w:p>
          <w:bookmarkEnd w:id="32"/>
          <w:p w14:paraId="5AA2A2F0" w14:textId="7B9067DD" w:rsidR="00C74D4B" w:rsidRPr="007C289A" w:rsidRDefault="00B974FA" w:rsidP="00B974FA">
            <w:pPr>
              <w:pStyle w:val="Access"/>
            </w:pPr>
            <w:r>
              <w:lastRenderedPageBreak/>
              <w:t>The organization continues to work</w:t>
            </w:r>
            <w:r w:rsidRPr="00ED73BE">
              <w:t xml:space="preserve"> </w:t>
            </w:r>
            <w:r w:rsidRPr="006D0A0D">
              <w:t xml:space="preserve">diligently to </w:t>
            </w:r>
            <w:r>
              <w:t xml:space="preserve">improve Mental Health and Addictions services and </w:t>
            </w:r>
            <w:r w:rsidRPr="006D0A0D">
              <w:t>decrease wait times</w:t>
            </w:r>
            <w:r>
              <w:t xml:space="preserve"> in this area. </w:t>
            </w:r>
            <w:bookmarkStart w:id="33" w:name="_Hlk76635468"/>
            <w:r>
              <w:t xml:space="preserve">Unfortunately, </w:t>
            </w:r>
            <w:r w:rsidRPr="002B7338">
              <w:t>due</w:t>
            </w:r>
            <w:r w:rsidR="003256B5">
              <w:t>,</w:t>
            </w:r>
            <w:r w:rsidRPr="002B7338">
              <w:t xml:space="preserve"> in part</w:t>
            </w:r>
            <w:r w:rsidR="003256B5">
              <w:t>,</w:t>
            </w:r>
            <w:r w:rsidRPr="002B7338">
              <w:t xml:space="preserve"> to an increase in referrals,</w:t>
            </w:r>
            <w:r>
              <w:t xml:space="preserve"> w</w:t>
            </w:r>
            <w:r w:rsidRPr="002A36B7">
              <w:t>ait times in each of our three selected mental health and addictions services</w:t>
            </w:r>
            <w:r>
              <w:t xml:space="preserve"> increased in 2020-21, with fewer</w:t>
            </w:r>
            <w:r w:rsidRPr="007C289A">
              <w:t xml:space="preserve"> patients being seen within their access targets. Eastern Health will continue its efforts to respond to the demand for these services and help people access the care they need </w:t>
            </w:r>
            <w:r w:rsidR="006472A3">
              <w:t>in a timely manner</w:t>
            </w:r>
            <w:r w:rsidRPr="007C289A">
              <w:t>.</w:t>
            </w:r>
            <w:bookmarkEnd w:id="33"/>
          </w:p>
          <w:p w14:paraId="2C51BC43" w14:textId="77777777" w:rsidR="00C74D4B" w:rsidRDefault="00C74D4B" w:rsidP="00C74D4B">
            <w:pPr>
              <w:pStyle w:val="Access"/>
            </w:pPr>
            <w:r>
              <w:t>It is important that the seniors we serve stay healthy and independent at home for as long as possible. In 2020-21, Eastern Health increased the number of seniors with annual assessments and support plans completed. By h</w:t>
            </w:r>
            <w:r w:rsidRPr="001C2604">
              <w:t xml:space="preserve">aving a client-centered care plan </w:t>
            </w:r>
            <w:r>
              <w:t xml:space="preserve">and a </w:t>
            </w:r>
            <w:r w:rsidRPr="001C2604">
              <w:t>comprehensive assessment of client needs, functioning and quality of life</w:t>
            </w:r>
            <w:r>
              <w:t xml:space="preserve">, Eastern Health </w:t>
            </w:r>
            <w:proofErr w:type="gramStart"/>
            <w:r>
              <w:t>is able to</w:t>
            </w:r>
            <w:proofErr w:type="gramEnd"/>
            <w:r>
              <w:t xml:space="preserve"> enhance clinical decision making and </w:t>
            </w:r>
            <w:r w:rsidRPr="001C2604">
              <w:t>support clients to age-in-place</w:t>
            </w:r>
            <w:r>
              <w:t xml:space="preserve">. </w:t>
            </w:r>
          </w:p>
          <w:p w14:paraId="56B01F78" w14:textId="6E4409A1" w:rsidR="00C74D4B" w:rsidRPr="00DC4C63" w:rsidRDefault="00C74D4B" w:rsidP="00C74D4B">
            <w:pPr>
              <w:pStyle w:val="Access"/>
            </w:pPr>
            <w:r>
              <w:t>Efficiently delivering acute care and tertiary-level services took on a different meaning in the year of COVID</w:t>
            </w:r>
            <w:r w:rsidR="003256B5">
              <w:t>-19</w:t>
            </w:r>
            <w:r>
              <w:t xml:space="preserve">. </w:t>
            </w:r>
            <w:r>
              <w:rPr>
                <w:bCs/>
              </w:rPr>
              <w:t>Eastern Health’s top priority was</w:t>
            </w:r>
            <w:r w:rsidRPr="00D04C70">
              <w:rPr>
                <w:bCs/>
              </w:rPr>
              <w:t xml:space="preserve"> to deliver safe patient care throughout the COVID-19 pandemic and to resume to service volumes appropriate for the current COVID-19 </w:t>
            </w:r>
            <w:r>
              <w:rPr>
                <w:bCs/>
              </w:rPr>
              <w:t>Alert L</w:t>
            </w:r>
            <w:r w:rsidRPr="00D04C70">
              <w:rPr>
                <w:bCs/>
              </w:rPr>
              <w:t>evel</w:t>
            </w:r>
            <w:r>
              <w:rPr>
                <w:bCs/>
              </w:rPr>
              <w:t>.</w:t>
            </w:r>
            <w:r>
              <w:t xml:space="preserve"> Because of this, Eastern Health developed an indicator to monitor </w:t>
            </w:r>
            <w:r>
              <w:rPr>
                <w:bCs/>
                <w:lang w:val="en-CA"/>
              </w:rPr>
              <w:t>r</w:t>
            </w:r>
            <w:r w:rsidRPr="00D04C70">
              <w:rPr>
                <w:bCs/>
                <w:lang w:val="en-CA"/>
              </w:rPr>
              <w:t>esumption of services to volu</w:t>
            </w:r>
            <w:r>
              <w:rPr>
                <w:bCs/>
                <w:lang w:val="en-CA"/>
              </w:rPr>
              <w:t xml:space="preserve">mes appropriate for each </w:t>
            </w:r>
            <w:r w:rsidRPr="00D04C70">
              <w:rPr>
                <w:bCs/>
                <w:lang w:val="en-CA"/>
              </w:rPr>
              <w:t>Alert Level with</w:t>
            </w:r>
            <w:r>
              <w:rPr>
                <w:bCs/>
                <w:lang w:val="en-CA"/>
              </w:rPr>
              <w:t xml:space="preserve"> an</w:t>
            </w:r>
            <w:r w:rsidRPr="00D04C70">
              <w:rPr>
                <w:bCs/>
                <w:lang w:val="en-CA"/>
              </w:rPr>
              <w:t xml:space="preserve"> established backlog plan</w:t>
            </w:r>
            <w:r>
              <w:rPr>
                <w:bCs/>
                <w:lang w:val="en-CA"/>
              </w:rPr>
              <w:t xml:space="preserve">. </w:t>
            </w:r>
            <w:r w:rsidRPr="00D04C70">
              <w:rPr>
                <w:bCs/>
              </w:rPr>
              <w:t>In 2020-21, the volume of services delivered each month was, on average, 8.7% higher than what was expected given the safety protocols, service restrictions, and social distancing measures in place</w:t>
            </w:r>
            <w:r>
              <w:rPr>
                <w:bCs/>
              </w:rPr>
              <w:t>.</w:t>
            </w:r>
          </w:p>
        </w:tc>
      </w:tr>
    </w:tbl>
    <w:p w14:paraId="635FD0E9" w14:textId="77777777" w:rsidR="00907619" w:rsidRDefault="00907619" w:rsidP="00FC0F56">
      <w:pPr>
        <w:spacing w:after="160"/>
        <w:rPr>
          <w:rFonts w:cs="Arial"/>
          <w:color w:val="BE1E2D"/>
          <w:sz w:val="36"/>
          <w:szCs w:val="36"/>
        </w:rPr>
      </w:pPr>
    </w:p>
    <w:p w14:paraId="7F540224" w14:textId="77777777" w:rsidR="0077473D" w:rsidRDefault="0077473D" w:rsidP="002B2D92">
      <w:pPr>
        <w:pStyle w:val="Heading2"/>
        <w:rPr>
          <w:rFonts w:cs="Arial"/>
          <w:noProof/>
          <w:color w:val="BE1E2D"/>
          <w:szCs w:val="36"/>
        </w:rPr>
      </w:pPr>
      <w:bookmarkStart w:id="34" w:name="_Toc503434073"/>
      <w:bookmarkStart w:id="35" w:name="_Toc518559530"/>
      <w:r>
        <w:rPr>
          <w:rFonts w:cs="Arial"/>
          <w:noProof/>
          <w:color w:val="BE1E2D"/>
          <w:szCs w:val="36"/>
        </w:rPr>
        <w:br w:type="page"/>
      </w:r>
    </w:p>
    <w:p w14:paraId="12728114" w14:textId="52E72C51" w:rsidR="00227106" w:rsidRPr="00FC0F56" w:rsidRDefault="00D43CA5" w:rsidP="002B2D92">
      <w:pPr>
        <w:pStyle w:val="Heading2"/>
        <w:rPr>
          <w:rFonts w:cs="Arial"/>
          <w:szCs w:val="36"/>
        </w:rPr>
      </w:pPr>
      <w:bookmarkStart w:id="36" w:name="_Toc83370347"/>
      <w:r w:rsidRPr="00715537">
        <w:rPr>
          <w:noProof/>
          <w:color w:val="E57E34"/>
          <w:szCs w:val="22"/>
        </w:rPr>
        <w:lastRenderedPageBreak/>
        <mc:AlternateContent>
          <mc:Choice Requires="wps">
            <w:drawing>
              <wp:anchor distT="228600" distB="228600" distL="228600" distR="228600" simplePos="0" relativeHeight="251979776" behindDoc="1" locked="0" layoutInCell="1" allowOverlap="1" wp14:anchorId="2859AC40" wp14:editId="586501A0">
                <wp:simplePos x="0" y="0"/>
                <wp:positionH relativeFrom="column">
                  <wp:posOffset>-10048</wp:posOffset>
                </wp:positionH>
                <wp:positionV relativeFrom="paragraph">
                  <wp:posOffset>0</wp:posOffset>
                </wp:positionV>
                <wp:extent cx="1271016" cy="2057400"/>
                <wp:effectExtent l="0" t="0" r="5715" b="0"/>
                <wp:wrapTight wrapText="bothSides">
                  <wp:wrapPolygon edited="0">
                    <wp:start x="0" y="0"/>
                    <wp:lineTo x="0" y="21400"/>
                    <wp:lineTo x="21373" y="21400"/>
                    <wp:lineTo x="21373" y="0"/>
                    <wp:lineTo x="0" y="0"/>
                  </wp:wrapPolygon>
                </wp:wrapTight>
                <wp:docPr id="164" name="Text Box 164"/>
                <wp:cNvGraphicFramePr/>
                <a:graphic xmlns:a="http://schemas.openxmlformats.org/drawingml/2006/main">
                  <a:graphicData uri="http://schemas.microsoft.com/office/word/2010/wordprocessingShape">
                    <wps:wsp>
                      <wps:cNvSpPr txBox="1"/>
                      <wps:spPr>
                        <a:xfrm>
                          <a:off x="0" y="0"/>
                          <a:ext cx="1271016" cy="2057400"/>
                        </a:xfrm>
                        <a:prstGeom prst="rect">
                          <a:avLst/>
                        </a:prstGeom>
                        <a:solidFill>
                          <a:srgbClr val="BE1E2D"/>
                        </a:solidFill>
                        <a:ln w="6350">
                          <a:noFill/>
                        </a:ln>
                      </wps:spPr>
                      <wps:txbx>
                        <w:txbxContent>
                          <w:p w14:paraId="467BE8AE" w14:textId="77777777" w:rsidR="0077473D" w:rsidRPr="0019099C" w:rsidRDefault="0077473D" w:rsidP="0077473D">
                            <w:pPr>
                              <w:jc w:val="center"/>
                              <w:rPr>
                                <w:b/>
                                <w:bCs/>
                                <w:color w:val="FFFFFF" w:themeColor="background1"/>
                                <w:sz w:val="32"/>
                                <w:szCs w:val="32"/>
                              </w:rPr>
                            </w:pPr>
                            <w:r w:rsidRPr="0019099C">
                              <w:rPr>
                                <w:b/>
                                <w:bCs/>
                                <w:color w:val="FFFFFF" w:themeColor="background1"/>
                                <w:sz w:val="32"/>
                                <w:szCs w:val="32"/>
                              </w:rPr>
                              <w:t>Priority Area</w:t>
                            </w:r>
                            <w:r w:rsidRPr="0019099C">
                              <w:rPr>
                                <w:b/>
                                <w:bCs/>
                                <w:color w:val="FFFFFF" w:themeColor="background1"/>
                                <w:sz w:val="32"/>
                                <w:szCs w:val="32"/>
                              </w:rPr>
                              <w:br/>
                            </w:r>
                            <w:r>
                              <w:rPr>
                                <w:rFonts w:ascii="Arial Black" w:hAnsi="Arial Black"/>
                                <w:b/>
                                <w:bCs/>
                                <w:color w:val="FFFFFF" w:themeColor="background1"/>
                                <w:sz w:val="96"/>
                                <w:szCs w:val="96"/>
                              </w:rPr>
                              <w:t>2</w:t>
                            </w:r>
                          </w:p>
                        </w:txbxContent>
                      </wps:txbx>
                      <wps:bodyPr rot="0" spcFirstLastPara="0" vertOverflow="overflow" horzOverflow="overflow" vert="horz" wrap="square" lIns="228600" tIns="228600" rIns="2286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9AC40" id="Text Box 164" o:spid="_x0000_s1085" type="#_x0000_t202" style="position:absolute;margin-left:-.8pt;margin-top:0;width:100.1pt;height:162pt;z-index:-251336704;visibility:visible;mso-wrap-style:square;mso-width-percent:0;mso-height-percent:0;mso-wrap-distance-left:18pt;mso-wrap-distance-top:18pt;mso-wrap-distance-right:18pt;mso-wrap-distance-bottom:18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" fillcolor="#be1e2d" stroked="f" strokeweight=".5pt">
                <v:textbox inset="18pt,18pt,18pt">
                  <w:txbxContent>
                    <w:p w14:paraId="467BE8AE" w14:textId="77777777" w:rsidR="0077473D" w:rsidRPr="0019099C" w:rsidRDefault="0077473D" w:rsidP="0077473D">
                      <w:pPr>
                        <w:jc w:val="center"/>
                        <w:rPr>
                          <w:b/>
                          <w:bCs/>
                          <w:color w:val="FFFFFF" w:themeColor="background1"/>
                          <w:sz w:val="32"/>
                          <w:szCs w:val="32"/>
                        </w:rPr>
                      </w:pPr>
                      <w:r w:rsidRPr="0019099C">
                        <w:rPr>
                          <w:b/>
                          <w:bCs/>
                          <w:color w:val="FFFFFF" w:themeColor="background1"/>
                          <w:sz w:val="32"/>
                          <w:szCs w:val="32"/>
                        </w:rPr>
                        <w:t>Priority Area</w:t>
                      </w:r>
                      <w:r w:rsidRPr="0019099C">
                        <w:rPr>
                          <w:b/>
                          <w:bCs/>
                          <w:color w:val="FFFFFF" w:themeColor="background1"/>
                          <w:sz w:val="32"/>
                          <w:szCs w:val="32"/>
                        </w:rPr>
                        <w:br/>
                      </w:r>
                      <w:r>
                        <w:rPr>
                          <w:rFonts w:ascii="Arial Black" w:hAnsi="Arial Black"/>
                          <w:b/>
                          <w:bCs/>
                          <w:color w:val="FFFFFF" w:themeColor="background1"/>
                          <w:sz w:val="96"/>
                          <w:szCs w:val="96"/>
                        </w:rPr>
                        <w:t>2</w:t>
                      </w:r>
                    </w:p>
                  </w:txbxContent>
                </v:textbox>
                <w10:wrap type="tight"/>
              </v:shape>
            </w:pict>
          </mc:Fallback>
        </mc:AlternateContent>
      </w:r>
      <w:r>
        <w:rPr>
          <w:noProof/>
          <w:szCs w:val="22"/>
        </w:rPr>
        <w:drawing>
          <wp:anchor distT="0" distB="0" distL="114300" distR="114300" simplePos="0" relativeHeight="251973632" behindDoc="0" locked="0" layoutInCell="1" allowOverlap="1" wp14:anchorId="56CF1CFA" wp14:editId="78773D12">
            <wp:simplePos x="0" y="0"/>
            <wp:positionH relativeFrom="column">
              <wp:posOffset>4449026</wp:posOffset>
            </wp:positionH>
            <wp:positionV relativeFrom="paragraph">
              <wp:posOffset>0</wp:posOffset>
            </wp:positionV>
            <wp:extent cx="1243481" cy="1548256"/>
            <wp:effectExtent l="0" t="0" r="0" b="0"/>
            <wp:wrapSquare wrapText="bothSides"/>
            <wp:docPr id="47" name="Picture 4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lose up of a logo&#10;&#10;Description automatically generated"/>
                    <pic:cNvPicPr/>
                  </pic:nvPicPr>
                  <pic:blipFill>
                    <a:blip r:embed="rId101">
                      <a:extLst>
                        <a:ext uri="{28A0092B-C50C-407E-A947-70E740481C1C}">
                          <a14:useLocalDpi xmlns:a14="http://schemas.microsoft.com/office/drawing/2010/main"/>
                        </a:ext>
                      </a:extLst>
                    </a:blip>
                    <a:stretch>
                      <a:fillRect/>
                    </a:stretch>
                  </pic:blipFill>
                  <pic:spPr>
                    <a:xfrm>
                      <a:off x="0" y="0"/>
                      <a:ext cx="1243481" cy="1548256"/>
                    </a:xfrm>
                    <a:prstGeom prst="rect">
                      <a:avLst/>
                    </a:prstGeom>
                  </pic:spPr>
                </pic:pic>
              </a:graphicData>
            </a:graphic>
            <wp14:sizeRelH relativeFrom="page">
              <wp14:pctWidth>0</wp14:pctWidth>
            </wp14:sizeRelH>
            <wp14:sizeRelV relativeFrom="page">
              <wp14:pctHeight>0</wp14:pctHeight>
            </wp14:sizeRelV>
          </wp:anchor>
        </w:drawing>
      </w:r>
      <w:r w:rsidR="00227106" w:rsidRPr="00FC0F56">
        <w:rPr>
          <w:rFonts w:cs="Arial"/>
          <w:color w:val="BE1E2D"/>
          <w:szCs w:val="36"/>
        </w:rPr>
        <w:t>Quality &amp; Safety</w:t>
      </w:r>
      <w:bookmarkEnd w:id="34"/>
      <w:bookmarkEnd w:id="35"/>
      <w:bookmarkEnd w:id="36"/>
    </w:p>
    <w:p w14:paraId="2C40F3F7" w14:textId="5AE98F6E" w:rsidR="00FC0F56" w:rsidRPr="00FC0F56" w:rsidRDefault="00FC0F56" w:rsidP="00FC0F56">
      <w:pPr>
        <w:rPr>
          <w:rFonts w:cs="Arial"/>
        </w:rPr>
      </w:pPr>
      <w:r w:rsidRPr="00FC0F56">
        <w:rPr>
          <w:rFonts w:cs="Arial"/>
        </w:rPr>
        <w:t>Quality and Safety is an integral priority for Eastern Health that is consistently woven throughout the entire organization. Eastern Health strives toward building a culture that encourages respectful, compassionate, culturally appropriate</w:t>
      </w:r>
      <w:r w:rsidR="00B22094">
        <w:rPr>
          <w:rFonts w:cs="Arial"/>
        </w:rPr>
        <w:t>,</w:t>
      </w:r>
      <w:r w:rsidRPr="00FC0F56">
        <w:rPr>
          <w:rFonts w:cs="Arial"/>
        </w:rPr>
        <w:t xml:space="preserve"> and competent care. The organization remains focused on delivering safe and effective care by seeking ways to improve standards and processes, as well as facilitating communication and collaboration among employees and physicians. </w:t>
      </w:r>
    </w:p>
    <w:p w14:paraId="0C61095E" w14:textId="536DD1E8" w:rsidR="00935753" w:rsidRDefault="00935753" w:rsidP="00E10DA6">
      <w:pPr>
        <w:rPr>
          <w:rFonts w:cs="Arial"/>
        </w:rPr>
      </w:pPr>
    </w:p>
    <w:tbl>
      <w:tblPr>
        <w:tblW w:w="8640" w:type="dxa"/>
        <w:shd w:val="clear" w:color="auto" w:fill="640F18"/>
        <w:tblCellMar>
          <w:top w:w="115" w:type="dxa"/>
          <w:left w:w="115" w:type="dxa"/>
          <w:bottom w:w="115" w:type="dxa"/>
          <w:right w:w="115" w:type="dxa"/>
        </w:tblCellMar>
        <w:tblLook w:val="04A0" w:firstRow="1" w:lastRow="0" w:firstColumn="1" w:lastColumn="0" w:noHBand="0" w:noVBand="1"/>
      </w:tblPr>
      <w:tblGrid>
        <w:gridCol w:w="2796"/>
        <w:gridCol w:w="5844"/>
      </w:tblGrid>
      <w:tr w:rsidR="00FC0F56" w:rsidRPr="00DC4C63" w14:paraId="4217354E" w14:textId="77777777" w:rsidTr="00082C16">
        <w:trPr>
          <w:trHeight w:val="1478"/>
        </w:trPr>
        <w:tc>
          <w:tcPr>
            <w:tcW w:w="2796" w:type="dxa"/>
            <w:shd w:val="clear" w:color="auto" w:fill="640F18"/>
            <w:vAlign w:val="center"/>
          </w:tcPr>
          <w:p w14:paraId="7F70A65C" w14:textId="77777777" w:rsidR="00FC0F56" w:rsidRPr="00627D1C" w:rsidRDefault="00FC0F56" w:rsidP="00082C16">
            <w:pPr>
              <w:jc w:val="center"/>
              <w:rPr>
                <w:b/>
                <w:bCs/>
                <w:noProof/>
                <w:color w:val="E57E34"/>
              </w:rPr>
            </w:pPr>
            <w:r w:rsidRPr="00627D1C">
              <w:rPr>
                <w:b/>
                <w:bCs/>
                <w:noProof/>
                <w:color w:val="E57E34"/>
              </w:rPr>
              <w:drawing>
                <wp:inline distT="0" distB="0" distL="0" distR="0" wp14:anchorId="6927BEE9" wp14:editId="34D3CF21">
                  <wp:extent cx="514350" cy="514350"/>
                  <wp:effectExtent l="0" t="0" r="0" b="0"/>
                  <wp:docPr id="51" name="Graphic 51"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phic 145" descr="Bullseye"/>
                          <pic:cNvPicPr/>
                        </pic:nvPicPr>
                        <pic:blipFill>
                          <a:blip r:embed="rId102" cstate="screen">
                            <a:extLst>
                              <a:ext uri="{28A0092B-C50C-407E-A947-70E740481C1C}">
                                <a14:useLocalDpi xmlns:a14="http://schemas.microsoft.com/office/drawing/2010/main"/>
                              </a:ext>
                              <a:ext uri="{96DAC541-7B7A-43D3-8B79-37D633B846F1}">
                                <asvg:svgBlip xmlns:asvg="http://schemas.microsoft.com/office/drawing/2016/SVG/main" r:embed="rId103"/>
                              </a:ext>
                            </a:extLst>
                          </a:blip>
                          <a:stretch>
                            <a:fillRect/>
                          </a:stretch>
                        </pic:blipFill>
                        <pic:spPr>
                          <a:xfrm>
                            <a:off x="0" y="0"/>
                            <a:ext cx="514350" cy="514350"/>
                          </a:xfrm>
                          <a:prstGeom prst="rect">
                            <a:avLst/>
                          </a:prstGeom>
                        </pic:spPr>
                      </pic:pic>
                    </a:graphicData>
                  </a:graphic>
                </wp:inline>
              </w:drawing>
            </w:r>
          </w:p>
          <w:p w14:paraId="1FAB14EE" w14:textId="77777777" w:rsidR="00FC0F56" w:rsidRPr="00627D1C" w:rsidRDefault="00FC0F56" w:rsidP="00082C16">
            <w:pPr>
              <w:jc w:val="center"/>
              <w:rPr>
                <w:b/>
                <w:bCs/>
                <w:noProof/>
                <w:color w:val="E57E34"/>
              </w:rPr>
            </w:pPr>
            <w:r w:rsidRPr="00386E2D">
              <w:rPr>
                <w:b/>
                <w:bCs/>
                <w:color w:val="F81B3E"/>
                <w:szCs w:val="24"/>
              </w:rPr>
              <w:t>GOAL</w:t>
            </w:r>
          </w:p>
        </w:tc>
        <w:tc>
          <w:tcPr>
            <w:tcW w:w="5844" w:type="dxa"/>
            <w:shd w:val="clear" w:color="auto" w:fill="640F18"/>
            <w:vAlign w:val="center"/>
          </w:tcPr>
          <w:p w14:paraId="014EAB88" w14:textId="24CB022C" w:rsidR="00FC0F56" w:rsidRPr="00627D1C" w:rsidRDefault="00FC0F56" w:rsidP="00082C16">
            <w:pPr>
              <w:rPr>
                <w:b/>
                <w:bCs/>
                <w:noProof/>
                <w:color w:val="FFFFFF" w:themeColor="background1"/>
                <w:sz w:val="32"/>
                <w:szCs w:val="32"/>
              </w:rPr>
            </w:pPr>
            <w:r>
              <w:rPr>
                <w:b/>
                <w:bCs/>
                <w:color w:val="FFFFFF" w:themeColor="background1"/>
              </w:rPr>
              <w:t>By March 31, 2023</w:t>
            </w:r>
            <w:r w:rsidR="006472A3">
              <w:rPr>
                <w:b/>
                <w:bCs/>
                <w:color w:val="FFFFFF" w:themeColor="background1"/>
              </w:rPr>
              <w:t>,</w:t>
            </w:r>
            <w:r w:rsidRPr="00305AC1">
              <w:rPr>
                <w:b/>
                <w:bCs/>
                <w:color w:val="FFFFFF" w:themeColor="background1"/>
              </w:rPr>
              <w:t xml:space="preserve"> Eastern Health will</w:t>
            </w:r>
            <w:r>
              <w:rPr>
                <w:b/>
                <w:bCs/>
                <w:color w:val="FFFFFF" w:themeColor="background1"/>
              </w:rPr>
              <w:t xml:space="preserve"> have improved outcomes and client experiences by focusing actions and resources on excellence in care.</w:t>
            </w:r>
          </w:p>
        </w:tc>
      </w:tr>
      <w:tr w:rsidR="00FC0F56" w:rsidRPr="00DC4C63" w14:paraId="1F53B3DC" w14:textId="77777777" w:rsidTr="00082C16">
        <w:trPr>
          <w:trHeight w:val="3737"/>
        </w:trPr>
        <w:tc>
          <w:tcPr>
            <w:tcW w:w="2796" w:type="dxa"/>
            <w:shd w:val="clear" w:color="auto" w:fill="640F18"/>
            <w:vAlign w:val="center"/>
          </w:tcPr>
          <w:p w14:paraId="0F64D452" w14:textId="77777777" w:rsidR="00FC0F56" w:rsidRDefault="00FC0F56" w:rsidP="00082C16">
            <w:pPr>
              <w:jc w:val="center"/>
              <w:rPr>
                <w:b/>
                <w:bCs/>
                <w:noProof/>
                <w:color w:val="E57E34"/>
              </w:rPr>
            </w:pPr>
            <w:bookmarkStart w:id="37" w:name="_Hlk65656487"/>
            <w:r>
              <w:rPr>
                <w:b/>
                <w:bCs/>
                <w:noProof/>
              </w:rPr>
              <w:drawing>
                <wp:inline distT="0" distB="0" distL="0" distR="0" wp14:anchorId="3CBE00B3" wp14:editId="602DB974">
                  <wp:extent cx="457200" cy="442197"/>
                  <wp:effectExtent l="0" t="0" r="0" b="0"/>
                  <wp:docPr id="130" name="Graphic 130" descr="Checkbox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phic 135" descr="Checkbox Checked"/>
                          <pic:cNvPicPr/>
                        </pic:nvPicPr>
                        <pic:blipFill rotWithShape="1">
                          <a:blip r:embed="rId104">
                            <a:extLst>
                              <a:ext uri="{96DAC541-7B7A-43D3-8B79-37D633B846F1}">
                                <asvg:svgBlip xmlns:asvg="http://schemas.microsoft.com/office/drawing/2016/SVG/main" r:embed="rId105"/>
                              </a:ext>
                            </a:extLst>
                          </a:blip>
                          <a:srcRect l="14306" t="16473" r="16465" b="16569"/>
                          <a:stretch/>
                        </pic:blipFill>
                        <pic:spPr bwMode="auto">
                          <a:xfrm>
                            <a:off x="0" y="0"/>
                            <a:ext cx="457200" cy="442197"/>
                          </a:xfrm>
                          <a:prstGeom prst="rect">
                            <a:avLst/>
                          </a:prstGeom>
                          <a:ln>
                            <a:noFill/>
                          </a:ln>
                          <a:extLst>
                            <a:ext uri="{53640926-AAD7-44D8-BBD7-CCE9431645EC}">
                              <a14:shadowObscured xmlns:a14="http://schemas.microsoft.com/office/drawing/2010/main"/>
                            </a:ext>
                          </a:extLst>
                        </pic:spPr>
                      </pic:pic>
                    </a:graphicData>
                  </a:graphic>
                </wp:inline>
              </w:drawing>
            </w:r>
          </w:p>
          <w:p w14:paraId="2A320AB5" w14:textId="77777777" w:rsidR="00FC0F56" w:rsidRPr="00627D1C" w:rsidRDefault="00FC0F56" w:rsidP="00082C16">
            <w:pPr>
              <w:jc w:val="center"/>
              <w:rPr>
                <w:b/>
                <w:bCs/>
                <w:noProof/>
                <w:color w:val="E57E34"/>
              </w:rPr>
            </w:pPr>
            <w:r w:rsidRPr="00386E2D">
              <w:rPr>
                <w:b/>
                <w:bCs/>
                <w:color w:val="F81B3E"/>
                <w:szCs w:val="24"/>
              </w:rPr>
              <w:t>OB</w:t>
            </w:r>
            <w:r w:rsidRPr="00A73516">
              <w:rPr>
                <w:b/>
                <w:bCs/>
                <w:color w:val="F81B3E"/>
                <w:szCs w:val="24"/>
              </w:rPr>
              <w:t>JEC</w:t>
            </w:r>
            <w:r w:rsidRPr="00386E2D">
              <w:rPr>
                <w:b/>
                <w:bCs/>
                <w:color w:val="F81B3E"/>
                <w:szCs w:val="24"/>
              </w:rPr>
              <w:t>TIVES</w:t>
            </w:r>
          </w:p>
        </w:tc>
        <w:tc>
          <w:tcPr>
            <w:tcW w:w="5844" w:type="dxa"/>
            <w:shd w:val="clear" w:color="auto" w:fill="640F18"/>
            <w:vAlign w:val="center"/>
          </w:tcPr>
          <w:p w14:paraId="5CD18F14" w14:textId="0BF9202A" w:rsidR="00FC0F56" w:rsidRPr="00305AC1" w:rsidRDefault="00FC0F56" w:rsidP="00FC0F56">
            <w:pPr>
              <w:pStyle w:val="ListParagraph"/>
              <w:numPr>
                <w:ilvl w:val="0"/>
                <w:numId w:val="9"/>
              </w:numPr>
              <w:rPr>
                <w:rFonts w:cs="Arial"/>
                <w:b/>
                <w:bCs/>
                <w:noProof/>
                <w:color w:val="FFFFFF" w:themeColor="background1"/>
              </w:rPr>
            </w:pPr>
            <w:r>
              <w:rPr>
                <w:b/>
                <w:bCs/>
                <w:color w:val="FFFFFF" w:themeColor="background1"/>
              </w:rPr>
              <w:t>Fostered a culture of safety and reduced the risk of harm</w:t>
            </w:r>
          </w:p>
          <w:p w14:paraId="6E6ADD7C" w14:textId="49805075" w:rsidR="00FC0F56" w:rsidRPr="00305AC1" w:rsidRDefault="00FC0F56" w:rsidP="00FC0F56">
            <w:pPr>
              <w:pStyle w:val="ListParagraph"/>
              <w:numPr>
                <w:ilvl w:val="0"/>
                <w:numId w:val="9"/>
              </w:numPr>
              <w:rPr>
                <w:rFonts w:cs="Arial"/>
                <w:b/>
                <w:bCs/>
                <w:noProof/>
                <w:color w:val="FFFFFF" w:themeColor="background1"/>
              </w:rPr>
            </w:pPr>
            <w:r>
              <w:rPr>
                <w:b/>
                <w:bCs/>
                <w:color w:val="FFFFFF" w:themeColor="background1"/>
              </w:rPr>
              <w:t xml:space="preserve">Engaged clients and families in service and care planning and delivery to ensure that their needs, value, </w:t>
            </w:r>
            <w:proofErr w:type="gramStart"/>
            <w:r>
              <w:rPr>
                <w:b/>
                <w:bCs/>
                <w:color w:val="FFFFFF" w:themeColor="background1"/>
              </w:rPr>
              <w:t>beliefs</w:t>
            </w:r>
            <w:proofErr w:type="gramEnd"/>
            <w:r>
              <w:rPr>
                <w:b/>
                <w:bCs/>
                <w:color w:val="FFFFFF" w:themeColor="background1"/>
              </w:rPr>
              <w:t xml:space="preserve"> and preferences were respected</w:t>
            </w:r>
          </w:p>
          <w:p w14:paraId="14BFDB7B" w14:textId="77777777" w:rsidR="00FC0F56" w:rsidRPr="00627D1C" w:rsidRDefault="00FC0F56" w:rsidP="00FC0F56">
            <w:pPr>
              <w:pStyle w:val="ListParagraph"/>
              <w:numPr>
                <w:ilvl w:val="0"/>
                <w:numId w:val="9"/>
              </w:numPr>
              <w:rPr>
                <w:b/>
                <w:bCs/>
                <w:color w:val="FFFFFF" w:themeColor="background1"/>
              </w:rPr>
            </w:pPr>
            <w:r>
              <w:rPr>
                <w:b/>
                <w:bCs/>
                <w:color w:val="FFFFFF" w:themeColor="background1"/>
              </w:rPr>
              <w:t>Facilitated communication and collaboration among employees and physicians to ensure the delivery of safe and effective care</w:t>
            </w:r>
          </w:p>
        </w:tc>
      </w:tr>
      <w:bookmarkEnd w:id="37"/>
    </w:tbl>
    <w:p w14:paraId="7E55BD09" w14:textId="0D65BB3F" w:rsidR="00305AC1" w:rsidRDefault="00305AC1" w:rsidP="00E10DA6">
      <w:pPr>
        <w:rPr>
          <w:rFonts w:cs="Arial"/>
        </w:rPr>
      </w:pPr>
    </w:p>
    <w:p w14:paraId="06944E4D" w14:textId="4AEBC363" w:rsidR="00A73516" w:rsidRDefault="00A73516" w:rsidP="00FC0F56">
      <w:pPr>
        <w:rPr>
          <w:rFonts w:eastAsia="Times New Roman" w:cs="Times New Roman"/>
        </w:rPr>
      </w:pPr>
      <w:bookmarkStart w:id="38" w:name="_Toc503434074"/>
      <w:bookmarkStart w:id="39" w:name="_Toc518559531"/>
      <w:r>
        <w:rPr>
          <w:rFonts w:eastAsia="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80" w:type="dxa"/>
          <w:left w:w="180" w:type="dxa"/>
          <w:bottom w:w="180" w:type="dxa"/>
          <w:right w:w="180" w:type="dxa"/>
        </w:tblCellMar>
        <w:tblLook w:val="04A0" w:firstRow="1" w:lastRow="0" w:firstColumn="1" w:lastColumn="0" w:noHBand="0" w:noVBand="1"/>
      </w:tblPr>
      <w:tblGrid>
        <w:gridCol w:w="900"/>
        <w:gridCol w:w="8100"/>
      </w:tblGrid>
      <w:tr w:rsidR="00BC3158" w14:paraId="176C5E7E" w14:textId="77777777" w:rsidTr="00BC3158">
        <w:trPr>
          <w:trHeight w:val="90"/>
        </w:trPr>
        <w:tc>
          <w:tcPr>
            <w:tcW w:w="900" w:type="dxa"/>
            <w:shd w:val="clear" w:color="auto" w:fill="640F18"/>
            <w:vAlign w:val="center"/>
          </w:tcPr>
          <w:p w14:paraId="1CFDFA2B" w14:textId="2B4EA9B8" w:rsidR="00BC3158" w:rsidRDefault="00EE55AF" w:rsidP="004F21E8">
            <w:pPr>
              <w:jc w:val="center"/>
              <w:rPr>
                <w:rFonts w:eastAsia="Calibri"/>
                <w:lang w:val="en-CA"/>
              </w:rPr>
            </w:pPr>
            <w:r w:rsidRPr="00EE55AF">
              <w:rPr>
                <w:noProof/>
                <w:color w:val="E57E34"/>
                <w:szCs w:val="22"/>
              </w:rPr>
              <w:lastRenderedPageBreak/>
              <w:t xml:space="preserve"> </w:t>
            </w:r>
            <w:r w:rsidR="00BC3158" w:rsidRPr="00A04411">
              <w:rPr>
                <w:rFonts w:ascii="Arial Black" w:hAnsi="Arial Black"/>
                <w:b/>
                <w:bCs/>
                <w:color w:val="F81B3E"/>
                <w:sz w:val="56"/>
                <w:szCs w:val="56"/>
              </w:rPr>
              <w:t>1</w:t>
            </w:r>
          </w:p>
        </w:tc>
        <w:tc>
          <w:tcPr>
            <w:tcW w:w="8100" w:type="dxa"/>
            <w:shd w:val="clear" w:color="auto" w:fill="640F18"/>
            <w:vAlign w:val="center"/>
          </w:tcPr>
          <w:p w14:paraId="56731152" w14:textId="418FCF38" w:rsidR="00BC3158" w:rsidRPr="00FF0983" w:rsidRDefault="00BC3158" w:rsidP="00BC3158">
            <w:pPr>
              <w:rPr>
                <w:rFonts w:eastAsia="Calibri"/>
                <w:szCs w:val="24"/>
                <w:lang w:val="en-CA"/>
              </w:rPr>
            </w:pPr>
            <w:r w:rsidRPr="00FF0983">
              <w:rPr>
                <w:rFonts w:eastAsia="Times New Roman" w:cs="Times New Roman"/>
                <w:b/>
                <w:bCs/>
                <w:color w:val="FFFFFF" w:themeColor="background1"/>
                <w:szCs w:val="24"/>
              </w:rPr>
              <w:t>Fostered a culture of safety and reduced</w:t>
            </w:r>
            <w:r w:rsidR="00FF0983">
              <w:rPr>
                <w:rFonts w:eastAsia="Times New Roman" w:cs="Times New Roman"/>
                <w:b/>
                <w:bCs/>
                <w:color w:val="FFFFFF" w:themeColor="background1"/>
                <w:szCs w:val="24"/>
              </w:rPr>
              <w:t xml:space="preserve"> </w:t>
            </w:r>
            <w:r w:rsidRPr="00FF0983">
              <w:rPr>
                <w:rFonts w:eastAsia="Times New Roman" w:cs="Times New Roman"/>
                <w:b/>
                <w:bCs/>
                <w:color w:val="FFFFFF" w:themeColor="background1"/>
                <w:szCs w:val="24"/>
              </w:rPr>
              <w:t>the risk of harm</w:t>
            </w:r>
          </w:p>
        </w:tc>
      </w:tr>
      <w:tr w:rsidR="00BC3158" w14:paraId="2F683E0F" w14:textId="77777777" w:rsidTr="00BC3158">
        <w:tc>
          <w:tcPr>
            <w:tcW w:w="9000" w:type="dxa"/>
            <w:gridSpan w:val="2"/>
            <w:shd w:val="clear" w:color="auto" w:fill="FEEFF1"/>
          </w:tcPr>
          <w:p w14:paraId="3371CA3C" w14:textId="458B9A0C" w:rsidR="00BC3158" w:rsidRPr="00FF5248" w:rsidRDefault="00E90073" w:rsidP="004F21E8">
            <w:pPr>
              <w:rPr>
                <w:rFonts w:eastAsia="Calibri"/>
                <w:lang w:eastAsia="x-none"/>
              </w:rPr>
            </w:pPr>
            <w:r w:rsidRPr="00E90073">
              <w:rPr>
                <w:rFonts w:eastAsia="Calibri"/>
                <w:lang w:eastAsia="x-none"/>
              </w:rPr>
              <w:t>Success on this objective will be determined by an improvement in Hospital Standardized Mortality Ratio (HSMR), increased medication reconciliation compliance rates, reduced potentially inappropriate use of antipsychotics in long-term care, and improvement in clinical transitions in care. Eastern Health will achieve this by focusing on strategies to improve clinical documentation and patient safety.</w:t>
            </w:r>
          </w:p>
        </w:tc>
      </w:tr>
    </w:tbl>
    <w:p w14:paraId="500FF51B" w14:textId="77777777" w:rsidR="00BC3158" w:rsidRDefault="00BC3158" w:rsidP="00A73516">
      <w:pPr>
        <w:rPr>
          <w:szCs w:val="24"/>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BE1E2D"/>
          <w:insideV w:val="single" w:sz="4" w:space="0" w:color="BE1E2D"/>
        </w:tblBorders>
        <w:tblCellMar>
          <w:top w:w="115" w:type="dxa"/>
          <w:left w:w="115" w:type="dxa"/>
          <w:bottom w:w="115" w:type="dxa"/>
          <w:right w:w="115" w:type="dxa"/>
        </w:tblCellMar>
        <w:tblLook w:val="04A0" w:firstRow="1" w:lastRow="0" w:firstColumn="1" w:lastColumn="0" w:noHBand="0" w:noVBand="1"/>
      </w:tblPr>
      <w:tblGrid>
        <w:gridCol w:w="9360"/>
      </w:tblGrid>
      <w:tr w:rsidR="00FC0F56" w:rsidRPr="00280918" w14:paraId="067583AB" w14:textId="77777777" w:rsidTr="00A04411">
        <w:tc>
          <w:tcPr>
            <w:tcW w:w="5000" w:type="pct"/>
            <w:tcBorders>
              <w:top w:val="nil"/>
              <w:bottom w:val="nil"/>
            </w:tcBorders>
            <w:shd w:val="clear" w:color="auto" w:fill="BE1E2D"/>
            <w:vAlign w:val="center"/>
          </w:tcPr>
          <w:p w14:paraId="64ED80DD" w14:textId="77777777" w:rsidR="00FC0F56" w:rsidRPr="00280918" w:rsidRDefault="00FC0F56" w:rsidP="00082C16">
            <w:pPr>
              <w:rPr>
                <w:b/>
                <w:bCs/>
              </w:rPr>
            </w:pPr>
            <w:bookmarkStart w:id="40" w:name="_Hlk72152161"/>
            <w:r w:rsidRPr="00CA1AA3">
              <w:rPr>
                <w:b/>
                <w:bCs/>
                <w:caps/>
                <w:color w:val="FFFFFF" w:themeColor="background1"/>
              </w:rPr>
              <w:t>Indicator:</w:t>
            </w:r>
            <w:r w:rsidRPr="00280918">
              <w:rPr>
                <w:b/>
                <w:color w:val="FFFFFF" w:themeColor="background1"/>
              </w:rPr>
              <w:t xml:space="preserve"> </w:t>
            </w:r>
            <w:r w:rsidRPr="00280918">
              <w:rPr>
                <w:b/>
                <w:bCs/>
                <w:color w:val="FFFFFF" w:themeColor="background1"/>
                <w:lang w:val="en-CA"/>
              </w:rPr>
              <w:t>Improved Hospital Standardized Mortality Ratio (HSMR)</w:t>
            </w:r>
          </w:p>
        </w:tc>
      </w:tr>
      <w:tr w:rsidR="00FC0F56" w:rsidRPr="00280918" w14:paraId="3B6DA975" w14:textId="77777777" w:rsidTr="00120B3A">
        <w:trPr>
          <w:trHeight w:val="577"/>
        </w:trPr>
        <w:tc>
          <w:tcPr>
            <w:tcW w:w="5000" w:type="pct"/>
            <w:tcBorders>
              <w:top w:val="nil"/>
            </w:tcBorders>
            <w:shd w:val="clear" w:color="auto" w:fill="auto"/>
          </w:tcPr>
          <w:p w14:paraId="6548F862" w14:textId="055AB84D" w:rsidR="00FC0F56" w:rsidRPr="009F4DE2" w:rsidRDefault="00FC0F56" w:rsidP="00082C16">
            <w:r>
              <w:t>HSMR m</w:t>
            </w:r>
            <w:r w:rsidRPr="0019414C">
              <w:t xml:space="preserve">easures whether the number of deaths at a hospital are higher, </w:t>
            </w:r>
            <w:r w:rsidR="00835CF3" w:rsidRPr="0019414C">
              <w:t>lower,</w:t>
            </w:r>
            <w:r w:rsidRPr="0019414C">
              <w:t xml:space="preserve"> or equal to what is expected, based on the average experience of Canadian hospitals.</w:t>
            </w:r>
            <w:r>
              <w:t xml:space="preserve"> </w:t>
            </w:r>
            <w:r w:rsidRPr="00020B90">
              <w:rPr>
                <w:lang w:val="en-CA"/>
              </w:rPr>
              <w:t>When tracked over time, the HSMR ratio indicates whether hospitals have been successful in reducing patient deaths and improving care.</w:t>
            </w:r>
            <w:r w:rsidRPr="00020B90">
              <w:t xml:space="preserve"> V</w:t>
            </w:r>
            <w:r w:rsidRPr="00020B90">
              <w:rPr>
                <w:bCs/>
              </w:rPr>
              <w:t xml:space="preserve">alues greater than </w:t>
            </w:r>
            <w:r>
              <w:rPr>
                <w:bCs/>
              </w:rPr>
              <w:t>100</w:t>
            </w:r>
            <w:r w:rsidRPr="00020B90">
              <w:rPr>
                <w:bCs/>
              </w:rPr>
              <w:t xml:space="preserve"> </w:t>
            </w:r>
            <w:r>
              <w:rPr>
                <w:bCs/>
              </w:rPr>
              <w:t>indicate that</w:t>
            </w:r>
            <w:r w:rsidRPr="00020B90">
              <w:rPr>
                <w:bCs/>
              </w:rPr>
              <w:t xml:space="preserve"> the hospital had more deaths among applicable inpatient cases than would be expected, given the characteristics of the hospital’s patient population.</w:t>
            </w:r>
          </w:p>
        </w:tc>
      </w:tr>
      <w:tr w:rsidR="00FC0F56" w:rsidRPr="00280918" w14:paraId="04A39770" w14:textId="77777777" w:rsidTr="00FD6FEB">
        <w:trPr>
          <w:trHeight w:val="1207"/>
        </w:trPr>
        <w:tc>
          <w:tcPr>
            <w:tcW w:w="5000" w:type="pct"/>
            <w:shd w:val="clear" w:color="auto" w:fill="auto"/>
          </w:tcPr>
          <w:p w14:paraId="790ACFE2" w14:textId="77777777" w:rsidR="00FC0F56" w:rsidRPr="00280918" w:rsidRDefault="00FC0F56" w:rsidP="00082C16">
            <w:pPr>
              <w:rPr>
                <w:b/>
                <w:lang w:val="en-CA"/>
              </w:rPr>
            </w:pPr>
            <w:r w:rsidRPr="00280918">
              <w:rPr>
                <w:b/>
                <w:bCs/>
                <w:lang w:val="en-CA"/>
              </w:rPr>
              <w:t xml:space="preserve">What </w:t>
            </w:r>
            <w:r>
              <w:rPr>
                <w:b/>
                <w:bCs/>
                <w:lang w:val="en-CA"/>
              </w:rPr>
              <w:t>did we do during 2020-21?</w:t>
            </w:r>
          </w:p>
          <w:p w14:paraId="2ED5FDE6" w14:textId="2AD0F36E" w:rsidR="00FC0F56" w:rsidRPr="009F5810" w:rsidRDefault="00FC0F56" w:rsidP="009F5810">
            <w:pPr>
              <w:pStyle w:val="Quality"/>
            </w:pPr>
            <w:r w:rsidRPr="009F5810">
              <w:t xml:space="preserve">Implemented quality improvement initiatives such as Physician Documentation Auditing, hiring a dedicated resource for reviewing death charts, and developing a training strategy to ensure consistent coding.  </w:t>
            </w:r>
          </w:p>
          <w:p w14:paraId="627A3080" w14:textId="77777777" w:rsidR="00FC0F56" w:rsidRPr="00403185" w:rsidRDefault="00FC0F56" w:rsidP="009F5810">
            <w:pPr>
              <w:pStyle w:val="Quality"/>
            </w:pPr>
            <w:r w:rsidRPr="009F5810">
              <w:t>Developed guiding documents such as a policy to support standardized documentation and new discharge summary form.</w:t>
            </w:r>
          </w:p>
        </w:tc>
      </w:tr>
      <w:tr w:rsidR="00FC0F56" w:rsidRPr="00280918" w14:paraId="4C51B0DC" w14:textId="77777777" w:rsidTr="00FD6FEB">
        <w:trPr>
          <w:trHeight w:val="937"/>
        </w:trPr>
        <w:tc>
          <w:tcPr>
            <w:tcW w:w="5000" w:type="pct"/>
            <w:shd w:val="clear" w:color="auto" w:fill="auto"/>
          </w:tcPr>
          <w:p w14:paraId="12F55D9C" w14:textId="77777777" w:rsidR="00FC0F56" w:rsidRDefault="00FC0F56" w:rsidP="00082C16">
            <w:pPr>
              <w:rPr>
                <w:b/>
                <w:bCs/>
                <w:lang w:val="en-CA"/>
              </w:rPr>
            </w:pPr>
            <w:r w:rsidRPr="00280918">
              <w:rPr>
                <w:b/>
                <w:bCs/>
                <w:lang w:val="en-CA"/>
              </w:rPr>
              <w:t xml:space="preserve">How </w:t>
            </w:r>
            <w:r>
              <w:rPr>
                <w:b/>
                <w:bCs/>
                <w:lang w:val="en-CA"/>
              </w:rPr>
              <w:t>did we perform</w:t>
            </w:r>
            <w:r w:rsidRPr="00280918">
              <w:rPr>
                <w:b/>
                <w:bCs/>
                <w:lang w:val="en-CA"/>
              </w:rPr>
              <w:t>?</w:t>
            </w:r>
          </w:p>
          <w:p w14:paraId="6A14ECCE" w14:textId="0B4DD07D" w:rsidR="00FC0F56" w:rsidRPr="00693509" w:rsidRDefault="00FC0F56" w:rsidP="00082C16">
            <w:pPr>
              <w:rPr>
                <w:lang w:val="en-CA"/>
              </w:rPr>
            </w:pPr>
            <w:r w:rsidRPr="00693509">
              <w:rPr>
                <w:lang w:val="en-CA"/>
              </w:rPr>
              <w:t xml:space="preserve">Despite efforts to improve HSMR, </w:t>
            </w:r>
            <w:r w:rsidR="00971D4F">
              <w:rPr>
                <w:lang w:val="en-CA"/>
              </w:rPr>
              <w:t>the ratio did not increase or decrease</w:t>
            </w:r>
            <w:r w:rsidRPr="00693509">
              <w:rPr>
                <w:lang w:val="en-CA"/>
              </w:rPr>
              <w:t xml:space="preserve"> in 2020-21</w:t>
            </w:r>
            <w:r w:rsidR="00850F97">
              <w:rPr>
                <w:lang w:val="en-CA"/>
              </w:rPr>
              <w:t xml:space="preserve">, </w:t>
            </w:r>
            <w:r w:rsidR="00850F97" w:rsidRPr="00AC0CC5">
              <w:t>largely due to challenges with documentation and the need for re-training of coding standards.</w:t>
            </w:r>
          </w:p>
          <w:p w14:paraId="3FCD9173" w14:textId="06BB17B5" w:rsidR="00850F97" w:rsidRPr="00280918" w:rsidRDefault="00FC0F56" w:rsidP="00971D4F">
            <w:pPr>
              <w:numPr>
                <w:ilvl w:val="0"/>
                <w:numId w:val="5"/>
              </w:numPr>
              <w:autoSpaceDE w:val="0"/>
              <w:autoSpaceDN w:val="0"/>
              <w:adjustRightInd w:val="0"/>
              <w:spacing w:before="60" w:after="60"/>
            </w:pPr>
            <w:r>
              <w:t>T</w:t>
            </w:r>
            <w:r w:rsidRPr="00020B90">
              <w:t xml:space="preserve">he HSMR ratio </w:t>
            </w:r>
            <w:r w:rsidR="00971D4F">
              <w:t>for both 2019-20 and 2020-21 was 114.0.</w:t>
            </w:r>
          </w:p>
        </w:tc>
      </w:tr>
      <w:bookmarkEnd w:id="40"/>
    </w:tbl>
    <w:p w14:paraId="74FAB7B8" w14:textId="6A552F12" w:rsidR="00EE55AF" w:rsidRDefault="00EE55AF" w:rsidP="00FC0F56">
      <w:pPr>
        <w:rPr>
          <w:b/>
        </w:rPr>
      </w:pPr>
      <w:r>
        <w:rPr>
          <w:b/>
        </w:rPr>
        <w:br w:type="page"/>
      </w:r>
    </w:p>
    <w:tbl>
      <w:tblPr>
        <w:tblStyle w:val="TableGrid1"/>
        <w:tblW w:w="5000" w:type="pct"/>
        <w:tblBorders>
          <w:top w:val="none" w:sz="0" w:space="0" w:color="auto"/>
          <w:left w:val="none" w:sz="0" w:space="0" w:color="auto"/>
          <w:bottom w:val="none" w:sz="0" w:space="0" w:color="auto"/>
          <w:right w:val="none" w:sz="0" w:space="0" w:color="auto"/>
          <w:insideH w:val="single" w:sz="4" w:space="0" w:color="BE1E2D"/>
          <w:insideV w:val="single" w:sz="4" w:space="0" w:color="BE1E2D"/>
        </w:tblBorders>
        <w:tblCellMar>
          <w:top w:w="115" w:type="dxa"/>
          <w:left w:w="115" w:type="dxa"/>
          <w:bottom w:w="115" w:type="dxa"/>
          <w:right w:w="115" w:type="dxa"/>
        </w:tblCellMar>
        <w:tblLook w:val="04A0" w:firstRow="1" w:lastRow="0" w:firstColumn="1" w:lastColumn="0" w:noHBand="0" w:noVBand="1"/>
      </w:tblPr>
      <w:tblGrid>
        <w:gridCol w:w="9360"/>
      </w:tblGrid>
      <w:tr w:rsidR="00FC0F56" w:rsidRPr="009F4DE2" w14:paraId="766538A1" w14:textId="77777777" w:rsidTr="00A04411">
        <w:trPr>
          <w:trHeight w:val="317"/>
        </w:trPr>
        <w:tc>
          <w:tcPr>
            <w:tcW w:w="5000" w:type="pct"/>
            <w:shd w:val="clear" w:color="auto" w:fill="BE1E2D"/>
            <w:vAlign w:val="center"/>
          </w:tcPr>
          <w:p w14:paraId="5166F8D7" w14:textId="77777777" w:rsidR="00FC0F56" w:rsidRPr="009F4DE2" w:rsidRDefault="00FC0F56" w:rsidP="00082C16">
            <w:pPr>
              <w:autoSpaceDE w:val="0"/>
              <w:autoSpaceDN w:val="0"/>
              <w:adjustRightInd w:val="0"/>
              <w:spacing w:before="100"/>
              <w:rPr>
                <w:b/>
                <w:bCs/>
                <w:color w:val="FFFFFF" w:themeColor="background1"/>
              </w:rPr>
            </w:pPr>
            <w:bookmarkStart w:id="41" w:name="_Hlk72152614"/>
            <w:r w:rsidRPr="00CA1AA3">
              <w:rPr>
                <w:b/>
                <w:bCs/>
                <w:caps/>
                <w:color w:val="FFFFFF" w:themeColor="background1"/>
              </w:rPr>
              <w:lastRenderedPageBreak/>
              <w:t>Indicator:</w:t>
            </w:r>
            <w:r w:rsidRPr="009F4DE2">
              <w:rPr>
                <w:b/>
                <w:color w:val="FFFFFF" w:themeColor="background1"/>
              </w:rPr>
              <w:t xml:space="preserve"> </w:t>
            </w:r>
            <w:r>
              <w:rPr>
                <w:b/>
                <w:bCs/>
                <w:color w:val="FFFFFF" w:themeColor="background1"/>
                <w:szCs w:val="22"/>
                <w:lang w:val="en-CA"/>
              </w:rPr>
              <w:t xml:space="preserve">Increased </w:t>
            </w:r>
            <w:r w:rsidRPr="009F4DE2">
              <w:rPr>
                <w:b/>
                <w:bCs/>
                <w:color w:val="FFFFFF" w:themeColor="background1"/>
                <w:szCs w:val="22"/>
                <w:lang w:val="en-CA"/>
              </w:rPr>
              <w:t>medication reconciliation (</w:t>
            </w:r>
            <w:proofErr w:type="spellStart"/>
            <w:r w:rsidRPr="009F4DE2">
              <w:rPr>
                <w:b/>
                <w:bCs/>
                <w:color w:val="FFFFFF" w:themeColor="background1"/>
                <w:szCs w:val="22"/>
                <w:lang w:val="en-CA"/>
              </w:rPr>
              <w:t>MedRec</w:t>
            </w:r>
            <w:proofErr w:type="spellEnd"/>
            <w:r w:rsidRPr="009F4DE2">
              <w:rPr>
                <w:b/>
                <w:bCs/>
                <w:color w:val="FFFFFF" w:themeColor="background1"/>
                <w:szCs w:val="22"/>
                <w:lang w:val="en-CA"/>
              </w:rPr>
              <w:t>) compliance</w:t>
            </w:r>
            <w:r>
              <w:rPr>
                <w:b/>
                <w:bCs/>
                <w:color w:val="FFFFFF" w:themeColor="background1"/>
                <w:szCs w:val="22"/>
                <w:lang w:val="en-CA"/>
              </w:rPr>
              <w:t xml:space="preserve"> rates</w:t>
            </w:r>
          </w:p>
        </w:tc>
      </w:tr>
      <w:tr w:rsidR="00FC0F56" w:rsidRPr="009F4DE2" w14:paraId="6EB13899" w14:textId="77777777" w:rsidTr="00120B3A">
        <w:trPr>
          <w:trHeight w:val="775"/>
        </w:trPr>
        <w:tc>
          <w:tcPr>
            <w:tcW w:w="5000" w:type="pct"/>
            <w:shd w:val="clear" w:color="auto" w:fill="auto"/>
          </w:tcPr>
          <w:p w14:paraId="243A613D" w14:textId="4C799AF6" w:rsidR="00FC0F56" w:rsidRPr="009F4DE2" w:rsidRDefault="00FC0F56" w:rsidP="009B386F">
            <w:pPr>
              <w:autoSpaceDE w:val="0"/>
              <w:autoSpaceDN w:val="0"/>
              <w:adjustRightInd w:val="0"/>
              <w:spacing w:before="100"/>
              <w:jc w:val="left"/>
              <w:rPr>
                <w:b/>
                <w:szCs w:val="22"/>
                <w:lang w:val="en-CA"/>
              </w:rPr>
            </w:pPr>
            <w:r w:rsidRPr="00693509">
              <w:rPr>
                <w:szCs w:val="20"/>
                <w:lang w:val="en-CA"/>
              </w:rPr>
              <w:t>Medication reconciliation (</w:t>
            </w:r>
            <w:proofErr w:type="spellStart"/>
            <w:r w:rsidRPr="00693509">
              <w:rPr>
                <w:szCs w:val="20"/>
                <w:lang w:val="en-CA"/>
              </w:rPr>
              <w:t>MedRec</w:t>
            </w:r>
            <w:proofErr w:type="spellEnd"/>
            <w:r w:rsidRPr="00693509">
              <w:rPr>
                <w:szCs w:val="20"/>
                <w:lang w:val="en-CA"/>
              </w:rPr>
              <w:t xml:space="preserve">) is a process that supports the communication of accurate and complete medication information between health-care providers at all points of transition in care with the goal of preventing adverse drug events and patient harm. Success criteria for assessing the </w:t>
            </w:r>
            <w:proofErr w:type="spellStart"/>
            <w:r w:rsidRPr="00693509">
              <w:rPr>
                <w:szCs w:val="20"/>
                <w:lang w:val="en-CA"/>
              </w:rPr>
              <w:t>MedRec</w:t>
            </w:r>
            <w:proofErr w:type="spellEnd"/>
            <w:r w:rsidRPr="00693509">
              <w:rPr>
                <w:szCs w:val="20"/>
                <w:lang w:val="en-CA"/>
              </w:rPr>
              <w:t xml:space="preserve"> process include ensuring that: the Best Possible Medication History (BPMH</w:t>
            </w:r>
            <w:r w:rsidR="002A1C64">
              <w:rPr>
                <w:rStyle w:val="FootnoteReference"/>
                <w:szCs w:val="20"/>
                <w:lang w:val="en-CA"/>
              </w:rPr>
              <w:footnoteReference w:id="15"/>
            </w:r>
            <w:r w:rsidR="002A1C64">
              <w:rPr>
                <w:szCs w:val="20"/>
                <w:lang w:val="en-CA"/>
              </w:rPr>
              <w:t>)</w:t>
            </w:r>
            <w:r w:rsidRPr="00693509">
              <w:rPr>
                <w:szCs w:val="20"/>
                <w:lang w:val="en-CA"/>
              </w:rPr>
              <w:t xml:space="preserve"> is collected at admission</w:t>
            </w:r>
            <w:r w:rsidR="00BF5275">
              <w:rPr>
                <w:szCs w:val="20"/>
                <w:lang w:val="en-CA"/>
              </w:rPr>
              <w:t>,</w:t>
            </w:r>
            <w:r w:rsidRPr="00693509">
              <w:rPr>
                <w:szCs w:val="20"/>
                <w:lang w:val="en-CA"/>
              </w:rPr>
              <w:t xml:space="preserve"> BPMH is collected from patients/families and one other reliable source of information</w:t>
            </w:r>
            <w:r w:rsidR="00BF5275">
              <w:rPr>
                <w:szCs w:val="20"/>
                <w:lang w:val="en-CA"/>
              </w:rPr>
              <w:t>,</w:t>
            </w:r>
            <w:r w:rsidRPr="00693509">
              <w:rPr>
                <w:szCs w:val="20"/>
                <w:lang w:val="en-CA"/>
              </w:rPr>
              <w:t xml:space="preserve"> BPMH is compared to admitting orders</w:t>
            </w:r>
            <w:r w:rsidR="00BF5275">
              <w:rPr>
                <w:szCs w:val="20"/>
                <w:lang w:val="en-CA"/>
              </w:rPr>
              <w:t>,</w:t>
            </w:r>
            <w:r w:rsidRPr="00693509">
              <w:rPr>
                <w:szCs w:val="20"/>
                <w:lang w:val="en-CA"/>
              </w:rPr>
              <w:t xml:space="preserve"> and medication discrepancies are identified and resolved.</w:t>
            </w:r>
          </w:p>
        </w:tc>
      </w:tr>
      <w:tr w:rsidR="00FC0F56" w:rsidRPr="009F4DE2" w14:paraId="1293D768" w14:textId="77777777" w:rsidTr="00FD6FEB">
        <w:trPr>
          <w:trHeight w:val="1315"/>
        </w:trPr>
        <w:tc>
          <w:tcPr>
            <w:tcW w:w="5000" w:type="pct"/>
            <w:shd w:val="clear" w:color="auto" w:fill="auto"/>
          </w:tcPr>
          <w:p w14:paraId="714FEA4E" w14:textId="6B619247" w:rsidR="002A1C64" w:rsidRDefault="00FC0F56" w:rsidP="002A1C64">
            <w:pPr>
              <w:autoSpaceDE w:val="0"/>
              <w:autoSpaceDN w:val="0"/>
              <w:adjustRightInd w:val="0"/>
              <w:spacing w:before="100"/>
              <w:rPr>
                <w:szCs w:val="20"/>
              </w:rPr>
            </w:pPr>
            <w:r w:rsidRPr="009F4DE2">
              <w:rPr>
                <w:b/>
                <w:bCs/>
                <w:szCs w:val="22"/>
                <w:lang w:val="en-CA"/>
              </w:rPr>
              <w:t xml:space="preserve">What </w:t>
            </w:r>
            <w:r>
              <w:rPr>
                <w:b/>
                <w:bCs/>
                <w:szCs w:val="22"/>
                <w:lang w:val="en-CA"/>
              </w:rPr>
              <w:t>did we do during 2020-21</w:t>
            </w:r>
            <w:r w:rsidRPr="009F4DE2">
              <w:rPr>
                <w:b/>
                <w:bCs/>
                <w:szCs w:val="22"/>
                <w:lang w:val="en-CA"/>
              </w:rPr>
              <w:t>?</w:t>
            </w:r>
          </w:p>
          <w:p w14:paraId="53BDA386" w14:textId="26FDCA8A" w:rsidR="00FC0F56" w:rsidRPr="00AB0800" w:rsidRDefault="00FC0F56" w:rsidP="00EC3A5E">
            <w:pPr>
              <w:pStyle w:val="Quality"/>
              <w:jc w:val="left"/>
              <w:rPr>
                <w:lang w:val="en-CA"/>
              </w:rPr>
            </w:pPr>
            <w:r w:rsidRPr="00AB0800">
              <w:rPr>
                <w:lang w:val="en-CA"/>
              </w:rPr>
              <w:t xml:space="preserve">Completed development and implementation of </w:t>
            </w:r>
            <w:r w:rsidRPr="002A1C64">
              <w:rPr>
                <w:lang w:val="en-CA"/>
              </w:rPr>
              <w:t>Medication Reconciliation Hybrid Admission/Order Forms. A sustainability plan and online education modules were also completed for the Medication Reconciliation Hybrid Admission/Order Forms.</w:t>
            </w:r>
          </w:p>
          <w:p w14:paraId="2D371BDB" w14:textId="77777777" w:rsidR="00FC0F56" w:rsidRPr="009F4DE2" w:rsidRDefault="00FC0F56" w:rsidP="00EC3A5E">
            <w:pPr>
              <w:pStyle w:val="Quality"/>
              <w:jc w:val="left"/>
            </w:pPr>
            <w:r w:rsidRPr="009F4DE2">
              <w:rPr>
                <w:lang w:val="en-CA"/>
              </w:rPr>
              <w:t>Began developing</w:t>
            </w:r>
            <w:r>
              <w:rPr>
                <w:i/>
                <w:sz w:val="20"/>
                <w:lang w:val="en-CA"/>
              </w:rPr>
              <w:t xml:space="preserve"> </w:t>
            </w:r>
            <w:r w:rsidRPr="009F4DE2">
              <w:rPr>
                <w:lang w:val="en-CA"/>
              </w:rPr>
              <w:t xml:space="preserve">Medication </w:t>
            </w:r>
            <w:r>
              <w:rPr>
                <w:lang w:val="en-CA"/>
              </w:rPr>
              <w:t xml:space="preserve">Reconciliation Hybrid Transfer </w:t>
            </w:r>
            <w:r w:rsidRPr="009F4DE2">
              <w:rPr>
                <w:lang w:val="en-CA"/>
              </w:rPr>
              <w:t>and Discharge Order Forms</w:t>
            </w:r>
            <w:r>
              <w:rPr>
                <w:lang w:val="en-CA"/>
              </w:rPr>
              <w:t>.</w:t>
            </w:r>
            <w:r w:rsidRPr="009F4DE2">
              <w:rPr>
                <w:lang w:val="en-CA"/>
              </w:rPr>
              <w:t xml:space="preserve"> </w:t>
            </w:r>
          </w:p>
          <w:p w14:paraId="363461AC" w14:textId="77777777" w:rsidR="00FC0F56" w:rsidRPr="009F4DE2" w:rsidRDefault="00FC0F56" w:rsidP="00EC3A5E">
            <w:pPr>
              <w:pStyle w:val="Quality"/>
              <w:jc w:val="left"/>
              <w:rPr>
                <w:rFonts w:ascii="Calibri" w:hAnsi="Calibri"/>
                <w:sz w:val="22"/>
                <w:szCs w:val="22"/>
              </w:rPr>
            </w:pPr>
            <w:r>
              <w:rPr>
                <w:lang w:val="en-CA"/>
              </w:rPr>
              <w:t xml:space="preserve">Completed an update of </w:t>
            </w:r>
            <w:r w:rsidRPr="009F4DE2">
              <w:rPr>
                <w:lang w:val="en-CA"/>
              </w:rPr>
              <w:t>online educational modules for</w:t>
            </w:r>
            <w:r>
              <w:rPr>
                <w:i/>
                <w:sz w:val="20"/>
                <w:lang w:val="en-CA"/>
              </w:rPr>
              <w:t xml:space="preserve"> </w:t>
            </w:r>
            <w:r w:rsidRPr="009F4DE2">
              <w:rPr>
                <w:lang w:val="en-CA"/>
              </w:rPr>
              <w:t>Best Possible Medication History and Medication Reconciliation</w:t>
            </w:r>
            <w:r>
              <w:rPr>
                <w:lang w:val="en-CA"/>
              </w:rPr>
              <w:t>.</w:t>
            </w:r>
          </w:p>
        </w:tc>
      </w:tr>
      <w:tr w:rsidR="00FC0F56" w:rsidRPr="009F4DE2" w14:paraId="5955EE4F" w14:textId="77777777" w:rsidTr="00FD6FEB">
        <w:trPr>
          <w:trHeight w:val="892"/>
        </w:trPr>
        <w:tc>
          <w:tcPr>
            <w:tcW w:w="5000" w:type="pct"/>
            <w:shd w:val="clear" w:color="auto" w:fill="auto"/>
          </w:tcPr>
          <w:p w14:paraId="4CBB750A" w14:textId="77777777" w:rsidR="00FC0F56" w:rsidRDefault="00FC0F56" w:rsidP="00082C16">
            <w:pPr>
              <w:autoSpaceDE w:val="0"/>
              <w:autoSpaceDN w:val="0"/>
              <w:adjustRightInd w:val="0"/>
              <w:spacing w:before="100"/>
              <w:rPr>
                <w:b/>
                <w:bCs/>
                <w:szCs w:val="22"/>
                <w:lang w:val="en-CA"/>
              </w:rPr>
            </w:pPr>
            <w:r>
              <w:rPr>
                <w:b/>
                <w:bCs/>
                <w:szCs w:val="22"/>
                <w:lang w:val="en-CA"/>
              </w:rPr>
              <w:t>How did we perform?</w:t>
            </w:r>
          </w:p>
          <w:p w14:paraId="4E85ECAE" w14:textId="5FC211FA" w:rsidR="00FC0F56" w:rsidRPr="00693509" w:rsidRDefault="00FC0F56" w:rsidP="00082C16">
            <w:pPr>
              <w:autoSpaceDE w:val="0"/>
              <w:autoSpaceDN w:val="0"/>
              <w:adjustRightInd w:val="0"/>
              <w:spacing w:before="100"/>
              <w:rPr>
                <w:bCs/>
                <w:szCs w:val="22"/>
                <w:lang w:val="en-CA"/>
              </w:rPr>
            </w:pPr>
            <w:bookmarkStart w:id="42" w:name="_Hlk72227588"/>
            <w:r w:rsidRPr="00693509">
              <w:rPr>
                <w:bCs/>
                <w:szCs w:val="22"/>
                <w:lang w:val="en-CA"/>
              </w:rPr>
              <w:t xml:space="preserve">Despite efforts to increase medication reconciliation, compliance </w:t>
            </w:r>
            <w:r w:rsidRPr="00693509">
              <w:rPr>
                <w:b/>
                <w:szCs w:val="22"/>
                <w:lang w:val="en-CA"/>
              </w:rPr>
              <w:t>decreased</w:t>
            </w:r>
            <w:r w:rsidRPr="00693509">
              <w:rPr>
                <w:bCs/>
                <w:szCs w:val="22"/>
                <w:lang w:val="en-CA"/>
              </w:rPr>
              <w:t xml:space="preserve"> in the past fiscal year.</w:t>
            </w:r>
            <w:r w:rsidR="006A4FA9">
              <w:rPr>
                <w:bCs/>
                <w:szCs w:val="22"/>
                <w:lang w:val="en-CA"/>
              </w:rPr>
              <w:t xml:space="preserve"> This decrease is largely attributed to two outlier months that occurred during a COVID-19 outbreak. During this time, there was a reduction in units entering audits, redeployment of auditors, and restructuring of units (e.g.</w:t>
            </w:r>
            <w:r w:rsidR="00D44765">
              <w:rPr>
                <w:bCs/>
                <w:szCs w:val="22"/>
                <w:lang w:val="en-CA"/>
              </w:rPr>
              <w:t>,</w:t>
            </w:r>
            <w:r w:rsidR="006A4FA9">
              <w:rPr>
                <w:bCs/>
                <w:szCs w:val="22"/>
                <w:lang w:val="en-CA"/>
              </w:rPr>
              <w:t xml:space="preserve"> the COVID</w:t>
            </w:r>
            <w:r w:rsidR="001D2CF7">
              <w:rPr>
                <w:bCs/>
                <w:szCs w:val="22"/>
                <w:lang w:val="en-CA"/>
              </w:rPr>
              <w:t>-19</w:t>
            </w:r>
            <w:r w:rsidR="006A4FA9">
              <w:rPr>
                <w:bCs/>
                <w:szCs w:val="22"/>
                <w:lang w:val="en-CA"/>
              </w:rPr>
              <w:t xml:space="preserve"> unit</w:t>
            </w:r>
            <w:r w:rsidR="001D2CF7">
              <w:rPr>
                <w:bCs/>
                <w:szCs w:val="22"/>
                <w:lang w:val="en-CA"/>
              </w:rPr>
              <w:t>s</w:t>
            </w:r>
            <w:r w:rsidR="006A4FA9">
              <w:rPr>
                <w:bCs/>
                <w:szCs w:val="22"/>
                <w:lang w:val="en-CA"/>
              </w:rPr>
              <w:t xml:space="preserve">). </w:t>
            </w:r>
          </w:p>
          <w:p w14:paraId="02D5A635" w14:textId="77777777" w:rsidR="00FC0F56" w:rsidRPr="00693509" w:rsidRDefault="00FC0F56" w:rsidP="00FC0F56">
            <w:pPr>
              <w:pStyle w:val="Quality"/>
            </w:pPr>
            <w:r>
              <w:t>T</w:t>
            </w:r>
            <w:r w:rsidRPr="00CB1F3A">
              <w:t xml:space="preserve">he overall percentage of </w:t>
            </w:r>
            <w:proofErr w:type="spellStart"/>
            <w:r w:rsidRPr="00CB1F3A">
              <w:t>MedRec</w:t>
            </w:r>
            <w:proofErr w:type="spellEnd"/>
            <w:r w:rsidRPr="00CB1F3A">
              <w:t xml:space="preserve"> compliance (acu</w:t>
            </w:r>
            <w:r>
              <w:t>te care inpatient units) in 2020-21</w:t>
            </w:r>
            <w:r w:rsidRPr="00951A0C">
              <w:rPr>
                <w:bCs w:val="0"/>
              </w:rPr>
              <w:t xml:space="preserve"> decreased</w:t>
            </w:r>
            <w:r>
              <w:t xml:space="preserve"> to 70.6%</w:t>
            </w:r>
            <w:r w:rsidRPr="00CB1F3A">
              <w:t>, in compari</w:t>
            </w:r>
            <w:r>
              <w:t>son to 75.6% compliance in 2019-20</w:t>
            </w:r>
            <w:r w:rsidRPr="00CB1F3A">
              <w:t>.</w:t>
            </w:r>
            <w:bookmarkEnd w:id="42"/>
          </w:p>
        </w:tc>
      </w:tr>
      <w:bookmarkEnd w:id="41"/>
    </w:tbl>
    <w:p w14:paraId="44CEE027" w14:textId="0A4CB6A4" w:rsidR="00EE55AF" w:rsidRDefault="00EE55AF" w:rsidP="00FC0F56">
      <w:pPr>
        <w:rPr>
          <w:b/>
        </w:rPr>
      </w:pPr>
      <w:r>
        <w:rPr>
          <w:b/>
        </w:rPr>
        <w:br w:type="page"/>
      </w:r>
    </w:p>
    <w:tbl>
      <w:tblPr>
        <w:tblStyle w:val="TableGrid"/>
        <w:tblW w:w="5000" w:type="pct"/>
        <w:tblBorders>
          <w:top w:val="none" w:sz="0" w:space="0" w:color="auto"/>
          <w:left w:val="none" w:sz="0" w:space="0" w:color="auto"/>
          <w:bottom w:val="none" w:sz="0" w:space="0" w:color="auto"/>
          <w:right w:val="none" w:sz="0" w:space="0" w:color="auto"/>
          <w:insideH w:val="single" w:sz="4" w:space="0" w:color="BE1E2D"/>
          <w:insideV w:val="single" w:sz="4" w:space="0" w:color="BE1E2D"/>
        </w:tblBorders>
        <w:tblCellMar>
          <w:top w:w="115" w:type="dxa"/>
          <w:left w:w="115" w:type="dxa"/>
          <w:bottom w:w="115" w:type="dxa"/>
          <w:right w:w="115" w:type="dxa"/>
        </w:tblCellMar>
        <w:tblLook w:val="04A0" w:firstRow="1" w:lastRow="0" w:firstColumn="1" w:lastColumn="0" w:noHBand="0" w:noVBand="1"/>
      </w:tblPr>
      <w:tblGrid>
        <w:gridCol w:w="9360"/>
      </w:tblGrid>
      <w:tr w:rsidR="00FC0F56" w14:paraId="18681008" w14:textId="77777777" w:rsidTr="00A04411">
        <w:tc>
          <w:tcPr>
            <w:tcW w:w="5000" w:type="pct"/>
            <w:shd w:val="clear" w:color="auto" w:fill="BE1E2D"/>
            <w:vAlign w:val="center"/>
          </w:tcPr>
          <w:p w14:paraId="4F7A0D96" w14:textId="77777777" w:rsidR="00FC0F56" w:rsidRPr="00882F74" w:rsidRDefault="00FC0F56" w:rsidP="00082C16">
            <w:pPr>
              <w:rPr>
                <w:b/>
                <w:bCs/>
                <w:color w:val="FFFFFF" w:themeColor="background1"/>
              </w:rPr>
            </w:pPr>
            <w:bookmarkStart w:id="43" w:name="_Hlk71012953"/>
            <w:r w:rsidRPr="00CA1AA3">
              <w:rPr>
                <w:rFonts w:eastAsia="Calibri"/>
                <w:b/>
                <w:bCs/>
                <w:caps/>
                <w:color w:val="FFFFFF" w:themeColor="background1"/>
              </w:rPr>
              <w:lastRenderedPageBreak/>
              <w:t>Indicator:</w:t>
            </w:r>
            <w:r>
              <w:rPr>
                <w:rFonts w:eastAsia="Calibri"/>
                <w:b/>
                <w:bCs/>
                <w:color w:val="FFFFFF" w:themeColor="background1"/>
              </w:rPr>
              <w:t xml:space="preserve"> </w:t>
            </w:r>
            <w:r w:rsidRPr="00F62FDF">
              <w:rPr>
                <w:rFonts w:eastAsia="Calibri"/>
                <w:b/>
                <w:bCs/>
                <w:color w:val="FFFFFF" w:themeColor="background1"/>
                <w:szCs w:val="22"/>
                <w:lang w:val="en-CA"/>
              </w:rPr>
              <w:t>Reduced potentially inappropriate use of antipsychotics in long-term care</w:t>
            </w:r>
          </w:p>
        </w:tc>
      </w:tr>
      <w:tr w:rsidR="00FC0F56" w14:paraId="6EB0A9AC" w14:textId="77777777" w:rsidTr="00120B3A">
        <w:trPr>
          <w:trHeight w:val="640"/>
        </w:trPr>
        <w:tc>
          <w:tcPr>
            <w:tcW w:w="5000" w:type="pct"/>
            <w:shd w:val="clear" w:color="auto" w:fill="auto"/>
          </w:tcPr>
          <w:p w14:paraId="6B3BC2E5" w14:textId="77777777" w:rsidR="00FC0F56" w:rsidRPr="006F3A9D" w:rsidRDefault="00FC0F56" w:rsidP="00082C16">
            <w:pPr>
              <w:rPr>
                <w:lang w:val="en-CA"/>
              </w:rPr>
            </w:pPr>
            <w:r w:rsidRPr="00EA58DD">
              <w:t>Long-term care homes are working to reduce the inappropriate prescribing of antipsychotics</w:t>
            </w:r>
            <w:r>
              <w:t xml:space="preserve">. </w:t>
            </w:r>
            <w:r w:rsidRPr="00EA58DD">
              <w:t xml:space="preserve">In seniors, antipsychotic medications are commonly used to manage the distressing </w:t>
            </w:r>
            <w:proofErr w:type="spellStart"/>
            <w:r w:rsidRPr="00EA58DD">
              <w:t>behavioural</w:t>
            </w:r>
            <w:proofErr w:type="spellEnd"/>
            <w:r w:rsidRPr="00EA58DD">
              <w:t xml:space="preserve"> and psychological symptoms of dementia. Antipsychotics are appropriate and effective for relieving some symptoms, such as extreme agitation and aggression, but not for others such as wandering, hoarding, or repeated vocalizations. The goal is to ensure that antipsychotics in long-term care are being used for the right symptoms, at the right dose, and only for as long as needed.</w:t>
            </w:r>
          </w:p>
        </w:tc>
      </w:tr>
      <w:tr w:rsidR="00FC0F56" w14:paraId="02782534" w14:textId="77777777" w:rsidTr="00FD6FEB">
        <w:tc>
          <w:tcPr>
            <w:tcW w:w="5000" w:type="pct"/>
            <w:shd w:val="clear" w:color="auto" w:fill="auto"/>
          </w:tcPr>
          <w:p w14:paraId="0A6A2DA3" w14:textId="77777777" w:rsidR="00FC0F56" w:rsidRPr="00DC068F" w:rsidRDefault="00FC0F56" w:rsidP="00082C16">
            <w:pPr>
              <w:rPr>
                <w:rFonts w:eastAsia="Calibri"/>
                <w:b/>
                <w:bCs/>
                <w:szCs w:val="22"/>
                <w:lang w:val="en-CA"/>
              </w:rPr>
            </w:pPr>
            <w:r>
              <w:rPr>
                <w:rFonts w:eastAsia="Calibri"/>
                <w:b/>
                <w:bCs/>
                <w:szCs w:val="22"/>
                <w:lang w:val="en-CA"/>
              </w:rPr>
              <w:t>What did we do during 2020-21?</w:t>
            </w:r>
          </w:p>
          <w:p w14:paraId="26658D53" w14:textId="77777777" w:rsidR="00FC0F56" w:rsidRPr="00983EDD" w:rsidRDefault="00FC0F56" w:rsidP="00FC0F56">
            <w:pPr>
              <w:pStyle w:val="Quality"/>
              <w:rPr>
                <w:rFonts w:ascii="Calibri" w:hAnsi="Calibri"/>
                <w:sz w:val="22"/>
              </w:rPr>
            </w:pPr>
            <w:r>
              <w:rPr>
                <w:szCs w:val="24"/>
                <w:lang w:val="en-CA"/>
              </w:rPr>
              <w:t>Implemented various strategies such as p</w:t>
            </w:r>
            <w:r w:rsidRPr="006F3A9D">
              <w:rPr>
                <w:szCs w:val="24"/>
                <w:lang w:val="en-CA"/>
              </w:rPr>
              <w:t>urchas</w:t>
            </w:r>
            <w:r>
              <w:rPr>
                <w:szCs w:val="24"/>
                <w:lang w:val="en-CA"/>
              </w:rPr>
              <w:t>ing</w:t>
            </w:r>
            <w:r w:rsidRPr="006F3A9D">
              <w:rPr>
                <w:szCs w:val="24"/>
                <w:lang w:val="en-CA"/>
              </w:rPr>
              <w:t xml:space="preserve"> </w:t>
            </w:r>
            <w:r>
              <w:rPr>
                <w:bCs w:val="0"/>
                <w:szCs w:val="24"/>
                <w:lang w:val="en-CA"/>
              </w:rPr>
              <w:t>e</w:t>
            </w:r>
            <w:r w:rsidRPr="006F3A9D">
              <w:rPr>
                <w:rFonts w:eastAsia="Calibri" w:cs="ArialMT"/>
                <w:bCs w:val="0"/>
                <w:iCs/>
                <w:szCs w:val="24"/>
                <w:lang w:val="en-CA"/>
              </w:rPr>
              <w:t xml:space="preserve">quipment </w:t>
            </w:r>
            <w:r>
              <w:rPr>
                <w:rFonts w:eastAsia="Calibri" w:cs="ArialMT"/>
                <w:bCs w:val="0"/>
                <w:iCs/>
                <w:szCs w:val="24"/>
                <w:lang w:val="en-CA"/>
              </w:rPr>
              <w:t>aiming</w:t>
            </w:r>
            <w:r w:rsidRPr="006F3A9D">
              <w:rPr>
                <w:rFonts w:eastAsia="Calibri" w:cs="ArialMT"/>
                <w:bCs w:val="0"/>
                <w:iCs/>
                <w:szCs w:val="24"/>
                <w:lang w:val="en-CA"/>
              </w:rPr>
              <w:t xml:space="preserve"> to reduce resident responsive behaviours</w:t>
            </w:r>
            <w:r>
              <w:rPr>
                <w:rFonts w:eastAsia="Calibri" w:cs="ArialMT"/>
                <w:bCs w:val="0"/>
                <w:iCs/>
                <w:szCs w:val="24"/>
                <w:lang w:val="en-CA"/>
              </w:rPr>
              <w:t xml:space="preserve"> and providing staff education in </w:t>
            </w:r>
            <w:r>
              <w:t>Gentle Persuasive Approach (GPA)</w:t>
            </w:r>
            <w:r w:rsidRPr="00983EDD">
              <w:rPr>
                <w:lang w:val="en-CA"/>
              </w:rPr>
              <w:t>.</w:t>
            </w:r>
          </w:p>
          <w:p w14:paraId="20EB6B17" w14:textId="77777777" w:rsidR="00FC0F56" w:rsidRPr="006F3A9D" w:rsidRDefault="00FC0F56" w:rsidP="00FC0F56">
            <w:pPr>
              <w:pStyle w:val="Quality"/>
            </w:pPr>
            <w:r w:rsidRPr="006F3A9D">
              <w:rPr>
                <w:rFonts w:eastAsia="Calibri" w:cs="ArialMT"/>
                <w:bCs w:val="0"/>
                <w:iCs/>
                <w:szCs w:val="24"/>
                <w:lang w:val="en-CA"/>
              </w:rPr>
              <w:t>Developed an</w:t>
            </w:r>
            <w:r>
              <w:rPr>
                <w:rFonts w:eastAsia="Calibri" w:cs="ArialMT"/>
                <w:bCs w:val="0"/>
                <w:i/>
                <w:iCs/>
                <w:sz w:val="20"/>
                <w:lang w:val="en-CA"/>
              </w:rPr>
              <w:t xml:space="preserve"> </w:t>
            </w:r>
            <w:r>
              <w:t>action plan to de-prescribe potentially inappropriate antipsychotics.</w:t>
            </w:r>
          </w:p>
        </w:tc>
      </w:tr>
      <w:tr w:rsidR="00FC0F56" w14:paraId="1E3FDB4C" w14:textId="77777777" w:rsidTr="00FD6FEB">
        <w:trPr>
          <w:trHeight w:val="968"/>
        </w:trPr>
        <w:tc>
          <w:tcPr>
            <w:tcW w:w="5000" w:type="pct"/>
            <w:shd w:val="clear" w:color="auto" w:fill="auto"/>
          </w:tcPr>
          <w:p w14:paraId="5637F92E" w14:textId="77777777" w:rsidR="00FC0F56" w:rsidRDefault="00FC0F56" w:rsidP="00082C16">
            <w:pPr>
              <w:rPr>
                <w:rFonts w:eastAsia="Calibri"/>
                <w:b/>
                <w:bCs/>
                <w:lang w:val="en-CA"/>
              </w:rPr>
            </w:pPr>
            <w:r>
              <w:rPr>
                <w:rFonts w:eastAsia="Calibri"/>
                <w:b/>
                <w:bCs/>
                <w:lang w:val="en-CA"/>
              </w:rPr>
              <w:t>How did we perform?</w:t>
            </w:r>
          </w:p>
          <w:p w14:paraId="3C5F49E2" w14:textId="77777777" w:rsidR="00FC0F56" w:rsidRPr="00693509" w:rsidRDefault="00FC0F56" w:rsidP="00082C16">
            <w:pPr>
              <w:rPr>
                <w:rFonts w:eastAsia="Calibri"/>
                <w:lang w:val="en-CA"/>
              </w:rPr>
            </w:pPr>
            <w:r w:rsidRPr="00693509">
              <w:rPr>
                <w:rFonts w:eastAsia="Calibri"/>
                <w:lang w:val="en-CA"/>
              </w:rPr>
              <w:t xml:space="preserve">Eastern Health was able to </w:t>
            </w:r>
            <w:r w:rsidRPr="00693509">
              <w:rPr>
                <w:rFonts w:eastAsia="Calibri"/>
                <w:b/>
                <w:bCs/>
                <w:lang w:val="en-CA"/>
              </w:rPr>
              <w:t>reduce</w:t>
            </w:r>
            <w:r w:rsidRPr="00693509">
              <w:rPr>
                <w:rFonts w:eastAsia="Calibri"/>
                <w:lang w:val="en-CA"/>
              </w:rPr>
              <w:t xml:space="preserve"> the inappropriate prescribing of antipsychotics in 2020-21.</w:t>
            </w:r>
          </w:p>
          <w:p w14:paraId="2EA22A5C" w14:textId="2122588B" w:rsidR="00FC0F56" w:rsidRPr="000143E2" w:rsidRDefault="00FC0F56" w:rsidP="00FC0F56">
            <w:pPr>
              <w:pStyle w:val="Quality"/>
            </w:pPr>
            <w:r>
              <w:rPr>
                <w:lang w:val="en-CA"/>
              </w:rPr>
              <w:t>The p</w:t>
            </w:r>
            <w:r w:rsidRPr="006F3A9D">
              <w:rPr>
                <w:lang w:val="en-CA"/>
              </w:rPr>
              <w:t>ercentage of long-term care residents prescribed antipsychotics without a corresponding diagnosis o</w:t>
            </w:r>
            <w:r>
              <w:rPr>
                <w:lang w:val="en-CA"/>
              </w:rPr>
              <w:t xml:space="preserve">f psychosis </w:t>
            </w:r>
            <w:r w:rsidRPr="006F3A9D">
              <w:rPr>
                <w:lang w:val="en-CA"/>
              </w:rPr>
              <w:t>was</w:t>
            </w:r>
            <w:r>
              <w:rPr>
                <w:b/>
                <w:lang w:val="en-CA"/>
              </w:rPr>
              <w:t xml:space="preserve"> </w:t>
            </w:r>
            <w:r w:rsidRPr="00951A0C">
              <w:rPr>
                <w:bCs w:val="0"/>
                <w:lang w:val="en-CA"/>
              </w:rPr>
              <w:t>reduced</w:t>
            </w:r>
            <w:r>
              <w:rPr>
                <w:lang w:val="en-CA"/>
              </w:rPr>
              <w:t xml:space="preserve"> to 2</w:t>
            </w:r>
            <w:r w:rsidR="00971D4F">
              <w:rPr>
                <w:lang w:val="en-CA"/>
              </w:rPr>
              <w:t>2</w:t>
            </w:r>
            <w:r>
              <w:rPr>
                <w:lang w:val="en-CA"/>
              </w:rPr>
              <w:t>.</w:t>
            </w:r>
            <w:r w:rsidR="00971D4F">
              <w:rPr>
                <w:lang w:val="en-CA"/>
              </w:rPr>
              <w:t>7</w:t>
            </w:r>
            <w:r>
              <w:rPr>
                <w:lang w:val="en-CA"/>
              </w:rPr>
              <w:t>% in 2020-21, in comparison to 24.1% in 2019-20.</w:t>
            </w:r>
          </w:p>
        </w:tc>
      </w:tr>
      <w:bookmarkEnd w:id="43"/>
    </w:tbl>
    <w:p w14:paraId="12CCBE37" w14:textId="77777777" w:rsidR="00FC0F56" w:rsidRDefault="00FC0F56" w:rsidP="00FC0F56">
      <w:pPr>
        <w:rPr>
          <w:b/>
        </w:rPr>
      </w:pPr>
    </w:p>
    <w:tbl>
      <w:tblPr>
        <w:tblStyle w:val="TableGrid2"/>
        <w:tblW w:w="5000" w:type="pct"/>
        <w:tblBorders>
          <w:top w:val="none" w:sz="0" w:space="0" w:color="auto"/>
          <w:left w:val="none" w:sz="0" w:space="0" w:color="auto"/>
          <w:bottom w:val="none" w:sz="0" w:space="0" w:color="auto"/>
          <w:right w:val="none" w:sz="0" w:space="0" w:color="auto"/>
          <w:insideH w:val="single" w:sz="4" w:space="0" w:color="BE1E2D"/>
          <w:insideV w:val="single" w:sz="4" w:space="0" w:color="BE1E2D"/>
        </w:tblBorders>
        <w:tblCellMar>
          <w:top w:w="115" w:type="dxa"/>
          <w:left w:w="115" w:type="dxa"/>
          <w:bottom w:w="115" w:type="dxa"/>
          <w:right w:w="115" w:type="dxa"/>
        </w:tblCellMar>
        <w:tblLook w:val="04A0" w:firstRow="1" w:lastRow="0" w:firstColumn="1" w:lastColumn="0" w:noHBand="0" w:noVBand="1"/>
      </w:tblPr>
      <w:tblGrid>
        <w:gridCol w:w="9360"/>
      </w:tblGrid>
      <w:tr w:rsidR="002C34CD" w:rsidRPr="00DC71CE" w14:paraId="3285835A" w14:textId="77777777" w:rsidTr="00A04411">
        <w:trPr>
          <w:trHeight w:val="20"/>
        </w:trPr>
        <w:tc>
          <w:tcPr>
            <w:tcW w:w="5000" w:type="pct"/>
            <w:shd w:val="clear" w:color="auto" w:fill="BE1E2D"/>
          </w:tcPr>
          <w:p w14:paraId="487B0542" w14:textId="34035EA9" w:rsidR="002C34CD" w:rsidRDefault="002C34CD" w:rsidP="009B386F">
            <w:pPr>
              <w:rPr>
                <w:lang w:val="en-CA"/>
              </w:rPr>
            </w:pPr>
            <w:bookmarkStart w:id="44" w:name="_Hlk72153517"/>
            <w:r w:rsidRPr="00CA1AA3">
              <w:rPr>
                <w:b/>
                <w:bCs/>
                <w:caps/>
                <w:color w:val="FFFFFF" w:themeColor="background1"/>
              </w:rPr>
              <w:t>Indicator:</w:t>
            </w:r>
            <w:r w:rsidRPr="00DC71CE">
              <w:rPr>
                <w:b/>
                <w:color w:val="FFFFFF" w:themeColor="background1"/>
              </w:rPr>
              <w:t xml:space="preserve"> </w:t>
            </w:r>
            <w:r w:rsidRPr="00DC71CE">
              <w:rPr>
                <w:b/>
                <w:bCs/>
                <w:color w:val="FFFFFF" w:themeColor="background1"/>
                <w:szCs w:val="22"/>
                <w:lang w:val="en-CA"/>
              </w:rPr>
              <w:t>Improved clinical transitions in care</w:t>
            </w:r>
          </w:p>
        </w:tc>
      </w:tr>
      <w:tr w:rsidR="00FC0F56" w:rsidRPr="00DC71CE" w14:paraId="0449A57B" w14:textId="77777777" w:rsidTr="00120B3A">
        <w:trPr>
          <w:trHeight w:val="1463"/>
        </w:trPr>
        <w:tc>
          <w:tcPr>
            <w:tcW w:w="5000" w:type="pct"/>
            <w:shd w:val="clear" w:color="auto" w:fill="auto"/>
          </w:tcPr>
          <w:p w14:paraId="280C8B53" w14:textId="77777777" w:rsidR="00FC0F56" w:rsidRPr="00DC71CE" w:rsidRDefault="00FC0F56" w:rsidP="009B386F">
            <w:pPr>
              <w:jc w:val="left"/>
              <w:rPr>
                <w:lang w:val="en-CA"/>
              </w:rPr>
            </w:pPr>
            <w:r>
              <w:rPr>
                <w:lang w:val="en-CA"/>
              </w:rPr>
              <w:t>A</w:t>
            </w:r>
            <w:r w:rsidRPr="00D176B6">
              <w:rPr>
                <w:lang w:val="en-CA"/>
              </w:rPr>
              <w:t>udit</w:t>
            </w:r>
            <w:r>
              <w:rPr>
                <w:lang w:val="en-CA"/>
              </w:rPr>
              <w:t>ing</w:t>
            </w:r>
            <w:r w:rsidRPr="00D176B6">
              <w:rPr>
                <w:lang w:val="en-CA"/>
              </w:rPr>
              <w:t xml:space="preserve"> </w:t>
            </w:r>
            <w:r>
              <w:rPr>
                <w:lang w:val="en-CA"/>
              </w:rPr>
              <w:t>clinical care transition</w:t>
            </w:r>
            <w:r w:rsidRPr="00D176B6">
              <w:rPr>
                <w:lang w:val="en-CA"/>
              </w:rPr>
              <w:t xml:space="preserve"> documentation </w:t>
            </w:r>
            <w:r>
              <w:rPr>
                <w:lang w:val="en-CA"/>
              </w:rPr>
              <w:t>through the electronic health record allows Eastern Health to assess care elements most at risk for patient safety incidents during care transitions, transitional junctions across the care continuum, and communication tools used during care transitions. Examples of transitions in care include</w:t>
            </w:r>
            <w:r w:rsidRPr="00D176B6">
              <w:rPr>
                <w:lang w:val="en-CA"/>
              </w:rPr>
              <w:t xml:space="preserve"> admission from the emergency department to acute care, inter-unit transfers, and discharge from hospital to residential car</w:t>
            </w:r>
            <w:r>
              <w:rPr>
                <w:lang w:val="en-CA"/>
              </w:rPr>
              <w:t xml:space="preserve">e. </w:t>
            </w:r>
          </w:p>
        </w:tc>
      </w:tr>
      <w:tr w:rsidR="00FC0F56" w:rsidRPr="00DC71CE" w14:paraId="7960D328" w14:textId="77777777" w:rsidTr="00FD6FEB">
        <w:trPr>
          <w:trHeight w:val="505"/>
        </w:trPr>
        <w:tc>
          <w:tcPr>
            <w:tcW w:w="5000" w:type="pct"/>
            <w:shd w:val="clear" w:color="auto" w:fill="auto"/>
          </w:tcPr>
          <w:p w14:paraId="185E0740" w14:textId="78ED50FB" w:rsidR="00FC0F56" w:rsidRPr="00DC71CE" w:rsidRDefault="00FC0F56" w:rsidP="00082C16">
            <w:pPr>
              <w:autoSpaceDE w:val="0"/>
              <w:autoSpaceDN w:val="0"/>
              <w:adjustRightInd w:val="0"/>
              <w:spacing w:before="100"/>
              <w:ind w:left="360" w:hanging="360"/>
              <w:rPr>
                <w:b/>
                <w:szCs w:val="22"/>
                <w:lang w:val="en-CA"/>
              </w:rPr>
            </w:pPr>
            <w:r w:rsidRPr="00DC71CE">
              <w:rPr>
                <w:b/>
                <w:bCs/>
                <w:szCs w:val="22"/>
                <w:lang w:val="en-CA"/>
              </w:rPr>
              <w:t xml:space="preserve">What </w:t>
            </w:r>
            <w:r>
              <w:rPr>
                <w:b/>
                <w:bCs/>
                <w:szCs w:val="22"/>
                <w:lang w:val="en-CA"/>
              </w:rPr>
              <w:t>did we do during 2020-21</w:t>
            </w:r>
            <w:r w:rsidRPr="00DC71CE">
              <w:rPr>
                <w:b/>
                <w:bCs/>
                <w:szCs w:val="22"/>
                <w:lang w:val="en-CA"/>
              </w:rPr>
              <w:t>?</w:t>
            </w:r>
          </w:p>
          <w:p w14:paraId="6A48D220" w14:textId="77777777" w:rsidR="00FC0F56" w:rsidRPr="00DC71CE" w:rsidRDefault="00FC0F56" w:rsidP="00937891">
            <w:pPr>
              <w:pStyle w:val="Quality"/>
              <w:jc w:val="left"/>
            </w:pPr>
            <w:r w:rsidRPr="00DC71CE">
              <w:t>Develop</w:t>
            </w:r>
            <w:r>
              <w:t>ed</w:t>
            </w:r>
            <w:r w:rsidRPr="00DC71CE">
              <w:t xml:space="preserve"> a standardized auditing tool for the assessment of clinical care transitions for the identified purpose. </w:t>
            </w:r>
          </w:p>
          <w:p w14:paraId="06B21874" w14:textId="4366FA7D" w:rsidR="00FC0F56" w:rsidRPr="00A4406C" w:rsidRDefault="00FC0F56" w:rsidP="00937891">
            <w:pPr>
              <w:pStyle w:val="Quality"/>
              <w:jc w:val="left"/>
            </w:pPr>
            <w:r>
              <w:t xml:space="preserve">Began </w:t>
            </w:r>
            <w:r w:rsidR="00ED3A3C">
              <w:t>a pilot to audit clinical care transitions</w:t>
            </w:r>
            <w:r>
              <w:t xml:space="preserve"> across twelve Emergency Departments.</w:t>
            </w:r>
          </w:p>
        </w:tc>
      </w:tr>
      <w:tr w:rsidR="00FC0F56" w:rsidRPr="00DC71CE" w14:paraId="68550025" w14:textId="77777777" w:rsidTr="00FD6FEB">
        <w:trPr>
          <w:trHeight w:val="703"/>
        </w:trPr>
        <w:tc>
          <w:tcPr>
            <w:tcW w:w="5000" w:type="pct"/>
            <w:shd w:val="clear" w:color="auto" w:fill="auto"/>
          </w:tcPr>
          <w:p w14:paraId="1291AE81" w14:textId="77777777" w:rsidR="00FC0F56" w:rsidRDefault="00FC0F56" w:rsidP="00082C16">
            <w:pPr>
              <w:autoSpaceDE w:val="0"/>
              <w:autoSpaceDN w:val="0"/>
              <w:adjustRightInd w:val="0"/>
              <w:spacing w:before="100"/>
              <w:ind w:left="360" w:hanging="360"/>
              <w:rPr>
                <w:b/>
                <w:lang w:val="en-CA"/>
              </w:rPr>
            </w:pPr>
            <w:r w:rsidRPr="00DC71CE">
              <w:rPr>
                <w:b/>
                <w:bCs/>
                <w:lang w:val="en-CA"/>
              </w:rPr>
              <w:lastRenderedPageBreak/>
              <w:t xml:space="preserve">How </w:t>
            </w:r>
            <w:r>
              <w:rPr>
                <w:b/>
                <w:bCs/>
                <w:lang w:val="en-CA"/>
              </w:rPr>
              <w:t>did we perform</w:t>
            </w:r>
            <w:r w:rsidRPr="00DC71CE">
              <w:rPr>
                <w:b/>
                <w:bCs/>
                <w:lang w:val="en-CA"/>
              </w:rPr>
              <w:t>?</w:t>
            </w:r>
          </w:p>
          <w:p w14:paraId="79E03FD6" w14:textId="77777777" w:rsidR="00FC0F56" w:rsidRDefault="00FC0F56" w:rsidP="009B386F">
            <w:pPr>
              <w:pStyle w:val="Quality"/>
              <w:numPr>
                <w:ilvl w:val="0"/>
                <w:numId w:val="0"/>
              </w:numPr>
              <w:jc w:val="left"/>
              <w:rPr>
                <w:lang w:val="en-CA"/>
              </w:rPr>
            </w:pPr>
            <w:r>
              <w:rPr>
                <w:lang w:val="en-CA"/>
              </w:rPr>
              <w:t xml:space="preserve">During 2020-21, Eastern Health </w:t>
            </w:r>
            <w:r w:rsidRPr="00C010E5">
              <w:rPr>
                <w:b/>
                <w:bCs w:val="0"/>
                <w:lang w:val="en-CA"/>
              </w:rPr>
              <w:t>improved</w:t>
            </w:r>
            <w:r>
              <w:rPr>
                <w:lang w:val="en-CA"/>
              </w:rPr>
              <w:t xml:space="preserve"> clinical transitions in care with the establishment of an auditing tool and processes to assess Clinical Transitions in Care. Due to the time required for development and implementation, auditing did not begin until quarter four.</w:t>
            </w:r>
          </w:p>
          <w:p w14:paraId="2AFDDEB1" w14:textId="7E8579EF" w:rsidR="00FC0F56" w:rsidRPr="00DC71CE" w:rsidRDefault="00FC0F56" w:rsidP="00FC0F56">
            <w:pPr>
              <w:pStyle w:val="Quality"/>
              <w:rPr>
                <w:lang w:val="en-CA"/>
              </w:rPr>
            </w:pPr>
            <w:r w:rsidRPr="00A4406C">
              <w:rPr>
                <w:lang w:val="en-CA"/>
              </w:rPr>
              <w:t>Percentage of audited items where a recommended transition activity occurred out of the</w:t>
            </w:r>
            <w:r>
              <w:rPr>
                <w:lang w:val="en-CA"/>
              </w:rPr>
              <w:t xml:space="preserve"> number of items audited was 97.8% for the last quarter of 2020</w:t>
            </w:r>
            <w:r w:rsidR="002B04DF">
              <w:rPr>
                <w:lang w:val="en-CA"/>
              </w:rPr>
              <w:t>-</w:t>
            </w:r>
            <w:r>
              <w:rPr>
                <w:lang w:val="en-CA"/>
              </w:rPr>
              <w:t>21.</w:t>
            </w:r>
          </w:p>
        </w:tc>
      </w:tr>
      <w:bookmarkEnd w:id="44"/>
    </w:tbl>
    <w:p w14:paraId="1FF36F19" w14:textId="6B6BA999" w:rsidR="00FC0F56" w:rsidRDefault="00FC0F56" w:rsidP="00FC0F56">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80" w:type="dxa"/>
          <w:left w:w="180" w:type="dxa"/>
          <w:bottom w:w="180" w:type="dxa"/>
          <w:right w:w="180" w:type="dxa"/>
        </w:tblCellMar>
        <w:tblLook w:val="04A0" w:firstRow="1" w:lastRow="0" w:firstColumn="1" w:lastColumn="0" w:noHBand="0" w:noVBand="1"/>
      </w:tblPr>
      <w:tblGrid>
        <w:gridCol w:w="900"/>
        <w:gridCol w:w="8100"/>
      </w:tblGrid>
      <w:tr w:rsidR="00BC3158" w14:paraId="176BA92A" w14:textId="77777777" w:rsidTr="004F21E8">
        <w:trPr>
          <w:trHeight w:val="90"/>
        </w:trPr>
        <w:tc>
          <w:tcPr>
            <w:tcW w:w="900" w:type="dxa"/>
            <w:shd w:val="clear" w:color="auto" w:fill="640F18"/>
            <w:vAlign w:val="center"/>
          </w:tcPr>
          <w:p w14:paraId="36E95863" w14:textId="6E6454BD" w:rsidR="00BC3158" w:rsidRDefault="00BC3158" w:rsidP="004F21E8">
            <w:pPr>
              <w:jc w:val="center"/>
              <w:rPr>
                <w:rFonts w:eastAsia="Calibri"/>
                <w:lang w:val="en-CA"/>
              </w:rPr>
            </w:pPr>
            <w:r>
              <w:rPr>
                <w:rFonts w:ascii="Arial Black" w:hAnsi="Arial Black"/>
                <w:b/>
                <w:bCs/>
                <w:color w:val="F81B3E"/>
                <w:sz w:val="56"/>
                <w:szCs w:val="56"/>
              </w:rPr>
              <w:t>2</w:t>
            </w:r>
          </w:p>
        </w:tc>
        <w:tc>
          <w:tcPr>
            <w:tcW w:w="8100" w:type="dxa"/>
            <w:shd w:val="clear" w:color="auto" w:fill="640F18"/>
            <w:vAlign w:val="center"/>
          </w:tcPr>
          <w:p w14:paraId="30F08D5B" w14:textId="651A5A89" w:rsidR="00BC3158" w:rsidRPr="00FF0983" w:rsidRDefault="00BC3158" w:rsidP="00BC3158">
            <w:pPr>
              <w:rPr>
                <w:rFonts w:eastAsia="Calibri"/>
                <w:szCs w:val="24"/>
                <w:lang w:val="en-CA"/>
              </w:rPr>
            </w:pPr>
            <w:r w:rsidRPr="00FF0983">
              <w:rPr>
                <w:rFonts w:eastAsia="Times New Roman" w:cs="Times New Roman"/>
                <w:b/>
                <w:bCs/>
                <w:szCs w:val="24"/>
              </w:rPr>
              <w:t xml:space="preserve">Engaged clients and families in service and care planning and delivery to ensure that their needs, values, </w:t>
            </w:r>
            <w:proofErr w:type="gramStart"/>
            <w:r w:rsidRPr="00FF0983">
              <w:rPr>
                <w:rFonts w:eastAsia="Times New Roman" w:cs="Times New Roman"/>
                <w:b/>
                <w:bCs/>
                <w:szCs w:val="24"/>
              </w:rPr>
              <w:t>beliefs</w:t>
            </w:r>
            <w:proofErr w:type="gramEnd"/>
            <w:r w:rsidRPr="00FF0983">
              <w:rPr>
                <w:rFonts w:eastAsia="Times New Roman" w:cs="Times New Roman"/>
                <w:b/>
                <w:bCs/>
                <w:szCs w:val="24"/>
              </w:rPr>
              <w:t xml:space="preserve"> and preferences were respected</w:t>
            </w:r>
          </w:p>
        </w:tc>
      </w:tr>
      <w:tr w:rsidR="00BC3158" w14:paraId="3888DB0C" w14:textId="77777777" w:rsidTr="004F21E8">
        <w:tc>
          <w:tcPr>
            <w:tcW w:w="9000" w:type="dxa"/>
            <w:gridSpan w:val="2"/>
            <w:shd w:val="clear" w:color="auto" w:fill="FEEFF1"/>
          </w:tcPr>
          <w:p w14:paraId="18456037" w14:textId="317D667D" w:rsidR="00BC3158" w:rsidRPr="00FF5248" w:rsidRDefault="00BC3158" w:rsidP="004F21E8">
            <w:pPr>
              <w:rPr>
                <w:rFonts w:eastAsia="Calibri"/>
                <w:lang w:eastAsia="x-none"/>
              </w:rPr>
            </w:pPr>
            <w:r w:rsidRPr="00120B3A">
              <w:rPr>
                <w:rFonts w:eastAsia="Times New Roman" w:cs="Times New Roman"/>
                <w:szCs w:val="24"/>
              </w:rPr>
              <w:t>Eastern Health is committed to Client-and-Family-Centered Care (CFCC), ensuring that patients, clients, residents, and families have a voice to become active partners in the delivery of health care within our region. Success on this objective will be determined by improved client experience, increased meaningful involvement of client and family advisors, as well as families. Eastern Health will achieve this by expanding client and family involvement in care and implementing strategies to improve client experience.</w:t>
            </w:r>
          </w:p>
        </w:tc>
      </w:tr>
    </w:tbl>
    <w:p w14:paraId="1C565436" w14:textId="77777777" w:rsidR="00BC3158" w:rsidRDefault="00BC3158" w:rsidP="00FC0F56">
      <w:pPr>
        <w:rPr>
          <w:b/>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BE1E2D"/>
          <w:insideV w:val="single" w:sz="4" w:space="0" w:color="BE1E2D"/>
        </w:tblBorders>
        <w:tblCellMar>
          <w:top w:w="115" w:type="dxa"/>
          <w:left w:w="115" w:type="dxa"/>
          <w:bottom w:w="115" w:type="dxa"/>
          <w:right w:w="115" w:type="dxa"/>
        </w:tblCellMar>
        <w:tblLook w:val="04A0" w:firstRow="1" w:lastRow="0" w:firstColumn="1" w:lastColumn="0" w:noHBand="0" w:noVBand="1"/>
      </w:tblPr>
      <w:tblGrid>
        <w:gridCol w:w="9360"/>
      </w:tblGrid>
      <w:tr w:rsidR="00FC0F56" w14:paraId="5B55D567" w14:textId="77777777" w:rsidTr="00A04411">
        <w:trPr>
          <w:trHeight w:val="173"/>
        </w:trPr>
        <w:tc>
          <w:tcPr>
            <w:tcW w:w="5000" w:type="pct"/>
            <w:shd w:val="clear" w:color="auto" w:fill="BE1E2D"/>
            <w:vAlign w:val="center"/>
          </w:tcPr>
          <w:p w14:paraId="15182BD2" w14:textId="77777777" w:rsidR="00FC0F56" w:rsidRPr="00882F74" w:rsidRDefault="00FC0F56" w:rsidP="00082C16">
            <w:pPr>
              <w:rPr>
                <w:b/>
                <w:bCs/>
                <w:color w:val="FFFFFF" w:themeColor="background1"/>
              </w:rPr>
            </w:pPr>
            <w:bookmarkStart w:id="45" w:name="_Hlk71016947"/>
            <w:bookmarkStart w:id="46" w:name="_Hlk72154076"/>
            <w:r w:rsidRPr="00CA1AA3">
              <w:rPr>
                <w:rFonts w:eastAsia="Calibri"/>
                <w:b/>
                <w:bCs/>
                <w:caps/>
                <w:color w:val="FFFFFF" w:themeColor="background1"/>
              </w:rPr>
              <w:t>Indicator:</w:t>
            </w:r>
            <w:r>
              <w:rPr>
                <w:rFonts w:eastAsia="Calibri"/>
                <w:b/>
                <w:bCs/>
                <w:color w:val="FFFFFF" w:themeColor="background1"/>
              </w:rPr>
              <w:t xml:space="preserve"> </w:t>
            </w:r>
            <w:r w:rsidRPr="00C05352">
              <w:rPr>
                <w:rFonts w:eastAsia="Calibri"/>
                <w:b/>
                <w:bCs/>
                <w:color w:val="FFFFFF" w:themeColor="background1"/>
                <w:szCs w:val="22"/>
                <w:lang w:val="en-CA"/>
              </w:rPr>
              <w:t>Improved client experience</w:t>
            </w:r>
          </w:p>
        </w:tc>
      </w:tr>
      <w:tr w:rsidR="00FC0F56" w14:paraId="2A2E313E" w14:textId="77777777" w:rsidTr="00120B3A">
        <w:trPr>
          <w:trHeight w:val="1090"/>
        </w:trPr>
        <w:tc>
          <w:tcPr>
            <w:tcW w:w="5000" w:type="pct"/>
            <w:shd w:val="clear" w:color="auto" w:fill="auto"/>
          </w:tcPr>
          <w:p w14:paraId="06E8C084" w14:textId="12AF442F" w:rsidR="004279D8" w:rsidRPr="00C71932" w:rsidRDefault="004279D8" w:rsidP="004279D8">
            <w:pPr>
              <w:pStyle w:val="Quality"/>
              <w:numPr>
                <w:ilvl w:val="0"/>
                <w:numId w:val="0"/>
              </w:numPr>
            </w:pPr>
            <w:r w:rsidRPr="004279D8">
              <w:t>The Experience of Care survey collects information from patients, clients, residents, and/or family members on their experiences of the services they have received. The survey is a structured way of asking the people we serve how we are doing in areas such as respect, communication, and comfort. Measuring client experience is a very important part of </w:t>
            </w:r>
            <w:hyperlink r:id="rId106" w:tgtFrame="_self" w:tooltip="client and family-centred care" w:history="1">
              <w:r w:rsidRPr="004279D8">
                <w:t>client and family-</w:t>
              </w:r>
              <w:proofErr w:type="spellStart"/>
              <w:r w:rsidRPr="004279D8">
                <w:t>centred</w:t>
              </w:r>
              <w:proofErr w:type="spellEnd"/>
              <w:r w:rsidRPr="004279D8">
                <w:t xml:space="preserve"> care</w:t>
              </w:r>
            </w:hyperlink>
            <w:r w:rsidRPr="004279D8">
              <w:t>. Eastern Health uses the information collected to make improvements to services, safety, and the care environment.</w:t>
            </w:r>
          </w:p>
        </w:tc>
      </w:tr>
      <w:tr w:rsidR="00FC0F56" w14:paraId="1949AB52" w14:textId="77777777" w:rsidTr="00FD6FEB">
        <w:trPr>
          <w:trHeight w:val="1333"/>
        </w:trPr>
        <w:tc>
          <w:tcPr>
            <w:tcW w:w="5000" w:type="pct"/>
            <w:shd w:val="clear" w:color="auto" w:fill="auto"/>
          </w:tcPr>
          <w:p w14:paraId="4923CE39" w14:textId="77777777" w:rsidR="00FC0F56" w:rsidRPr="00DC068F" w:rsidRDefault="00FC0F56" w:rsidP="00082C16">
            <w:pPr>
              <w:rPr>
                <w:rFonts w:eastAsia="Calibri"/>
                <w:b/>
                <w:bCs/>
                <w:szCs w:val="22"/>
                <w:lang w:val="en-CA"/>
              </w:rPr>
            </w:pPr>
            <w:r>
              <w:rPr>
                <w:rFonts w:eastAsia="Calibri"/>
                <w:b/>
                <w:bCs/>
                <w:szCs w:val="22"/>
                <w:lang w:val="en-CA"/>
              </w:rPr>
              <w:t>What did we do during 2020-21?</w:t>
            </w:r>
          </w:p>
          <w:p w14:paraId="7DAB2B1B" w14:textId="77777777" w:rsidR="00FC0F56" w:rsidRDefault="00FC0F56" w:rsidP="00FC0F56">
            <w:pPr>
              <w:pStyle w:val="QualityTable"/>
              <w:numPr>
                <w:ilvl w:val="0"/>
                <w:numId w:val="5"/>
              </w:numPr>
            </w:pPr>
            <w:r>
              <w:t>Continued administration of Experience of Care Surveys across programs.</w:t>
            </w:r>
          </w:p>
          <w:p w14:paraId="2AA1B92D" w14:textId="77777777" w:rsidR="00FC0F56" w:rsidRPr="00C71932" w:rsidRDefault="00FC0F56" w:rsidP="00FC0F56">
            <w:pPr>
              <w:pStyle w:val="QualityTable"/>
              <w:numPr>
                <w:ilvl w:val="0"/>
                <w:numId w:val="5"/>
              </w:numPr>
            </w:pPr>
            <w:r>
              <w:t>Ongoing planning to transition to electronic means of collecting data.</w:t>
            </w:r>
            <w:r w:rsidRPr="00C71932">
              <w:rPr>
                <w:rFonts w:eastAsia="Calibri" w:cs="ArialMT"/>
                <w:bCs w:val="0"/>
                <w:i/>
                <w:iCs/>
                <w:sz w:val="20"/>
                <w:lang w:val="en-CA"/>
              </w:rPr>
              <w:t> </w:t>
            </w:r>
          </w:p>
        </w:tc>
      </w:tr>
      <w:tr w:rsidR="00FC0F56" w14:paraId="08BE21E4" w14:textId="77777777" w:rsidTr="00FD6FEB">
        <w:trPr>
          <w:trHeight w:val="1018"/>
        </w:trPr>
        <w:tc>
          <w:tcPr>
            <w:tcW w:w="5000" w:type="pct"/>
            <w:shd w:val="clear" w:color="auto" w:fill="auto"/>
          </w:tcPr>
          <w:p w14:paraId="3A3E3691" w14:textId="1DA21888" w:rsidR="00FC0F56" w:rsidRPr="00C71932" w:rsidRDefault="00114922" w:rsidP="00082C16">
            <w:pPr>
              <w:rPr>
                <w:rFonts w:eastAsia="Calibri"/>
                <w:b/>
                <w:bCs/>
                <w:lang w:val="en-CA"/>
              </w:rPr>
            </w:pPr>
            <w:r>
              <w:rPr>
                <w:rFonts w:eastAsia="Calibri"/>
                <w:b/>
                <w:bCs/>
                <w:lang w:val="en-CA"/>
              </w:rPr>
              <w:br/>
            </w:r>
            <w:r>
              <w:rPr>
                <w:rFonts w:eastAsia="Calibri"/>
                <w:b/>
                <w:bCs/>
                <w:lang w:val="en-CA"/>
              </w:rPr>
              <w:br/>
            </w:r>
            <w:r>
              <w:rPr>
                <w:rFonts w:eastAsia="Calibri"/>
                <w:b/>
                <w:bCs/>
                <w:lang w:val="en-CA"/>
              </w:rPr>
              <w:lastRenderedPageBreak/>
              <w:br/>
            </w:r>
            <w:r w:rsidR="00FC0F56">
              <w:rPr>
                <w:rFonts w:eastAsia="Calibri"/>
                <w:b/>
                <w:bCs/>
                <w:lang w:val="en-CA"/>
              </w:rPr>
              <w:t>How did we perform?</w:t>
            </w:r>
          </w:p>
          <w:p w14:paraId="7FC020FA" w14:textId="52D4C7D6" w:rsidR="00FC0F56" w:rsidRPr="00C71932" w:rsidRDefault="00FC0F56" w:rsidP="00FC0F56">
            <w:pPr>
              <w:pStyle w:val="Quality"/>
            </w:pPr>
            <w:r w:rsidRPr="00072580">
              <w:t xml:space="preserve">Survey administration was significantly impacted by the COVID-19 pandemic and transition from paper-base to electronic data collection. As a result, Eastern Health was </w:t>
            </w:r>
            <w:r w:rsidRPr="00072580">
              <w:rPr>
                <w:b/>
              </w:rPr>
              <w:t xml:space="preserve">unable to </w:t>
            </w:r>
            <w:r w:rsidR="00150005">
              <w:rPr>
                <w:b/>
              </w:rPr>
              <w:t xml:space="preserve">reliably </w:t>
            </w:r>
            <w:r w:rsidRPr="00072580">
              <w:rPr>
                <w:b/>
              </w:rPr>
              <w:t>measure</w:t>
            </w:r>
            <w:r w:rsidRPr="00072580">
              <w:t xml:space="preserve"> client experience during 2020</w:t>
            </w:r>
            <w:r w:rsidR="002B04DF">
              <w:t>-</w:t>
            </w:r>
            <w:r w:rsidRPr="00072580">
              <w:t>21.</w:t>
            </w:r>
          </w:p>
        </w:tc>
      </w:tr>
    </w:tbl>
    <w:p w14:paraId="0126E01A" w14:textId="343AE13D" w:rsidR="00FC0F56" w:rsidRDefault="00FC0F56" w:rsidP="00FC0F56">
      <w:pPr>
        <w:tabs>
          <w:tab w:val="left" w:pos="6426"/>
        </w:tabs>
      </w:pPr>
      <w:bookmarkStart w:id="47" w:name="_Hlk71019148"/>
      <w:bookmarkEnd w:id="45"/>
      <w:bookmarkEnd w:id="46"/>
      <w:r>
        <w:lastRenderedPageBreak/>
        <w:tab/>
      </w:r>
      <w:bookmarkStart w:id="48" w:name="_Hlk71193062"/>
    </w:p>
    <w:tbl>
      <w:tblPr>
        <w:tblStyle w:val="TableGrid"/>
        <w:tblW w:w="5000" w:type="pct"/>
        <w:tblBorders>
          <w:top w:val="none" w:sz="0" w:space="0" w:color="auto"/>
          <w:left w:val="none" w:sz="0" w:space="0" w:color="auto"/>
          <w:bottom w:val="none" w:sz="0" w:space="0" w:color="auto"/>
          <w:right w:val="none" w:sz="0" w:space="0" w:color="auto"/>
          <w:insideH w:val="single" w:sz="4" w:space="0" w:color="BE1E2D"/>
          <w:insideV w:val="single" w:sz="4" w:space="0" w:color="BE1E2D"/>
        </w:tblBorders>
        <w:tblCellMar>
          <w:top w:w="115" w:type="dxa"/>
          <w:left w:w="115" w:type="dxa"/>
          <w:bottom w:w="115" w:type="dxa"/>
          <w:right w:w="115" w:type="dxa"/>
        </w:tblCellMar>
        <w:tblLook w:val="04A0" w:firstRow="1" w:lastRow="0" w:firstColumn="1" w:lastColumn="0" w:noHBand="0" w:noVBand="1"/>
      </w:tblPr>
      <w:tblGrid>
        <w:gridCol w:w="9360"/>
      </w:tblGrid>
      <w:tr w:rsidR="00FC0F56" w14:paraId="240BCC1F" w14:textId="77777777" w:rsidTr="00A04411">
        <w:trPr>
          <w:trHeight w:val="308"/>
        </w:trPr>
        <w:tc>
          <w:tcPr>
            <w:tcW w:w="5000" w:type="pct"/>
            <w:shd w:val="clear" w:color="auto" w:fill="BE1E2D"/>
            <w:vAlign w:val="center"/>
          </w:tcPr>
          <w:p w14:paraId="4B7008BB" w14:textId="77777777" w:rsidR="00FC0F56" w:rsidRPr="00C71932" w:rsidRDefault="00FC0F56" w:rsidP="00082C16">
            <w:pPr>
              <w:rPr>
                <w:b/>
                <w:bCs/>
                <w:color w:val="FFFFFF" w:themeColor="background1"/>
              </w:rPr>
            </w:pPr>
            <w:r w:rsidRPr="00CA1AA3">
              <w:rPr>
                <w:rFonts w:eastAsia="Calibri"/>
                <w:b/>
                <w:bCs/>
                <w:caps/>
                <w:color w:val="FFFFFF" w:themeColor="background1"/>
              </w:rPr>
              <w:t>Indicator:</w:t>
            </w:r>
            <w:r>
              <w:rPr>
                <w:rFonts w:eastAsia="Calibri"/>
                <w:b/>
                <w:bCs/>
                <w:color w:val="FFFFFF" w:themeColor="background1"/>
              </w:rPr>
              <w:t xml:space="preserve"> </w:t>
            </w:r>
            <w:r w:rsidRPr="008429E5">
              <w:rPr>
                <w:rFonts w:eastAsia="Calibri"/>
                <w:b/>
                <w:bCs/>
                <w:color w:val="FFFFFF" w:themeColor="background1"/>
                <w:szCs w:val="22"/>
                <w:lang w:val="en-CA"/>
              </w:rPr>
              <w:t>Increased meaningful involvement of client and family advisors</w:t>
            </w:r>
          </w:p>
        </w:tc>
      </w:tr>
      <w:tr w:rsidR="00FC0F56" w14:paraId="3DF75F35" w14:textId="77777777" w:rsidTr="00120B3A">
        <w:trPr>
          <w:trHeight w:val="1126"/>
        </w:trPr>
        <w:tc>
          <w:tcPr>
            <w:tcW w:w="5000" w:type="pct"/>
            <w:shd w:val="clear" w:color="auto" w:fill="auto"/>
          </w:tcPr>
          <w:p w14:paraId="73A28C90" w14:textId="0A9B5EC7" w:rsidR="00FC0F56" w:rsidRPr="004B725E" w:rsidRDefault="00FC0F56" w:rsidP="00082C16">
            <w:r w:rsidRPr="008429E5">
              <w:t>Client and family advisors volunteer to collaborate with Eastern Health staff to help us make better decisions, shape policy, enhance programs and improve day-to-day person-centered interaction.</w:t>
            </w:r>
            <w:r>
              <w:t xml:space="preserve"> This indicator reflects client and family advisor perception of whether their involvement in Eastern Health activities was meaningful.</w:t>
            </w:r>
          </w:p>
        </w:tc>
      </w:tr>
      <w:tr w:rsidR="00FC0F56" w14:paraId="7CF9F039" w14:textId="77777777" w:rsidTr="008A102F">
        <w:trPr>
          <w:trHeight w:val="1225"/>
        </w:trPr>
        <w:tc>
          <w:tcPr>
            <w:tcW w:w="5000" w:type="pct"/>
            <w:shd w:val="clear" w:color="auto" w:fill="auto"/>
          </w:tcPr>
          <w:p w14:paraId="560C4780" w14:textId="77777777" w:rsidR="00FC0F56" w:rsidRPr="00DC068F" w:rsidRDefault="00FC0F56" w:rsidP="00082C16">
            <w:pPr>
              <w:rPr>
                <w:rFonts w:eastAsia="Calibri"/>
                <w:b/>
                <w:bCs/>
                <w:szCs w:val="22"/>
                <w:lang w:val="en-CA"/>
              </w:rPr>
            </w:pPr>
            <w:r>
              <w:rPr>
                <w:rFonts w:eastAsia="Calibri"/>
                <w:b/>
                <w:bCs/>
                <w:szCs w:val="22"/>
                <w:lang w:val="en-CA"/>
              </w:rPr>
              <w:t>What did we do during 2020-21?</w:t>
            </w:r>
          </w:p>
          <w:p w14:paraId="301FCBC6" w14:textId="43F97ADA" w:rsidR="00FC0F56" w:rsidRDefault="00FC0F56" w:rsidP="00FC0F56">
            <w:pPr>
              <w:pStyle w:val="QualityTable"/>
              <w:numPr>
                <w:ilvl w:val="0"/>
                <w:numId w:val="5"/>
              </w:numPr>
            </w:pPr>
            <w:r>
              <w:t xml:space="preserve">Administered </w:t>
            </w:r>
            <w:r w:rsidR="00C65809">
              <w:t>a survey</w:t>
            </w:r>
            <w:r>
              <w:t xml:space="preserve"> </w:t>
            </w:r>
            <w:r w:rsidR="0062633A">
              <w:t>to client and family advisors</w:t>
            </w:r>
            <w:r w:rsidR="00C65809">
              <w:t xml:space="preserve"> measuring meaningful engagement. </w:t>
            </w:r>
          </w:p>
          <w:p w14:paraId="4ED92F57" w14:textId="35D15CCF" w:rsidR="00FC0F56" w:rsidRPr="004B725E" w:rsidRDefault="00DF1734" w:rsidP="00DF1734">
            <w:pPr>
              <w:pStyle w:val="QualityTable"/>
              <w:numPr>
                <w:ilvl w:val="0"/>
                <w:numId w:val="5"/>
              </w:numPr>
            </w:pPr>
            <w:r w:rsidRPr="00DF1734">
              <w:t xml:space="preserve">Continuous </w:t>
            </w:r>
            <w:r w:rsidR="002B04DF" w:rsidRPr="00DF1734">
              <w:t>action-oriented</w:t>
            </w:r>
            <w:r w:rsidRPr="00DF1734">
              <w:t xml:space="preserve"> improvement activities to support meaningful </w:t>
            </w:r>
            <w:r w:rsidR="00FC0F56">
              <w:t>client and family advisor engagement.</w:t>
            </w:r>
          </w:p>
        </w:tc>
      </w:tr>
      <w:tr w:rsidR="00FC0F56" w14:paraId="39EEF608" w14:textId="77777777" w:rsidTr="008A102F">
        <w:trPr>
          <w:trHeight w:val="968"/>
        </w:trPr>
        <w:tc>
          <w:tcPr>
            <w:tcW w:w="5000" w:type="pct"/>
            <w:shd w:val="clear" w:color="auto" w:fill="auto"/>
          </w:tcPr>
          <w:p w14:paraId="5DE9ED02" w14:textId="77777777" w:rsidR="005154DC" w:rsidRDefault="005154DC" w:rsidP="005154DC">
            <w:pPr>
              <w:rPr>
                <w:rFonts w:eastAsia="Calibri"/>
                <w:b/>
                <w:bCs/>
                <w:lang w:val="en-CA"/>
              </w:rPr>
            </w:pPr>
            <w:r>
              <w:rPr>
                <w:rFonts w:eastAsia="Calibri"/>
                <w:b/>
                <w:bCs/>
                <w:lang w:val="en-CA"/>
              </w:rPr>
              <w:t>How did we perform?</w:t>
            </w:r>
          </w:p>
          <w:p w14:paraId="72363D64" w14:textId="77777777" w:rsidR="005154DC" w:rsidRPr="00072580" w:rsidRDefault="005154DC" w:rsidP="005154DC">
            <w:pPr>
              <w:rPr>
                <w:rFonts w:eastAsia="Calibri"/>
                <w:lang w:val="en-CA"/>
              </w:rPr>
            </w:pPr>
            <w:r w:rsidRPr="00072580">
              <w:rPr>
                <w:rFonts w:eastAsia="Calibri"/>
                <w:lang w:val="en-CA"/>
              </w:rPr>
              <w:t xml:space="preserve">Despite continued activities to engage client and family advisors, </w:t>
            </w:r>
            <w:r w:rsidRPr="008A4AE8">
              <w:rPr>
                <w:rFonts w:eastAsia="Calibri"/>
              </w:rPr>
              <w:t xml:space="preserve">the percentage of respondents scoring an average of four or above </w:t>
            </w:r>
            <w:r>
              <w:rPr>
                <w:rFonts w:eastAsia="Calibri"/>
              </w:rPr>
              <w:t xml:space="preserve">on questions related to meaningful involvement on the </w:t>
            </w:r>
            <w:r w:rsidRPr="008A4AE8">
              <w:rPr>
                <w:rFonts w:eastAsia="Calibri"/>
              </w:rPr>
              <w:t>Client and Family Advisor Questionnaire</w:t>
            </w:r>
            <w:r w:rsidRPr="00072580">
              <w:rPr>
                <w:rFonts w:eastAsia="Calibri"/>
                <w:b/>
                <w:bCs/>
                <w:lang w:val="en-CA"/>
              </w:rPr>
              <w:t xml:space="preserve"> decreased</w:t>
            </w:r>
            <w:r w:rsidRPr="00072580">
              <w:rPr>
                <w:rFonts w:eastAsia="Calibri"/>
                <w:lang w:val="en-CA"/>
              </w:rPr>
              <w:t xml:space="preserve"> in the last fiscal year.</w:t>
            </w:r>
            <w:r w:rsidRPr="008A4AE8">
              <w:rPr>
                <w:szCs w:val="21"/>
              </w:rPr>
              <w:t xml:space="preserve"> </w:t>
            </w:r>
          </w:p>
          <w:p w14:paraId="25DE131A" w14:textId="77777777" w:rsidR="005154DC" w:rsidRDefault="005154DC" w:rsidP="005154DC">
            <w:pPr>
              <w:pStyle w:val="Quality"/>
            </w:pPr>
            <w:r>
              <w:t>T</w:t>
            </w:r>
            <w:r w:rsidRPr="004B725E">
              <w:t xml:space="preserve">he percentage </w:t>
            </w:r>
            <w:r w:rsidRPr="00951A0C">
              <w:rPr>
                <w:bCs w:val="0"/>
              </w:rPr>
              <w:t>decreased</w:t>
            </w:r>
            <w:r w:rsidRPr="004B725E">
              <w:rPr>
                <w:b/>
              </w:rPr>
              <w:t xml:space="preserve"> </w:t>
            </w:r>
            <w:r>
              <w:t xml:space="preserve">from 76.9% in 2019-20 to 63.3% in 2020-21. </w:t>
            </w:r>
          </w:p>
          <w:p w14:paraId="75D2FADD" w14:textId="1B023994" w:rsidR="00794CF4" w:rsidRPr="00072580" w:rsidRDefault="005154DC" w:rsidP="005154DC">
            <w:pPr>
              <w:pStyle w:val="Quality"/>
              <w:numPr>
                <w:ilvl w:val="0"/>
                <w:numId w:val="0"/>
              </w:numPr>
            </w:pPr>
            <w:r>
              <w:t xml:space="preserve">The overall survey results on the questionnaire were positive, however, the items with the lowest scores </w:t>
            </w:r>
            <w:r w:rsidRPr="00585E76">
              <w:t>pertain</w:t>
            </w:r>
            <w:r>
              <w:t>ed</w:t>
            </w:r>
            <w:r w:rsidRPr="00585E76">
              <w:t xml:space="preserve"> to the C</w:t>
            </w:r>
            <w:r>
              <w:t>lient and Family Advisors</w:t>
            </w:r>
            <w:r w:rsidRPr="00585E76">
              <w:t xml:space="preserve"> </w:t>
            </w:r>
            <w:r>
              <w:t>being aware of</w:t>
            </w:r>
            <w:r w:rsidRPr="00585E76">
              <w:t xml:space="preserve"> how, and if, their input has been used to benefit Eastern Health and its clients.</w:t>
            </w:r>
            <w:r w:rsidR="001650D3">
              <w:t xml:space="preserve"> </w:t>
            </w:r>
            <w:r w:rsidR="001650D3" w:rsidRPr="001650D3">
              <w:t>As such, Eastern Health will focus on establishing feedback loops with every engagement activity and complete the loop with identifying how advisor input was used/impactful.</w:t>
            </w:r>
            <w:r w:rsidR="00794CF4">
              <w:t xml:space="preserve"> </w:t>
            </w:r>
            <w:r w:rsidR="00794CF4" w:rsidRPr="00AC0CC5">
              <w:t>Additionally, respondents, and therefore results, on this indicator differ from year to year as client, patient, resident, and family advisors change based on natural attrition and other competing or emerging priorities. The COVID-19 pandemic also brought challenges with advisor retention and recruitment, as well as inconsistent and paused engagement practices.</w:t>
            </w:r>
          </w:p>
        </w:tc>
      </w:tr>
      <w:bookmarkEnd w:id="48"/>
    </w:tbl>
    <w:p w14:paraId="789C23CC" w14:textId="2D041FA7" w:rsidR="00D43CA5" w:rsidRDefault="00D43CA5" w:rsidP="00FC0F56">
      <w:pPr>
        <w:tabs>
          <w:tab w:val="left" w:pos="6426"/>
        </w:tabs>
      </w:pPr>
      <w:r>
        <w:br w:type="page"/>
      </w:r>
    </w:p>
    <w:tbl>
      <w:tblPr>
        <w:tblStyle w:val="TableGrid"/>
        <w:tblW w:w="5000" w:type="pct"/>
        <w:tblBorders>
          <w:top w:val="none" w:sz="0" w:space="0" w:color="auto"/>
          <w:left w:val="none" w:sz="0" w:space="0" w:color="auto"/>
          <w:bottom w:val="none" w:sz="0" w:space="0" w:color="auto"/>
          <w:right w:val="none" w:sz="0" w:space="0" w:color="auto"/>
          <w:insideH w:val="single" w:sz="4" w:space="0" w:color="BE1E2D"/>
          <w:insideV w:val="single" w:sz="4" w:space="0" w:color="BE1E2D"/>
        </w:tblBorders>
        <w:tblCellMar>
          <w:top w:w="115" w:type="dxa"/>
          <w:left w:w="115" w:type="dxa"/>
          <w:bottom w:w="115" w:type="dxa"/>
          <w:right w:w="115" w:type="dxa"/>
        </w:tblCellMar>
        <w:tblLook w:val="04A0" w:firstRow="1" w:lastRow="0" w:firstColumn="1" w:lastColumn="0" w:noHBand="0" w:noVBand="1"/>
      </w:tblPr>
      <w:tblGrid>
        <w:gridCol w:w="9360"/>
      </w:tblGrid>
      <w:tr w:rsidR="00FC0F56" w14:paraId="03138156" w14:textId="77777777" w:rsidTr="00A04411">
        <w:trPr>
          <w:trHeight w:val="335"/>
        </w:trPr>
        <w:tc>
          <w:tcPr>
            <w:tcW w:w="5000" w:type="pct"/>
            <w:shd w:val="clear" w:color="auto" w:fill="BE1E2D"/>
            <w:vAlign w:val="center"/>
          </w:tcPr>
          <w:p w14:paraId="19162EF1" w14:textId="77777777" w:rsidR="00FC0F56" w:rsidRPr="001D0EEE" w:rsidRDefault="00FC0F56" w:rsidP="00082C16">
            <w:pPr>
              <w:rPr>
                <w:b/>
                <w:bCs/>
                <w:color w:val="FFFFFF" w:themeColor="background1"/>
              </w:rPr>
            </w:pPr>
            <w:bookmarkStart w:id="49" w:name="_Hlk72154129"/>
            <w:r w:rsidRPr="00CA1AA3">
              <w:rPr>
                <w:rFonts w:eastAsia="Calibri"/>
                <w:b/>
                <w:bCs/>
                <w:caps/>
                <w:color w:val="FFFFFF" w:themeColor="background1"/>
              </w:rPr>
              <w:lastRenderedPageBreak/>
              <w:t>Indicator:</w:t>
            </w:r>
            <w:r>
              <w:rPr>
                <w:rFonts w:eastAsia="Calibri"/>
                <w:b/>
                <w:bCs/>
                <w:color w:val="FFFFFF" w:themeColor="background1"/>
              </w:rPr>
              <w:t xml:space="preserve"> </w:t>
            </w:r>
            <w:r w:rsidRPr="00DB100D">
              <w:rPr>
                <w:rFonts w:eastAsia="Calibri"/>
                <w:b/>
                <w:bCs/>
                <w:color w:val="FFFFFF" w:themeColor="background1"/>
                <w:szCs w:val="22"/>
                <w:lang w:val="en-CA"/>
              </w:rPr>
              <w:t>Increased meaningful involvement of families</w:t>
            </w:r>
          </w:p>
        </w:tc>
      </w:tr>
      <w:tr w:rsidR="00FC0F56" w14:paraId="4F2B4CAE" w14:textId="77777777" w:rsidTr="00120B3A">
        <w:trPr>
          <w:trHeight w:val="1126"/>
        </w:trPr>
        <w:tc>
          <w:tcPr>
            <w:tcW w:w="5000" w:type="pct"/>
            <w:shd w:val="clear" w:color="auto" w:fill="auto"/>
          </w:tcPr>
          <w:p w14:paraId="1E55730C" w14:textId="18D157DC" w:rsidR="00FC0F56" w:rsidRPr="002B04DF" w:rsidRDefault="0062633A" w:rsidP="0062633A">
            <w:r w:rsidRPr="0062633A">
              <w:t xml:space="preserve">Research demonstrates that the presence and participation of one’s family as essential partners in care enhances the client and family experience of care, improves safety, and facilitates </w:t>
            </w:r>
            <w:r>
              <w:t>c</w:t>
            </w:r>
            <w:r w:rsidRPr="0062633A">
              <w:t>ontinuity of care.</w:t>
            </w:r>
            <w:r>
              <w:t xml:space="preserve"> </w:t>
            </w:r>
            <w:r w:rsidRPr="0062633A">
              <w:t>It is important for clients to experience the support of family and friends to the degree they wish.</w:t>
            </w:r>
            <w:r>
              <w:t xml:space="preserve"> </w:t>
            </w:r>
            <w:r w:rsidR="00FC0F56" w:rsidRPr="00DB100D">
              <w:t xml:space="preserve">This </w:t>
            </w:r>
            <w:r w:rsidR="00FC0F56">
              <w:t>indicator</w:t>
            </w:r>
            <w:r w:rsidR="00FC0F56" w:rsidRPr="00DB100D">
              <w:t xml:space="preserve"> reflects</w:t>
            </w:r>
            <w:r w:rsidR="00420D13">
              <w:t xml:space="preserve"> whether family members and/or support people were involved in decisions about their care. </w:t>
            </w:r>
          </w:p>
        </w:tc>
      </w:tr>
      <w:tr w:rsidR="00FC0F56" w14:paraId="6DF05A1A" w14:textId="77777777" w:rsidTr="008A102F">
        <w:trPr>
          <w:trHeight w:val="1225"/>
        </w:trPr>
        <w:tc>
          <w:tcPr>
            <w:tcW w:w="5000" w:type="pct"/>
            <w:shd w:val="clear" w:color="auto" w:fill="auto"/>
          </w:tcPr>
          <w:p w14:paraId="4B299E54" w14:textId="77777777" w:rsidR="00FC0F56" w:rsidRPr="00DC068F" w:rsidRDefault="00FC0F56" w:rsidP="00082C16">
            <w:pPr>
              <w:rPr>
                <w:rFonts w:eastAsia="Calibri"/>
                <w:b/>
                <w:bCs/>
                <w:szCs w:val="22"/>
                <w:lang w:val="en-CA"/>
              </w:rPr>
            </w:pPr>
            <w:r>
              <w:rPr>
                <w:rFonts w:eastAsia="Calibri"/>
                <w:b/>
                <w:bCs/>
                <w:szCs w:val="22"/>
                <w:lang w:val="en-CA"/>
              </w:rPr>
              <w:t>What did we do during 2020-21?</w:t>
            </w:r>
          </w:p>
          <w:p w14:paraId="16ABE4AB" w14:textId="77777777" w:rsidR="00FC0F56" w:rsidRDefault="00FC0F56" w:rsidP="00FC0F56">
            <w:pPr>
              <w:pStyle w:val="Quality"/>
            </w:pPr>
            <w:r>
              <w:t>Continued administration of the Experience of Care Surveys across programs.</w:t>
            </w:r>
          </w:p>
          <w:p w14:paraId="5B703A07" w14:textId="38BEC141" w:rsidR="00FC0F56" w:rsidRPr="00A64126" w:rsidRDefault="00FC0F56" w:rsidP="00FC0F56">
            <w:pPr>
              <w:pStyle w:val="Quality"/>
            </w:pPr>
            <w:r>
              <w:t>Implement</w:t>
            </w:r>
            <w:r w:rsidR="005A6155">
              <w:t>ed</w:t>
            </w:r>
            <w:r>
              <w:t xml:space="preserve"> various initiatives aiming to increase family involvement, such as updating the F</w:t>
            </w:r>
            <w:r w:rsidRPr="00A64126">
              <w:t xml:space="preserve">amily Presence and General Visitation Policy </w:t>
            </w:r>
            <w:r>
              <w:t xml:space="preserve">and providing </w:t>
            </w:r>
            <w:r w:rsidRPr="00A64126">
              <w:t>programs with a decision matrix to support Family Presence during visiting restrictions</w:t>
            </w:r>
            <w:r>
              <w:t>.</w:t>
            </w:r>
          </w:p>
          <w:p w14:paraId="7B6F0A70" w14:textId="77777777" w:rsidR="00FC0F56" w:rsidRPr="001D0EEE" w:rsidRDefault="00FC0F56" w:rsidP="00FC0F56">
            <w:pPr>
              <w:pStyle w:val="Quality"/>
            </w:pPr>
            <w:r w:rsidRPr="00A64126">
              <w:t>Supported efforts for virtual family presence</w:t>
            </w:r>
            <w:r>
              <w:t xml:space="preserve"> or </w:t>
            </w:r>
            <w:r w:rsidRPr="00A64126">
              <w:t>visitation given the restrictions</w:t>
            </w:r>
            <w:r>
              <w:t xml:space="preserve"> imposed during the pandemic.</w:t>
            </w:r>
          </w:p>
        </w:tc>
      </w:tr>
      <w:tr w:rsidR="00FC0F56" w14:paraId="24D08E66" w14:textId="77777777" w:rsidTr="008A102F">
        <w:trPr>
          <w:trHeight w:val="968"/>
        </w:trPr>
        <w:tc>
          <w:tcPr>
            <w:tcW w:w="5000" w:type="pct"/>
            <w:shd w:val="clear" w:color="auto" w:fill="auto"/>
          </w:tcPr>
          <w:p w14:paraId="38BD9B8B" w14:textId="77777777" w:rsidR="00FC0F56" w:rsidRDefault="00FC0F56" w:rsidP="00082C16">
            <w:pPr>
              <w:rPr>
                <w:rFonts w:eastAsia="Calibri"/>
                <w:b/>
                <w:bCs/>
                <w:lang w:val="en-CA"/>
              </w:rPr>
            </w:pPr>
            <w:r>
              <w:rPr>
                <w:rFonts w:eastAsia="Calibri"/>
                <w:b/>
                <w:bCs/>
                <w:lang w:val="en-CA"/>
              </w:rPr>
              <w:t>How did we perform?</w:t>
            </w:r>
          </w:p>
          <w:p w14:paraId="5D050653" w14:textId="791A5324" w:rsidR="00FC0F56" w:rsidRDefault="00FC0F56" w:rsidP="00FC0F56">
            <w:pPr>
              <w:pStyle w:val="Quality"/>
            </w:pPr>
            <w:r w:rsidRPr="00830A8C">
              <w:t>Survey</w:t>
            </w:r>
            <w:r>
              <w:t xml:space="preserve"> administration </w:t>
            </w:r>
            <w:r w:rsidRPr="00830A8C">
              <w:t xml:space="preserve">was significantly impacted by the </w:t>
            </w:r>
            <w:r>
              <w:t xml:space="preserve">COVID-19 </w:t>
            </w:r>
            <w:r w:rsidRPr="00830A8C">
              <w:t>pandemic</w:t>
            </w:r>
            <w:r>
              <w:t xml:space="preserve"> and transition from paper-base to electronic data collection.</w:t>
            </w:r>
            <w:r w:rsidRPr="00830A8C">
              <w:t xml:space="preserve"> </w:t>
            </w:r>
            <w:r>
              <w:t xml:space="preserve">As a result, Eastern Health was </w:t>
            </w:r>
            <w:r w:rsidRPr="00072580">
              <w:rPr>
                <w:b/>
                <w:bCs w:val="0"/>
              </w:rPr>
              <w:t>unable to</w:t>
            </w:r>
            <w:r w:rsidR="00150005">
              <w:rPr>
                <w:b/>
                <w:bCs w:val="0"/>
              </w:rPr>
              <w:t xml:space="preserve"> reliably</w:t>
            </w:r>
            <w:r w:rsidRPr="00072580">
              <w:rPr>
                <w:b/>
                <w:bCs w:val="0"/>
              </w:rPr>
              <w:t xml:space="preserve"> measure</w:t>
            </w:r>
            <w:r>
              <w:t xml:space="preserve"> client experience during 2020</w:t>
            </w:r>
            <w:r w:rsidR="002B04DF">
              <w:t>-</w:t>
            </w:r>
            <w:r>
              <w:t>21.</w:t>
            </w:r>
          </w:p>
        </w:tc>
      </w:tr>
      <w:bookmarkEnd w:id="49"/>
    </w:tbl>
    <w:p w14:paraId="6FF39646" w14:textId="40267532" w:rsidR="00D43CA5" w:rsidRDefault="00D43CA5" w:rsidP="00FC0F56">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80" w:type="dxa"/>
          <w:left w:w="180" w:type="dxa"/>
          <w:bottom w:w="180" w:type="dxa"/>
          <w:right w:w="180" w:type="dxa"/>
        </w:tblCellMar>
        <w:tblLook w:val="04A0" w:firstRow="1" w:lastRow="0" w:firstColumn="1" w:lastColumn="0" w:noHBand="0" w:noVBand="1"/>
      </w:tblPr>
      <w:tblGrid>
        <w:gridCol w:w="900"/>
        <w:gridCol w:w="8100"/>
      </w:tblGrid>
      <w:tr w:rsidR="00BC3158" w14:paraId="1E1C7575" w14:textId="77777777" w:rsidTr="004F21E8">
        <w:trPr>
          <w:trHeight w:val="90"/>
        </w:trPr>
        <w:tc>
          <w:tcPr>
            <w:tcW w:w="900" w:type="dxa"/>
            <w:shd w:val="clear" w:color="auto" w:fill="640F18"/>
            <w:vAlign w:val="center"/>
          </w:tcPr>
          <w:p w14:paraId="4B0FEEDF" w14:textId="11818FDC" w:rsidR="00BC3158" w:rsidRDefault="00BC3158" w:rsidP="004F21E8">
            <w:pPr>
              <w:jc w:val="center"/>
              <w:rPr>
                <w:rFonts w:eastAsia="Calibri"/>
                <w:lang w:val="en-CA"/>
              </w:rPr>
            </w:pPr>
            <w:r>
              <w:rPr>
                <w:rFonts w:ascii="Arial Black" w:hAnsi="Arial Black"/>
                <w:b/>
                <w:bCs/>
                <w:color w:val="F81B3E"/>
                <w:sz w:val="56"/>
                <w:szCs w:val="56"/>
              </w:rPr>
              <w:lastRenderedPageBreak/>
              <w:t>3</w:t>
            </w:r>
          </w:p>
        </w:tc>
        <w:tc>
          <w:tcPr>
            <w:tcW w:w="8100" w:type="dxa"/>
            <w:shd w:val="clear" w:color="auto" w:fill="640F18"/>
            <w:vAlign w:val="center"/>
          </w:tcPr>
          <w:p w14:paraId="3D4BC049" w14:textId="2378F6B1" w:rsidR="00BC3158" w:rsidRPr="00FF0983" w:rsidRDefault="00BC3158" w:rsidP="00BC3158">
            <w:pPr>
              <w:rPr>
                <w:rFonts w:eastAsia="Calibri"/>
                <w:szCs w:val="24"/>
                <w:lang w:val="en-CA"/>
              </w:rPr>
            </w:pPr>
            <w:r w:rsidRPr="00FF0983">
              <w:rPr>
                <w:rFonts w:eastAsia="Times New Roman" w:cs="Times New Roman"/>
                <w:b/>
                <w:bCs/>
                <w:szCs w:val="24"/>
              </w:rPr>
              <w:t>Facilitated communication and collaboration among employees and physicians to ensure the delivery of safe and effective care</w:t>
            </w:r>
          </w:p>
        </w:tc>
      </w:tr>
      <w:tr w:rsidR="00BC3158" w14:paraId="6449B39C" w14:textId="77777777" w:rsidTr="004F21E8">
        <w:tc>
          <w:tcPr>
            <w:tcW w:w="9000" w:type="dxa"/>
            <w:gridSpan w:val="2"/>
            <w:shd w:val="clear" w:color="auto" w:fill="FEEFF1"/>
          </w:tcPr>
          <w:p w14:paraId="44D2C12D" w14:textId="232A9E37" w:rsidR="00BC3158" w:rsidRPr="00FF5248" w:rsidRDefault="00BC3158" w:rsidP="00BC3158">
            <w:pPr>
              <w:rPr>
                <w:rFonts w:eastAsia="Calibri"/>
                <w:lang w:eastAsia="x-none"/>
              </w:rPr>
            </w:pPr>
            <w:r w:rsidRPr="00120B3A">
              <w:rPr>
                <w:rFonts w:eastAsia="Times New Roman" w:cs="Times New Roman"/>
                <w:szCs w:val="24"/>
              </w:rPr>
              <w:t>Success on this objective will be determined by the increased number of teams using visual management in their improvement huddles. Eastern Health will achieve this by developing and implementing a plan to use visual management.</w:t>
            </w:r>
          </w:p>
        </w:tc>
      </w:tr>
    </w:tbl>
    <w:p w14:paraId="006E863E" w14:textId="77777777" w:rsidR="00BC3158" w:rsidRDefault="00BC3158" w:rsidP="00FC0F56">
      <w:pPr>
        <w:rPr>
          <w:b/>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BE1E2D"/>
          <w:insideV w:val="single" w:sz="4" w:space="0" w:color="BE1E2D"/>
        </w:tblBorders>
        <w:tblCellMar>
          <w:top w:w="115" w:type="dxa"/>
          <w:left w:w="115" w:type="dxa"/>
          <w:bottom w:w="115" w:type="dxa"/>
          <w:right w:w="115" w:type="dxa"/>
        </w:tblCellMar>
        <w:tblLook w:val="04A0" w:firstRow="1" w:lastRow="0" w:firstColumn="1" w:lastColumn="0" w:noHBand="0" w:noVBand="1"/>
      </w:tblPr>
      <w:tblGrid>
        <w:gridCol w:w="9360"/>
      </w:tblGrid>
      <w:tr w:rsidR="00FC0F56" w14:paraId="1425F820" w14:textId="77777777" w:rsidTr="00A04411">
        <w:trPr>
          <w:trHeight w:val="25"/>
        </w:trPr>
        <w:tc>
          <w:tcPr>
            <w:tcW w:w="5000" w:type="pct"/>
            <w:shd w:val="clear" w:color="auto" w:fill="BE1E2D"/>
            <w:vAlign w:val="center"/>
          </w:tcPr>
          <w:p w14:paraId="2690980D" w14:textId="77777777" w:rsidR="00FC0F56" w:rsidRPr="00EA1EC3" w:rsidRDefault="00FC0F56" w:rsidP="00082C16">
            <w:pPr>
              <w:rPr>
                <w:b/>
                <w:bCs/>
                <w:color w:val="FFFFFF" w:themeColor="background1"/>
              </w:rPr>
            </w:pPr>
            <w:bookmarkStart w:id="50" w:name="_Hlk71194693"/>
            <w:bookmarkEnd w:id="47"/>
            <w:r w:rsidRPr="00CA1AA3">
              <w:rPr>
                <w:rFonts w:eastAsia="Calibri"/>
                <w:b/>
                <w:bCs/>
                <w:caps/>
                <w:color w:val="FFFFFF" w:themeColor="background1"/>
              </w:rPr>
              <w:t>Indicator:</w:t>
            </w:r>
            <w:r>
              <w:rPr>
                <w:rFonts w:eastAsia="Calibri"/>
                <w:b/>
                <w:bCs/>
                <w:color w:val="FFFFFF" w:themeColor="background1"/>
              </w:rPr>
              <w:t xml:space="preserve"> </w:t>
            </w:r>
            <w:r w:rsidRPr="00524B77">
              <w:rPr>
                <w:rFonts w:eastAsia="Calibri"/>
                <w:b/>
                <w:bCs/>
                <w:color w:val="FFFFFF" w:themeColor="background1"/>
                <w:szCs w:val="22"/>
                <w:lang w:val="en-CA"/>
              </w:rPr>
              <w:t>Increased number of teams using visual managem</w:t>
            </w:r>
            <w:r>
              <w:rPr>
                <w:rFonts w:eastAsia="Calibri"/>
                <w:b/>
                <w:bCs/>
                <w:color w:val="FFFFFF" w:themeColor="background1"/>
                <w:szCs w:val="22"/>
                <w:lang w:val="en-CA"/>
              </w:rPr>
              <w:t>ent in their improvement huddles</w:t>
            </w:r>
          </w:p>
        </w:tc>
      </w:tr>
      <w:tr w:rsidR="00FC0F56" w14:paraId="6ED3C815" w14:textId="77777777" w:rsidTr="00D43CA5">
        <w:trPr>
          <w:trHeight w:val="685"/>
        </w:trPr>
        <w:tc>
          <w:tcPr>
            <w:tcW w:w="5000" w:type="pct"/>
            <w:shd w:val="clear" w:color="auto" w:fill="auto"/>
          </w:tcPr>
          <w:p w14:paraId="0FACAF75" w14:textId="0E96EAE5" w:rsidR="00FC0F56" w:rsidRPr="00EA1EC3" w:rsidRDefault="00FC0F56" w:rsidP="00082C16">
            <w:r w:rsidRPr="00524B77">
              <w:t xml:space="preserve">Eastern Health remains focused on seeking ways to improve standards and processes for </w:t>
            </w:r>
            <w:r w:rsidR="00150005">
              <w:t xml:space="preserve">delivering </w:t>
            </w:r>
            <w:r w:rsidRPr="00524B77">
              <w:t>high-quality care. Daily visual management tools help Eastern Health staff monitor safety, performance standards and improvement projects</w:t>
            </w:r>
            <w:r>
              <w:t xml:space="preserve">. </w:t>
            </w:r>
            <w:r w:rsidRPr="00524B77">
              <w:t xml:space="preserve">This </w:t>
            </w:r>
            <w:r>
              <w:t>indicator</w:t>
            </w:r>
            <w:r w:rsidRPr="00524B77">
              <w:t xml:space="preserve"> reports the number of teams actively using visual management in their improvement huddles</w:t>
            </w:r>
            <w:r>
              <w:t>.</w:t>
            </w:r>
            <w:r w:rsidR="006B2406">
              <w:rPr>
                <w:rStyle w:val="FootnoteReference"/>
              </w:rPr>
              <w:footnoteReference w:id="16"/>
            </w:r>
          </w:p>
        </w:tc>
      </w:tr>
      <w:tr w:rsidR="00FC0F56" w14:paraId="277E4B97" w14:textId="77777777" w:rsidTr="008A102F">
        <w:trPr>
          <w:trHeight w:val="766"/>
        </w:trPr>
        <w:tc>
          <w:tcPr>
            <w:tcW w:w="5000" w:type="pct"/>
            <w:shd w:val="clear" w:color="auto" w:fill="auto"/>
          </w:tcPr>
          <w:p w14:paraId="4DAFD0C1" w14:textId="77777777" w:rsidR="00FC0F56" w:rsidRPr="00DC068F" w:rsidRDefault="00FC0F56" w:rsidP="00082C16">
            <w:pPr>
              <w:rPr>
                <w:rFonts w:eastAsia="Calibri"/>
                <w:b/>
                <w:bCs/>
                <w:szCs w:val="22"/>
                <w:lang w:val="en-CA"/>
              </w:rPr>
            </w:pPr>
            <w:r>
              <w:rPr>
                <w:rFonts w:eastAsia="Calibri"/>
                <w:b/>
                <w:bCs/>
                <w:szCs w:val="22"/>
                <w:lang w:val="en-CA"/>
              </w:rPr>
              <w:t>What did we do during 2020-21?</w:t>
            </w:r>
          </w:p>
          <w:p w14:paraId="6CE85128" w14:textId="77777777" w:rsidR="00FC0F56" w:rsidRPr="00830A8C" w:rsidRDefault="00FC0F56" w:rsidP="00FC0F56">
            <w:pPr>
              <w:pStyle w:val="Quality"/>
            </w:pPr>
            <w:r>
              <w:t>Began engaging programs to determine how visual management will be used in their improvement huddles.</w:t>
            </w:r>
            <w:r w:rsidRPr="00830A8C">
              <w:t xml:space="preserve"> </w:t>
            </w:r>
          </w:p>
        </w:tc>
      </w:tr>
      <w:tr w:rsidR="00FC0F56" w14:paraId="516EA311" w14:textId="77777777" w:rsidTr="008A102F">
        <w:trPr>
          <w:trHeight w:val="968"/>
        </w:trPr>
        <w:tc>
          <w:tcPr>
            <w:tcW w:w="5000" w:type="pct"/>
            <w:shd w:val="clear" w:color="auto" w:fill="auto"/>
          </w:tcPr>
          <w:p w14:paraId="3326B49A" w14:textId="77777777" w:rsidR="00FC0F56" w:rsidRPr="00BA1528" w:rsidRDefault="00FC0F56" w:rsidP="00082C16">
            <w:pPr>
              <w:rPr>
                <w:rFonts w:eastAsia="Calibri"/>
                <w:b/>
                <w:bCs/>
                <w:lang w:val="en-CA"/>
              </w:rPr>
            </w:pPr>
            <w:r>
              <w:rPr>
                <w:rFonts w:eastAsia="Calibri"/>
                <w:b/>
                <w:bCs/>
                <w:lang w:val="en-CA"/>
              </w:rPr>
              <w:t>How did we perform?</w:t>
            </w:r>
          </w:p>
          <w:p w14:paraId="6EEB3C21" w14:textId="46FF86A7" w:rsidR="00FC0F56" w:rsidRDefault="00FC0F56" w:rsidP="00FC0F56">
            <w:pPr>
              <w:pStyle w:val="Quality"/>
            </w:pPr>
            <w:r>
              <w:t xml:space="preserve">Previous work with improvement huddles </w:t>
            </w:r>
            <w:r w:rsidR="001D2CF7">
              <w:t>was paused</w:t>
            </w:r>
            <w:r w:rsidR="00832F25">
              <w:t xml:space="preserve"> </w:t>
            </w:r>
            <w:proofErr w:type="gramStart"/>
            <w:r w:rsidR="00832F25">
              <w:t>as a result of</w:t>
            </w:r>
            <w:proofErr w:type="gramEnd"/>
            <w:r w:rsidR="00832F25">
              <w:t xml:space="preserve"> shifting priorities </w:t>
            </w:r>
            <w:r>
              <w:t>during the COVID-19 pandemic</w:t>
            </w:r>
            <w:r w:rsidR="00832F25">
              <w:t>, t</w:t>
            </w:r>
            <w:r>
              <w:t xml:space="preserve">herefore, </w:t>
            </w:r>
            <w:r w:rsidRPr="009B386F">
              <w:rPr>
                <w:b/>
                <w:bCs w:val="0"/>
              </w:rPr>
              <w:t xml:space="preserve">teams </w:t>
            </w:r>
            <w:r w:rsidR="001D2CF7" w:rsidRPr="009B386F">
              <w:rPr>
                <w:b/>
                <w:bCs w:val="0"/>
              </w:rPr>
              <w:t xml:space="preserve">did not </w:t>
            </w:r>
            <w:r w:rsidRPr="009B386F">
              <w:rPr>
                <w:b/>
                <w:bCs w:val="0"/>
              </w:rPr>
              <w:t>use</w:t>
            </w:r>
            <w:r>
              <w:t xml:space="preserve"> visual management in 2020-21. </w:t>
            </w:r>
          </w:p>
        </w:tc>
      </w:tr>
      <w:bookmarkEnd w:id="50"/>
    </w:tbl>
    <w:p w14:paraId="743231CB" w14:textId="77777777" w:rsidR="00FC0F56" w:rsidRDefault="00FC0F56" w:rsidP="00FC0F56">
      <w:pPr>
        <w:rPr>
          <w:b/>
        </w:rPr>
      </w:pPr>
    </w:p>
    <w:tbl>
      <w:tblPr>
        <w:tblStyle w:val="TableGrid"/>
        <w:tblW w:w="5000" w:type="pct"/>
        <w:tblBorders>
          <w:top w:val="single" w:sz="4" w:space="0" w:color="BE1E2D"/>
          <w:left w:val="single" w:sz="4" w:space="0" w:color="BE1E2D"/>
          <w:bottom w:val="single" w:sz="4" w:space="0" w:color="BE1E2D"/>
          <w:right w:val="single" w:sz="4" w:space="0" w:color="BE1E2D"/>
          <w:insideH w:val="single" w:sz="6" w:space="0" w:color="BE1E2D"/>
          <w:insideV w:val="single" w:sz="6" w:space="0" w:color="BE1E2D"/>
        </w:tblBorders>
        <w:shd w:val="clear" w:color="auto" w:fill="6B111A"/>
        <w:tblCellMar>
          <w:top w:w="115" w:type="dxa"/>
          <w:left w:w="115" w:type="dxa"/>
          <w:bottom w:w="115" w:type="dxa"/>
          <w:right w:w="115" w:type="dxa"/>
        </w:tblCellMar>
        <w:tblLook w:val="04A0" w:firstRow="1" w:lastRow="0" w:firstColumn="1" w:lastColumn="0" w:noHBand="0" w:noVBand="1"/>
      </w:tblPr>
      <w:tblGrid>
        <w:gridCol w:w="9350"/>
      </w:tblGrid>
      <w:tr w:rsidR="00FC0F56" w:rsidRPr="00DA6240" w14:paraId="006D70B3" w14:textId="77777777" w:rsidTr="00D026B3">
        <w:tc>
          <w:tcPr>
            <w:tcW w:w="5000" w:type="pct"/>
            <w:shd w:val="clear" w:color="auto" w:fill="BE1E2D"/>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8290"/>
            </w:tblGrid>
            <w:tr w:rsidR="00FC0F56" w14:paraId="70E51F79" w14:textId="77777777" w:rsidTr="00D026B3">
              <w:tc>
                <w:tcPr>
                  <w:tcW w:w="455" w:type="pct"/>
                  <w:vAlign w:val="center"/>
                </w:tcPr>
                <w:p w14:paraId="44AD3B0C" w14:textId="77777777" w:rsidR="00FC0F56" w:rsidRDefault="00FC0F56" w:rsidP="00082C16">
                  <w:pPr>
                    <w:jc w:val="center"/>
                    <w:rPr>
                      <w:b/>
                      <w:bCs/>
                      <w:color w:val="FFFFFF" w:themeColor="background1"/>
                    </w:rPr>
                  </w:pPr>
                  <w:r>
                    <w:rPr>
                      <w:b/>
                      <w:bCs/>
                      <w:noProof/>
                      <w:color w:val="FFFFFF" w:themeColor="background1"/>
                    </w:rPr>
                    <w:drawing>
                      <wp:inline distT="0" distB="0" distL="0" distR="0" wp14:anchorId="1D6468B4" wp14:editId="30118B92">
                        <wp:extent cx="347472" cy="246126"/>
                        <wp:effectExtent l="0" t="0" r="0" b="1905"/>
                        <wp:docPr id="49" name="Graphic 49"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Chat"/>
                                <pic:cNvPicPr/>
                              </pic:nvPicPr>
                              <pic:blipFill rotWithShape="1">
                                <a:blip r:embed="rId99" cstate="screen">
                                  <a:extLst>
                                    <a:ext uri="{28A0092B-C50C-407E-A947-70E740481C1C}">
                                      <a14:useLocalDpi xmlns:a14="http://schemas.microsoft.com/office/drawing/2010/main"/>
                                    </a:ext>
                                    <a:ext uri="{96DAC541-7B7A-43D3-8B79-37D633B846F1}">
                                      <asvg:svgBlip xmlns:asvg="http://schemas.microsoft.com/office/drawing/2016/SVG/main" r:embed="rId100"/>
                                    </a:ext>
                                  </a:extLst>
                                </a:blip>
                                <a:srcRect t="14583" b="14583"/>
                                <a:stretch/>
                              </pic:blipFill>
                              <pic:spPr bwMode="auto">
                                <a:xfrm>
                                  <a:off x="0" y="0"/>
                                  <a:ext cx="347472" cy="246126"/>
                                </a:xfrm>
                                <a:prstGeom prst="rect">
                                  <a:avLst/>
                                </a:prstGeom>
                                <a:ln>
                                  <a:noFill/>
                                </a:ln>
                                <a:extLst>
                                  <a:ext uri="{53640926-AAD7-44D8-BBD7-CCE9431645EC}">
                                    <a14:shadowObscured xmlns:a14="http://schemas.microsoft.com/office/drawing/2010/main"/>
                                  </a:ext>
                                </a:extLst>
                              </pic:spPr>
                            </pic:pic>
                          </a:graphicData>
                        </a:graphic>
                      </wp:inline>
                    </w:drawing>
                  </w:r>
                </w:p>
              </w:tc>
              <w:tc>
                <w:tcPr>
                  <w:tcW w:w="4545" w:type="pct"/>
                  <w:vAlign w:val="center"/>
                </w:tcPr>
                <w:p w14:paraId="44BF1067" w14:textId="77777777" w:rsidR="00FC0F56" w:rsidRDefault="00FC0F56" w:rsidP="00082C16">
                  <w:pPr>
                    <w:rPr>
                      <w:b/>
                      <w:bCs/>
                      <w:color w:val="FFFFFF" w:themeColor="background1"/>
                    </w:rPr>
                  </w:pPr>
                  <w:r w:rsidRPr="00DB0446">
                    <w:rPr>
                      <w:b/>
                      <w:bCs/>
                      <w:caps/>
                      <w:color w:val="FFFFFF" w:themeColor="background1"/>
                    </w:rPr>
                    <w:t>Discussion of Results</w:t>
                  </w:r>
                </w:p>
              </w:tc>
            </w:tr>
          </w:tbl>
          <w:p w14:paraId="20F55FEB" w14:textId="77777777" w:rsidR="00FC0F56" w:rsidRPr="00DA6240" w:rsidRDefault="00FC0F56" w:rsidP="00082C16">
            <w:pPr>
              <w:rPr>
                <w:b/>
                <w:bCs/>
              </w:rPr>
            </w:pPr>
          </w:p>
        </w:tc>
      </w:tr>
      <w:tr w:rsidR="00FC0F56" w:rsidRPr="00DC4C63" w14:paraId="7E166908" w14:textId="77777777" w:rsidTr="00D026B3">
        <w:tc>
          <w:tcPr>
            <w:tcW w:w="5000" w:type="pct"/>
            <w:shd w:val="clear" w:color="auto" w:fill="FEEFF1"/>
          </w:tcPr>
          <w:p w14:paraId="01892A98" w14:textId="77777777" w:rsidR="00FC0F56" w:rsidRDefault="00FC0F56" w:rsidP="00082C16">
            <w:pPr>
              <w:pStyle w:val="Quality"/>
            </w:pPr>
            <w:r w:rsidRPr="00ED73BE">
              <w:t xml:space="preserve">Eastern Health is consistently working to improve the quality and safety of care delivered by the organization. </w:t>
            </w:r>
            <w:r>
              <w:t xml:space="preserve">As such, the organization regularly monitors safety-related indicators and assesses client perceptions of its service and care delivery. </w:t>
            </w:r>
          </w:p>
          <w:p w14:paraId="0633B91A" w14:textId="026C23CD" w:rsidR="00FC0F56" w:rsidRDefault="00FC0F56" w:rsidP="00082C16">
            <w:pPr>
              <w:pStyle w:val="Quality"/>
            </w:pPr>
            <w:bookmarkStart w:id="51" w:name="_Hlk72152379"/>
            <w:r>
              <w:lastRenderedPageBreak/>
              <w:t xml:space="preserve">Eastern Health continues to monitor HSMR and medication reconciliation compliance rates. </w:t>
            </w:r>
            <w:r w:rsidR="00850F97" w:rsidRPr="00AC0CC5">
              <w:t xml:space="preserve">Challenges with documentation and coding standards led </w:t>
            </w:r>
            <w:r w:rsidRPr="00AC0CC5">
              <w:t xml:space="preserve">HSMR </w:t>
            </w:r>
            <w:r w:rsidR="00850F97" w:rsidRPr="00AC0CC5">
              <w:t>to see no</w:t>
            </w:r>
            <w:r w:rsidRPr="00AC0CC5">
              <w:t xml:space="preserve"> improvement in 2020-21</w:t>
            </w:r>
            <w:bookmarkStart w:id="52" w:name="_Hlk72152749"/>
            <w:bookmarkEnd w:id="51"/>
            <w:r w:rsidR="00850F97" w:rsidRPr="00AC0CC5">
              <w:t xml:space="preserve">, while </w:t>
            </w:r>
            <w:proofErr w:type="spellStart"/>
            <w:r w:rsidRPr="00AC0CC5">
              <w:t>MedRec</w:t>
            </w:r>
            <w:proofErr w:type="spellEnd"/>
            <w:r w:rsidRPr="00AC0CC5">
              <w:t xml:space="preserve"> compliance </w:t>
            </w:r>
            <w:r w:rsidR="00850F97" w:rsidRPr="00AC0CC5">
              <w:t>was impacted by</w:t>
            </w:r>
            <w:r w:rsidR="00150005" w:rsidRPr="00AC0CC5">
              <w:t xml:space="preserve"> </w:t>
            </w:r>
            <w:r w:rsidRPr="00AC0CC5">
              <w:t>COVID-19</w:t>
            </w:r>
            <w:r w:rsidR="001D2CF7" w:rsidRPr="00AC0CC5">
              <w:t xml:space="preserve"> needs</w:t>
            </w:r>
            <w:r w:rsidRPr="00AC0CC5">
              <w:t xml:space="preserve"> and </w:t>
            </w:r>
            <w:r w:rsidR="001D2CF7" w:rsidRPr="00AC0CC5">
              <w:t xml:space="preserve">associated </w:t>
            </w:r>
            <w:r w:rsidRPr="00AC0CC5">
              <w:t>staff redeployment</w:t>
            </w:r>
            <w:r w:rsidR="001D2CF7" w:rsidRPr="00AC0CC5">
              <w:t xml:space="preserve"> to priority areas for the benefit of patients</w:t>
            </w:r>
            <w:r w:rsidRPr="00AC0CC5">
              <w:t>.</w:t>
            </w:r>
            <w:r>
              <w:t xml:space="preserve"> </w:t>
            </w:r>
            <w:r w:rsidR="000206C7">
              <w:t>T</w:t>
            </w:r>
            <w:r>
              <w:t xml:space="preserve">he organization recognizes the importance </w:t>
            </w:r>
            <w:r w:rsidR="000206C7">
              <w:t xml:space="preserve">progress with HSMR and </w:t>
            </w:r>
            <w:proofErr w:type="spellStart"/>
            <w:r w:rsidR="000206C7">
              <w:t>MedRec</w:t>
            </w:r>
            <w:proofErr w:type="spellEnd"/>
            <w:r w:rsidR="009B386F">
              <w:t xml:space="preserve"> </w:t>
            </w:r>
            <w:r w:rsidR="000206C7">
              <w:t xml:space="preserve">compliance rates </w:t>
            </w:r>
            <w:r>
              <w:t xml:space="preserve">and will continue to prioritize </w:t>
            </w:r>
            <w:r w:rsidR="000206C7">
              <w:t>identified indicators</w:t>
            </w:r>
            <w:r>
              <w:t xml:space="preserve">, expand on successful initiatives to improve processes, and seek new opportunities throughout the strategic planning cycle. </w:t>
            </w:r>
            <w:r w:rsidRPr="00ED73BE">
              <w:t xml:space="preserve"> </w:t>
            </w:r>
          </w:p>
          <w:p w14:paraId="0950DC0C" w14:textId="42B0670A" w:rsidR="00FC0F56" w:rsidRPr="00AE6437" w:rsidRDefault="00FC0F56" w:rsidP="00082C16">
            <w:pPr>
              <w:pStyle w:val="Quality"/>
            </w:pPr>
            <w:bookmarkStart w:id="53" w:name="_Hlk72154275"/>
            <w:bookmarkEnd w:id="52"/>
            <w:r>
              <w:t>In 2020-21, c</w:t>
            </w:r>
            <w:r w:rsidRPr="00847A48">
              <w:t xml:space="preserve">lient </w:t>
            </w:r>
            <w:r>
              <w:t>e</w:t>
            </w:r>
            <w:r w:rsidRPr="00847A48">
              <w:t xml:space="preserve">xperience </w:t>
            </w:r>
            <w:r>
              <w:t>s</w:t>
            </w:r>
            <w:r w:rsidRPr="00847A48">
              <w:t>urvey</w:t>
            </w:r>
            <w:r>
              <w:t xml:space="preserve"> administration was impacted by COVID-19, as well as the transition from paper-based to electronic data collection. Consequently, there were no survey results to report for the last fiscal year, so client experience and </w:t>
            </w:r>
            <w:r w:rsidRPr="006D22EE">
              <w:t>meaningful involvement of families</w:t>
            </w:r>
            <w:r>
              <w:t xml:space="preserve"> were unable to be assessed. </w:t>
            </w:r>
            <w:bookmarkEnd w:id="53"/>
            <w:r w:rsidR="005154DC" w:rsidRPr="00AC0CC5">
              <w:t xml:space="preserve">In the realm of client and family engagement, the percentage of advisors who reported their advisory work to be meaningful decreased in 2020-21. </w:t>
            </w:r>
            <w:r w:rsidR="00E70A8B" w:rsidRPr="00AC0CC5">
              <w:t xml:space="preserve">With different cohorts completing the survey from year to year, a fluctuation in results is to be expected. Nonetheless, </w:t>
            </w:r>
            <w:r w:rsidR="00794CF4" w:rsidRPr="00AC0CC5">
              <w:t>Eastern Health has already begun work to improve in the lowest scored areas</w:t>
            </w:r>
            <w:r w:rsidR="00E70A8B" w:rsidRPr="00AC0CC5">
              <w:t xml:space="preserve"> by establishing and strengthening the feedback loop with advisors for all engagement activities.</w:t>
            </w:r>
            <w:r w:rsidR="00E70A8B">
              <w:t xml:space="preserve"> </w:t>
            </w:r>
            <w:r w:rsidR="005154DC" w:rsidRPr="005154DC">
              <w:t>The COVID-19 pandemic also brought challenges with advisor retention and recruitment, as well as inconsistent and paused engagement practices.</w:t>
            </w:r>
          </w:p>
        </w:tc>
      </w:tr>
    </w:tbl>
    <w:p w14:paraId="3CC85340" w14:textId="77777777" w:rsidR="00FC0F56" w:rsidRDefault="00FC0F56" w:rsidP="00FC0F56">
      <w:pPr>
        <w:rPr>
          <w:b/>
        </w:rPr>
      </w:pPr>
    </w:p>
    <w:p w14:paraId="6C2E8042" w14:textId="77777777" w:rsidR="00FC0F56" w:rsidRPr="00EB1933" w:rsidRDefault="00FC0F56" w:rsidP="00FC0F56">
      <w:pPr>
        <w:rPr>
          <w:b/>
        </w:rPr>
      </w:pPr>
    </w:p>
    <w:p w14:paraId="4EFB6527" w14:textId="77777777" w:rsidR="00FC0F56" w:rsidRDefault="00FC0F56" w:rsidP="00FC0F56">
      <w:pPr>
        <w:ind w:left="360"/>
      </w:pPr>
    </w:p>
    <w:p w14:paraId="37250639" w14:textId="77777777" w:rsidR="0051706D" w:rsidRDefault="0051706D">
      <w:pPr>
        <w:spacing w:after="160"/>
        <w:rPr>
          <w:rFonts w:eastAsiaTheme="majorEastAsia" w:cs="Arial"/>
          <w:color w:val="D3A944"/>
          <w:sz w:val="36"/>
          <w:szCs w:val="32"/>
        </w:rPr>
      </w:pPr>
      <w:r>
        <w:rPr>
          <w:rFonts w:cs="Arial"/>
          <w:color w:val="D3A944"/>
        </w:rPr>
        <w:br w:type="page"/>
      </w:r>
    </w:p>
    <w:p w14:paraId="159BEA17" w14:textId="052679E2" w:rsidR="00227106" w:rsidRPr="00DC4C63" w:rsidRDefault="0077473D" w:rsidP="00457BAE">
      <w:pPr>
        <w:pStyle w:val="Heading2"/>
        <w:rPr>
          <w:rFonts w:cs="Arial"/>
          <w:color w:val="D3A944"/>
        </w:rPr>
      </w:pPr>
      <w:bookmarkStart w:id="54" w:name="_Toc83370348"/>
      <w:r w:rsidRPr="00E42330">
        <w:rPr>
          <w:noProof/>
          <w:color w:val="D3A944"/>
          <w:szCs w:val="22"/>
        </w:rPr>
        <w:lastRenderedPageBreak/>
        <mc:AlternateContent>
          <mc:Choice Requires="wps">
            <w:drawing>
              <wp:anchor distT="228600" distB="228600" distL="228600" distR="228600" simplePos="0" relativeHeight="251981824" behindDoc="1" locked="0" layoutInCell="1" allowOverlap="1" wp14:anchorId="5E47FF4A" wp14:editId="4405EFA1">
                <wp:simplePos x="0" y="0"/>
                <wp:positionH relativeFrom="column">
                  <wp:posOffset>0</wp:posOffset>
                </wp:positionH>
                <wp:positionV relativeFrom="paragraph">
                  <wp:posOffset>621</wp:posOffset>
                </wp:positionV>
                <wp:extent cx="1271016" cy="2057400"/>
                <wp:effectExtent l="0" t="0" r="5715" b="0"/>
                <wp:wrapTight wrapText="bothSides">
                  <wp:wrapPolygon edited="0">
                    <wp:start x="0" y="0"/>
                    <wp:lineTo x="0" y="21400"/>
                    <wp:lineTo x="21373" y="21400"/>
                    <wp:lineTo x="21373" y="0"/>
                    <wp:lineTo x="0" y="0"/>
                  </wp:wrapPolygon>
                </wp:wrapTight>
                <wp:docPr id="165" name="Text Box 165"/>
                <wp:cNvGraphicFramePr/>
                <a:graphic xmlns:a="http://schemas.openxmlformats.org/drawingml/2006/main">
                  <a:graphicData uri="http://schemas.microsoft.com/office/word/2010/wordprocessingShape">
                    <wps:wsp>
                      <wps:cNvSpPr txBox="1"/>
                      <wps:spPr>
                        <a:xfrm>
                          <a:off x="0" y="0"/>
                          <a:ext cx="1271016" cy="2057400"/>
                        </a:xfrm>
                        <a:prstGeom prst="rect">
                          <a:avLst/>
                        </a:prstGeom>
                        <a:solidFill>
                          <a:srgbClr val="D3A944"/>
                        </a:solidFill>
                        <a:ln w="6350">
                          <a:noFill/>
                        </a:ln>
                      </wps:spPr>
                      <wps:txbx>
                        <w:txbxContent>
                          <w:p w14:paraId="48D6F37F" w14:textId="77777777" w:rsidR="0077473D" w:rsidRPr="0019099C" w:rsidRDefault="0077473D" w:rsidP="0077473D">
                            <w:pPr>
                              <w:jc w:val="center"/>
                              <w:rPr>
                                <w:b/>
                                <w:bCs/>
                                <w:color w:val="FFFFFF" w:themeColor="background1"/>
                                <w:sz w:val="32"/>
                                <w:szCs w:val="32"/>
                              </w:rPr>
                            </w:pPr>
                            <w:r w:rsidRPr="0019099C">
                              <w:rPr>
                                <w:b/>
                                <w:bCs/>
                                <w:color w:val="FFFFFF" w:themeColor="background1"/>
                                <w:sz w:val="32"/>
                                <w:szCs w:val="32"/>
                              </w:rPr>
                              <w:t>Priority Area</w:t>
                            </w:r>
                            <w:r w:rsidRPr="0019099C">
                              <w:rPr>
                                <w:b/>
                                <w:bCs/>
                                <w:color w:val="FFFFFF" w:themeColor="background1"/>
                                <w:sz w:val="32"/>
                                <w:szCs w:val="32"/>
                              </w:rPr>
                              <w:br/>
                            </w:r>
                            <w:r>
                              <w:rPr>
                                <w:rFonts w:ascii="Arial Black" w:hAnsi="Arial Black"/>
                                <w:b/>
                                <w:bCs/>
                                <w:color w:val="FFFFFF" w:themeColor="background1"/>
                                <w:sz w:val="96"/>
                                <w:szCs w:val="96"/>
                              </w:rPr>
                              <w:t>3</w:t>
                            </w:r>
                          </w:p>
                        </w:txbxContent>
                      </wps:txbx>
                      <wps:bodyPr rot="0" spcFirstLastPara="0" vertOverflow="overflow" horzOverflow="overflow" vert="horz" wrap="square" lIns="228600" tIns="228600" rIns="2286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7FF4A" id="Text Box 165" o:spid="_x0000_s1086" type="#_x0000_t202" style="position:absolute;margin-left:0;margin-top:.05pt;width:100.1pt;height:162pt;z-index:-251334656;visibility:visible;mso-wrap-style:square;mso-width-percent:0;mso-height-percent:0;mso-wrap-distance-left:18pt;mso-wrap-distance-top:18pt;mso-wrap-distance-right:18pt;mso-wrap-distance-bottom:18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" fillcolor="#d3a944" stroked="f" strokeweight=".5pt">
                <v:textbox inset="18pt,18pt,18pt">
                  <w:txbxContent>
                    <w:p w14:paraId="48D6F37F" w14:textId="77777777" w:rsidR="0077473D" w:rsidRPr="0019099C" w:rsidRDefault="0077473D" w:rsidP="0077473D">
                      <w:pPr>
                        <w:jc w:val="center"/>
                        <w:rPr>
                          <w:b/>
                          <w:bCs/>
                          <w:color w:val="FFFFFF" w:themeColor="background1"/>
                          <w:sz w:val="32"/>
                          <w:szCs w:val="32"/>
                        </w:rPr>
                      </w:pPr>
                      <w:r w:rsidRPr="0019099C">
                        <w:rPr>
                          <w:b/>
                          <w:bCs/>
                          <w:color w:val="FFFFFF" w:themeColor="background1"/>
                          <w:sz w:val="32"/>
                          <w:szCs w:val="32"/>
                        </w:rPr>
                        <w:t>Priority Area</w:t>
                      </w:r>
                      <w:r w:rsidRPr="0019099C">
                        <w:rPr>
                          <w:b/>
                          <w:bCs/>
                          <w:color w:val="FFFFFF" w:themeColor="background1"/>
                          <w:sz w:val="32"/>
                          <w:szCs w:val="32"/>
                        </w:rPr>
                        <w:br/>
                      </w:r>
                      <w:r>
                        <w:rPr>
                          <w:rFonts w:ascii="Arial Black" w:hAnsi="Arial Black"/>
                          <w:b/>
                          <w:bCs/>
                          <w:color w:val="FFFFFF" w:themeColor="background1"/>
                          <w:sz w:val="96"/>
                          <w:szCs w:val="96"/>
                        </w:rPr>
                        <w:t>3</w:t>
                      </w:r>
                    </w:p>
                  </w:txbxContent>
                </v:textbox>
                <w10:wrap type="tight"/>
              </v:shape>
            </w:pict>
          </mc:Fallback>
        </mc:AlternateContent>
      </w:r>
      <w:r>
        <w:rPr>
          <w:noProof/>
        </w:rPr>
        <w:drawing>
          <wp:anchor distT="0" distB="0" distL="114300" distR="114300" simplePos="0" relativeHeight="251971584" behindDoc="0" locked="0" layoutInCell="1" allowOverlap="1" wp14:anchorId="338EF075" wp14:editId="7AA61B84">
            <wp:simplePos x="0" y="0"/>
            <wp:positionH relativeFrom="column">
              <wp:posOffset>4191856</wp:posOffset>
            </wp:positionH>
            <wp:positionV relativeFrom="paragraph">
              <wp:posOffset>133443</wp:posOffset>
            </wp:positionV>
            <wp:extent cx="1639688" cy="1182526"/>
            <wp:effectExtent l="0" t="0" r="0" b="0"/>
            <wp:wrapSquare wrapText="bothSides"/>
            <wp:docPr id="48" name="Picture 48" descr="A picture containing indoor, object, sitt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indoor, object, sitting, dark&#10;&#10;Description automatically generated"/>
                    <pic:cNvPicPr/>
                  </pic:nvPicPr>
                  <pic:blipFill>
                    <a:blip r:embed="rId107">
                      <a:extLst>
                        <a:ext uri="{28A0092B-C50C-407E-A947-70E740481C1C}">
                          <a14:useLocalDpi xmlns:a14="http://schemas.microsoft.com/office/drawing/2010/main"/>
                        </a:ext>
                      </a:extLst>
                    </a:blip>
                    <a:stretch>
                      <a:fillRect/>
                    </a:stretch>
                  </pic:blipFill>
                  <pic:spPr>
                    <a:xfrm>
                      <a:off x="0" y="0"/>
                      <a:ext cx="1639688" cy="1182526"/>
                    </a:xfrm>
                    <a:prstGeom prst="rect">
                      <a:avLst/>
                    </a:prstGeom>
                  </pic:spPr>
                </pic:pic>
              </a:graphicData>
            </a:graphic>
            <wp14:sizeRelH relativeFrom="page">
              <wp14:pctWidth>0</wp14:pctWidth>
            </wp14:sizeRelH>
            <wp14:sizeRelV relativeFrom="page">
              <wp14:pctHeight>0</wp14:pctHeight>
            </wp14:sizeRelV>
          </wp:anchor>
        </w:drawing>
      </w:r>
      <w:r w:rsidR="00227106" w:rsidRPr="00DC4C63">
        <w:rPr>
          <w:rFonts w:cs="Arial"/>
          <w:color w:val="D3A944"/>
        </w:rPr>
        <w:t>Population H</w:t>
      </w:r>
      <w:r w:rsidR="00227106" w:rsidRPr="008A102F">
        <w:rPr>
          <w:rFonts w:cs="Arial"/>
          <w:color w:val="D3A944"/>
        </w:rPr>
        <w:t>ea</w:t>
      </w:r>
      <w:r w:rsidR="00227106" w:rsidRPr="00DC4C63">
        <w:rPr>
          <w:rFonts w:cs="Arial"/>
          <w:color w:val="D3A944"/>
        </w:rPr>
        <w:t>lth</w:t>
      </w:r>
      <w:bookmarkEnd w:id="38"/>
      <w:bookmarkEnd w:id="39"/>
      <w:bookmarkEnd w:id="54"/>
    </w:p>
    <w:p w14:paraId="464932F5" w14:textId="7A0DF96B" w:rsidR="002A10C1" w:rsidRDefault="004638E1" w:rsidP="004638E1">
      <w:pPr>
        <w:rPr>
          <w:rFonts w:cs="Arial"/>
        </w:rPr>
      </w:pPr>
      <w:r w:rsidRPr="004638E1">
        <w:rPr>
          <w:rFonts w:cs="Arial"/>
        </w:rPr>
        <w:t>Population health aims to improve the health and well-being of whole populations, reduce inequities among and between specific population groups and address the needs of the most disadvantaged. Effective population health requires community, intersectoral and whole-of-government engagement and collaboration to address the broad range of determinants that shape health and well-being. This has been particularly evident during the COVID-19 pandemic.</w:t>
      </w:r>
    </w:p>
    <w:p w14:paraId="78345358" w14:textId="77777777" w:rsidR="004638E1" w:rsidRDefault="004638E1" w:rsidP="004638E1">
      <w:pPr>
        <w:rPr>
          <w:rFonts w:cs="Arial"/>
        </w:rPr>
      </w:pPr>
    </w:p>
    <w:tbl>
      <w:tblPr>
        <w:tblW w:w="8640" w:type="dxa"/>
        <w:shd w:val="clear" w:color="auto" w:fill="8F722B"/>
        <w:tblCellMar>
          <w:top w:w="115" w:type="dxa"/>
          <w:left w:w="115" w:type="dxa"/>
          <w:bottom w:w="115" w:type="dxa"/>
          <w:right w:w="115" w:type="dxa"/>
        </w:tblCellMar>
        <w:tblLook w:val="04A0" w:firstRow="1" w:lastRow="0" w:firstColumn="1" w:lastColumn="0" w:noHBand="0" w:noVBand="1"/>
      </w:tblPr>
      <w:tblGrid>
        <w:gridCol w:w="2796"/>
        <w:gridCol w:w="5844"/>
      </w:tblGrid>
      <w:tr w:rsidR="004638E1" w:rsidRPr="00DC4C63" w14:paraId="1B3BB0FE" w14:textId="77777777" w:rsidTr="00082C16">
        <w:trPr>
          <w:trHeight w:val="1478"/>
        </w:trPr>
        <w:tc>
          <w:tcPr>
            <w:tcW w:w="2796" w:type="dxa"/>
            <w:shd w:val="clear" w:color="auto" w:fill="8F722B"/>
            <w:vAlign w:val="center"/>
          </w:tcPr>
          <w:p w14:paraId="2E63A582" w14:textId="77777777" w:rsidR="004638E1" w:rsidRPr="00627D1C" w:rsidRDefault="004638E1" w:rsidP="00082C16">
            <w:pPr>
              <w:jc w:val="center"/>
              <w:rPr>
                <w:b/>
                <w:bCs/>
                <w:noProof/>
                <w:color w:val="E57E34"/>
              </w:rPr>
            </w:pPr>
            <w:r w:rsidRPr="00627D1C">
              <w:rPr>
                <w:b/>
                <w:bCs/>
                <w:noProof/>
                <w:color w:val="E57E34"/>
              </w:rPr>
              <w:drawing>
                <wp:inline distT="0" distB="0" distL="0" distR="0" wp14:anchorId="6D532A13" wp14:editId="2A81FC3C">
                  <wp:extent cx="514350" cy="514350"/>
                  <wp:effectExtent l="0" t="0" r="0" b="0"/>
                  <wp:docPr id="128" name="Graphic 128"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phic 145" descr="Bullseye"/>
                          <pic:cNvPicPr/>
                        </pic:nvPicPr>
                        <pic:blipFill>
                          <a:blip r:embed="rId108" cstate="screen">
                            <a:extLst>
                              <a:ext uri="{28A0092B-C50C-407E-A947-70E740481C1C}">
                                <a14:useLocalDpi xmlns:a14="http://schemas.microsoft.com/office/drawing/2010/main"/>
                              </a:ext>
                              <a:ext uri="{96DAC541-7B7A-43D3-8B79-37D633B846F1}">
                                <asvg:svgBlip xmlns:asvg="http://schemas.microsoft.com/office/drawing/2016/SVG/main" r:embed="rId109"/>
                              </a:ext>
                            </a:extLst>
                          </a:blip>
                          <a:stretch>
                            <a:fillRect/>
                          </a:stretch>
                        </pic:blipFill>
                        <pic:spPr>
                          <a:xfrm>
                            <a:off x="0" y="0"/>
                            <a:ext cx="514350" cy="514350"/>
                          </a:xfrm>
                          <a:prstGeom prst="rect">
                            <a:avLst/>
                          </a:prstGeom>
                        </pic:spPr>
                      </pic:pic>
                    </a:graphicData>
                  </a:graphic>
                </wp:inline>
              </w:drawing>
            </w:r>
          </w:p>
          <w:p w14:paraId="3FD14A56" w14:textId="77777777" w:rsidR="004638E1" w:rsidRPr="00D336D3" w:rsidRDefault="004638E1" w:rsidP="00082C16">
            <w:pPr>
              <w:jc w:val="center"/>
              <w:rPr>
                <w:b/>
                <w:bCs/>
                <w:noProof/>
                <w:color w:val="F6DA5A"/>
              </w:rPr>
            </w:pPr>
            <w:r w:rsidRPr="00D336D3">
              <w:rPr>
                <w:b/>
                <w:bCs/>
                <w:color w:val="F6DA5A"/>
                <w:szCs w:val="24"/>
              </w:rPr>
              <w:t>GOAL</w:t>
            </w:r>
          </w:p>
        </w:tc>
        <w:tc>
          <w:tcPr>
            <w:tcW w:w="5844" w:type="dxa"/>
            <w:shd w:val="clear" w:color="auto" w:fill="8F722B"/>
            <w:vAlign w:val="center"/>
          </w:tcPr>
          <w:p w14:paraId="5B1DA47A" w14:textId="1776A398" w:rsidR="004638E1" w:rsidRPr="00627D1C" w:rsidRDefault="004638E1" w:rsidP="00082C16">
            <w:pPr>
              <w:rPr>
                <w:b/>
                <w:bCs/>
                <w:noProof/>
                <w:color w:val="FFFFFF" w:themeColor="background1"/>
                <w:sz w:val="32"/>
                <w:szCs w:val="32"/>
              </w:rPr>
            </w:pPr>
            <w:r>
              <w:rPr>
                <w:b/>
                <w:bCs/>
                <w:color w:val="FFFFFF" w:themeColor="background1"/>
              </w:rPr>
              <w:t>By March 31, 2023</w:t>
            </w:r>
            <w:r w:rsidR="000206C7">
              <w:rPr>
                <w:b/>
                <w:bCs/>
                <w:color w:val="FFFFFF" w:themeColor="background1"/>
              </w:rPr>
              <w:t>,</w:t>
            </w:r>
            <w:r w:rsidRPr="00BC7288">
              <w:rPr>
                <w:b/>
                <w:bCs/>
                <w:color w:val="FFFFFF" w:themeColor="background1"/>
              </w:rPr>
              <w:t xml:space="preserve"> Eastern Health will </w:t>
            </w:r>
            <w:r>
              <w:rPr>
                <w:b/>
                <w:bCs/>
                <w:color w:val="FFFFFF" w:themeColor="background1"/>
              </w:rPr>
              <w:t>have improved health outcomes and reduced health inequities in the populations it serves.</w:t>
            </w:r>
          </w:p>
        </w:tc>
      </w:tr>
      <w:tr w:rsidR="004638E1" w:rsidRPr="00DC4C63" w14:paraId="7B5E5797" w14:textId="77777777" w:rsidTr="00082C16">
        <w:trPr>
          <w:trHeight w:val="3287"/>
        </w:trPr>
        <w:tc>
          <w:tcPr>
            <w:tcW w:w="2796" w:type="dxa"/>
            <w:shd w:val="clear" w:color="auto" w:fill="8F722B"/>
            <w:vAlign w:val="center"/>
          </w:tcPr>
          <w:p w14:paraId="5C01BD7D" w14:textId="77777777" w:rsidR="004638E1" w:rsidRDefault="004638E1" w:rsidP="00082C16">
            <w:pPr>
              <w:jc w:val="center"/>
              <w:rPr>
                <w:b/>
                <w:bCs/>
                <w:noProof/>
                <w:color w:val="E57E34"/>
              </w:rPr>
            </w:pPr>
            <w:r>
              <w:rPr>
                <w:b/>
                <w:bCs/>
                <w:noProof/>
              </w:rPr>
              <w:drawing>
                <wp:inline distT="0" distB="0" distL="0" distR="0" wp14:anchorId="57B661D6" wp14:editId="0AD438FE">
                  <wp:extent cx="457200" cy="442197"/>
                  <wp:effectExtent l="0" t="0" r="0" b="0"/>
                  <wp:docPr id="132" name="Graphic 132" descr="Checkbox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phic 135" descr="Checkbox Checked"/>
                          <pic:cNvPicPr/>
                        </pic:nvPicPr>
                        <pic:blipFill rotWithShape="1">
                          <a:blip r:embed="rId110">
                            <a:extLst>
                              <a:ext uri="{96DAC541-7B7A-43D3-8B79-37D633B846F1}">
                                <asvg:svgBlip xmlns:asvg="http://schemas.microsoft.com/office/drawing/2016/SVG/main" r:embed="rId111"/>
                              </a:ext>
                            </a:extLst>
                          </a:blip>
                          <a:srcRect l="14306" t="16473" r="16465" b="16569"/>
                          <a:stretch/>
                        </pic:blipFill>
                        <pic:spPr bwMode="auto">
                          <a:xfrm>
                            <a:off x="0" y="0"/>
                            <a:ext cx="457200" cy="442197"/>
                          </a:xfrm>
                          <a:prstGeom prst="rect">
                            <a:avLst/>
                          </a:prstGeom>
                          <a:ln>
                            <a:noFill/>
                          </a:ln>
                          <a:extLst>
                            <a:ext uri="{53640926-AAD7-44D8-BBD7-CCE9431645EC}">
                              <a14:shadowObscured xmlns:a14="http://schemas.microsoft.com/office/drawing/2010/main"/>
                            </a:ext>
                          </a:extLst>
                        </pic:spPr>
                      </pic:pic>
                    </a:graphicData>
                  </a:graphic>
                </wp:inline>
              </w:drawing>
            </w:r>
          </w:p>
          <w:p w14:paraId="49CF4D9C" w14:textId="77777777" w:rsidR="004638E1" w:rsidRPr="00627D1C" w:rsidRDefault="004638E1" w:rsidP="00082C16">
            <w:pPr>
              <w:jc w:val="center"/>
              <w:rPr>
                <w:b/>
                <w:bCs/>
                <w:noProof/>
                <w:color w:val="E57E34"/>
              </w:rPr>
            </w:pPr>
            <w:r w:rsidRPr="00386E2D">
              <w:rPr>
                <w:b/>
                <w:bCs/>
                <w:color w:val="F6DA5A"/>
                <w:szCs w:val="24"/>
              </w:rPr>
              <w:t>OB</w:t>
            </w:r>
            <w:r w:rsidRPr="003A32B4">
              <w:rPr>
                <w:b/>
                <w:bCs/>
                <w:color w:val="F6DA5A"/>
                <w:szCs w:val="24"/>
              </w:rPr>
              <w:t>JECTIV</w:t>
            </w:r>
            <w:r w:rsidRPr="00386E2D">
              <w:rPr>
                <w:b/>
                <w:bCs/>
                <w:color w:val="F6DA5A"/>
                <w:szCs w:val="24"/>
              </w:rPr>
              <w:t>ES</w:t>
            </w:r>
          </w:p>
        </w:tc>
        <w:tc>
          <w:tcPr>
            <w:tcW w:w="5844" w:type="dxa"/>
            <w:shd w:val="clear" w:color="auto" w:fill="8F722B"/>
            <w:vAlign w:val="center"/>
          </w:tcPr>
          <w:p w14:paraId="30E13469" w14:textId="3D6EA961" w:rsidR="004638E1" w:rsidRDefault="004638E1" w:rsidP="004638E1">
            <w:pPr>
              <w:pStyle w:val="ListParagraph"/>
              <w:numPr>
                <w:ilvl w:val="0"/>
                <w:numId w:val="10"/>
              </w:numPr>
              <w:rPr>
                <w:b/>
                <w:bCs/>
                <w:color w:val="FFFFFF" w:themeColor="background1"/>
              </w:rPr>
            </w:pPr>
            <w:r>
              <w:rPr>
                <w:b/>
                <w:bCs/>
                <w:color w:val="FFFFFF" w:themeColor="background1"/>
              </w:rPr>
              <w:t>Embedded smoking cessation within clinical practice to ensure smoking cessation efforts were coordinated</w:t>
            </w:r>
            <w:r w:rsidR="00C42527">
              <w:rPr>
                <w:b/>
                <w:bCs/>
                <w:color w:val="FFFFFF" w:themeColor="background1"/>
              </w:rPr>
              <w:t>,</w:t>
            </w:r>
            <w:r>
              <w:rPr>
                <w:b/>
                <w:bCs/>
                <w:color w:val="FFFFFF" w:themeColor="background1"/>
              </w:rPr>
              <w:t xml:space="preserve"> </w:t>
            </w:r>
            <w:proofErr w:type="gramStart"/>
            <w:r>
              <w:rPr>
                <w:b/>
                <w:bCs/>
                <w:color w:val="FFFFFF" w:themeColor="background1"/>
              </w:rPr>
              <w:t>systemized</w:t>
            </w:r>
            <w:proofErr w:type="gramEnd"/>
            <w:r>
              <w:rPr>
                <w:b/>
                <w:bCs/>
                <w:color w:val="FFFFFF" w:themeColor="background1"/>
              </w:rPr>
              <w:t xml:space="preserve"> and integrated into all health</w:t>
            </w:r>
            <w:r w:rsidR="000206C7">
              <w:rPr>
                <w:b/>
                <w:bCs/>
                <w:color w:val="FFFFFF" w:themeColor="background1"/>
              </w:rPr>
              <w:t>-</w:t>
            </w:r>
            <w:r>
              <w:rPr>
                <w:b/>
                <w:bCs/>
                <w:color w:val="FFFFFF" w:themeColor="background1"/>
              </w:rPr>
              <w:t>care settings within Eastern Health</w:t>
            </w:r>
          </w:p>
          <w:p w14:paraId="4AA478B6" w14:textId="77777777" w:rsidR="004638E1" w:rsidRPr="001E1B42" w:rsidRDefault="004638E1" w:rsidP="004638E1">
            <w:pPr>
              <w:pStyle w:val="ListParagraph"/>
              <w:numPr>
                <w:ilvl w:val="0"/>
                <w:numId w:val="10"/>
              </w:numPr>
              <w:rPr>
                <w:b/>
                <w:bCs/>
                <w:color w:val="FFFFFF" w:themeColor="background1"/>
              </w:rPr>
            </w:pPr>
            <w:r>
              <w:rPr>
                <w:b/>
                <w:bCs/>
                <w:color w:val="FFFFFF" w:themeColor="background1"/>
              </w:rPr>
              <w:t>Strengthened the systems that support public health and well-being</w:t>
            </w:r>
          </w:p>
          <w:p w14:paraId="22B7AC6B" w14:textId="77777777" w:rsidR="004638E1" w:rsidRPr="00627D1C" w:rsidRDefault="004638E1" w:rsidP="004638E1">
            <w:pPr>
              <w:pStyle w:val="ListParagraph"/>
              <w:numPr>
                <w:ilvl w:val="0"/>
                <w:numId w:val="10"/>
              </w:numPr>
              <w:rPr>
                <w:b/>
                <w:bCs/>
                <w:color w:val="FFFFFF" w:themeColor="background1"/>
              </w:rPr>
            </w:pPr>
            <w:r>
              <w:rPr>
                <w:b/>
                <w:bCs/>
                <w:color w:val="FFFFFF" w:themeColor="background1"/>
              </w:rPr>
              <w:t xml:space="preserve">Partnered </w:t>
            </w:r>
            <w:proofErr w:type="spellStart"/>
            <w:r>
              <w:rPr>
                <w:b/>
                <w:bCs/>
                <w:color w:val="FFFFFF" w:themeColor="background1"/>
              </w:rPr>
              <w:t>intersectorally</w:t>
            </w:r>
            <w:proofErr w:type="spellEnd"/>
            <w:r>
              <w:rPr>
                <w:b/>
                <w:bCs/>
                <w:color w:val="FFFFFF" w:themeColor="background1"/>
              </w:rPr>
              <w:t xml:space="preserve"> to secure increased investments in population health</w:t>
            </w:r>
          </w:p>
        </w:tc>
      </w:tr>
    </w:tbl>
    <w:p w14:paraId="3B8EB7F4" w14:textId="077B9FAA" w:rsidR="00BC7288" w:rsidRDefault="00BC7288" w:rsidP="002A10C1">
      <w:pPr>
        <w:rPr>
          <w:rFonts w:cs="Arial"/>
        </w:rPr>
      </w:pPr>
    </w:p>
    <w:p w14:paraId="1AB39A9F" w14:textId="737DADF3" w:rsidR="00D336D3" w:rsidRDefault="00D336D3" w:rsidP="0020395C">
      <w:pPr>
        <w:rPr>
          <w:rFonts w:cs="Arial"/>
        </w:rPr>
      </w:pPr>
      <w:r>
        <w:rPr>
          <w:rFonts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80" w:type="dxa"/>
          <w:left w:w="180" w:type="dxa"/>
          <w:bottom w:w="180" w:type="dxa"/>
          <w:right w:w="180" w:type="dxa"/>
        </w:tblCellMar>
        <w:tblLook w:val="04A0" w:firstRow="1" w:lastRow="0" w:firstColumn="1" w:lastColumn="0" w:noHBand="0" w:noVBand="1"/>
      </w:tblPr>
      <w:tblGrid>
        <w:gridCol w:w="900"/>
        <w:gridCol w:w="8100"/>
      </w:tblGrid>
      <w:tr w:rsidR="00BC3158" w14:paraId="1FA001B5" w14:textId="77777777" w:rsidTr="00BC3158">
        <w:trPr>
          <w:trHeight w:val="90"/>
        </w:trPr>
        <w:tc>
          <w:tcPr>
            <w:tcW w:w="900" w:type="dxa"/>
            <w:shd w:val="clear" w:color="auto" w:fill="8F722B"/>
            <w:vAlign w:val="center"/>
          </w:tcPr>
          <w:p w14:paraId="60AB8F2E" w14:textId="1966C6BB" w:rsidR="00BC3158" w:rsidRDefault="002C34CD" w:rsidP="004F21E8">
            <w:pPr>
              <w:jc w:val="center"/>
              <w:rPr>
                <w:rFonts w:eastAsia="Calibri"/>
                <w:lang w:val="en-CA"/>
              </w:rPr>
            </w:pPr>
            <w:r w:rsidRPr="00EE55AF">
              <w:rPr>
                <w:noProof/>
                <w:color w:val="E57E34"/>
                <w:szCs w:val="22"/>
              </w:rPr>
              <w:lastRenderedPageBreak/>
              <w:t xml:space="preserve"> </w:t>
            </w:r>
            <w:r w:rsidR="00BC3158" w:rsidRPr="003A32B4">
              <w:rPr>
                <w:rFonts w:ascii="Arial Black" w:hAnsi="Arial Black"/>
                <w:b/>
                <w:bCs/>
                <w:color w:val="F6DA5A"/>
                <w:sz w:val="56"/>
                <w:szCs w:val="56"/>
              </w:rPr>
              <w:t>1</w:t>
            </w:r>
          </w:p>
        </w:tc>
        <w:tc>
          <w:tcPr>
            <w:tcW w:w="8100" w:type="dxa"/>
            <w:shd w:val="clear" w:color="auto" w:fill="8F722B"/>
            <w:vAlign w:val="center"/>
          </w:tcPr>
          <w:p w14:paraId="30A0B081" w14:textId="2030B196" w:rsidR="00BC3158" w:rsidRPr="00BC3158" w:rsidRDefault="00BC3158" w:rsidP="004F21E8">
            <w:pPr>
              <w:rPr>
                <w:rFonts w:eastAsia="Calibri"/>
                <w:sz w:val="28"/>
                <w:szCs w:val="28"/>
                <w:lang w:val="en-CA"/>
              </w:rPr>
            </w:pPr>
            <w:r w:rsidRPr="00BC3158">
              <w:rPr>
                <w:b/>
                <w:color w:val="FFFFFF" w:themeColor="background1"/>
                <w:szCs w:val="24"/>
              </w:rPr>
              <w:t xml:space="preserve">Embedded smoking cessation within clinical practice to ensure smoking cessation efforts were coordinated, </w:t>
            </w:r>
            <w:proofErr w:type="gramStart"/>
            <w:r w:rsidRPr="00BC3158">
              <w:rPr>
                <w:b/>
                <w:color w:val="FFFFFF" w:themeColor="background1"/>
                <w:szCs w:val="24"/>
              </w:rPr>
              <w:t>systemized</w:t>
            </w:r>
            <w:proofErr w:type="gramEnd"/>
            <w:r w:rsidRPr="00BC3158">
              <w:rPr>
                <w:b/>
                <w:color w:val="FFFFFF" w:themeColor="background1"/>
                <w:szCs w:val="24"/>
              </w:rPr>
              <w:t xml:space="preserve"> and integrated into all healthcare settings within Eastern Health</w:t>
            </w:r>
          </w:p>
        </w:tc>
      </w:tr>
      <w:tr w:rsidR="00BC3158" w14:paraId="19117885" w14:textId="77777777" w:rsidTr="00BC3158">
        <w:tc>
          <w:tcPr>
            <w:tcW w:w="9000" w:type="dxa"/>
            <w:gridSpan w:val="2"/>
            <w:shd w:val="clear" w:color="auto" w:fill="FDFAED"/>
          </w:tcPr>
          <w:p w14:paraId="586E431C" w14:textId="398CD499" w:rsidR="00BC3158" w:rsidRPr="00693BE0" w:rsidRDefault="00693BE0" w:rsidP="004F21E8">
            <w:pPr>
              <w:rPr>
                <w:rFonts w:eastAsia="Times New Roman" w:cs="Times New Roman"/>
                <w:szCs w:val="24"/>
              </w:rPr>
            </w:pPr>
            <w:r w:rsidRPr="00693BE0">
              <w:rPr>
                <w:rFonts w:eastAsia="Times New Roman" w:cs="Times New Roman"/>
                <w:bCs/>
                <w:szCs w:val="24"/>
              </w:rPr>
              <w:t xml:space="preserve">Tobacco remains the number one preventable risk factor for poor health and premature death in Canada. Hospitalization provides a unique opportunity to initiate comprehensive tobacco cessation treatment. Success on this objective will be determined by increased reach of smoking cessation program. Eastern Health will achieve this by implementing the </w:t>
            </w:r>
            <w:r w:rsidRPr="00693BE0">
              <w:rPr>
                <w:rFonts w:eastAsia="Times New Roman" w:cs="Times New Roman"/>
                <w:szCs w:val="24"/>
              </w:rPr>
              <w:t>Ottawa Model of Smoking Cessation program.</w:t>
            </w:r>
          </w:p>
        </w:tc>
      </w:tr>
    </w:tbl>
    <w:p w14:paraId="46770FF2" w14:textId="77777777" w:rsidR="00BC3158" w:rsidRDefault="00BC3158" w:rsidP="0020395C">
      <w:pPr>
        <w:rPr>
          <w:rFonts w:cs="Arial"/>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D3A944"/>
          <w:insideV w:val="single" w:sz="4" w:space="0" w:color="D3A944"/>
        </w:tblBorders>
        <w:tblCellMar>
          <w:top w:w="115" w:type="dxa"/>
          <w:left w:w="115" w:type="dxa"/>
          <w:bottom w:w="115" w:type="dxa"/>
          <w:right w:w="115" w:type="dxa"/>
        </w:tblCellMar>
        <w:tblLook w:val="04A0" w:firstRow="1" w:lastRow="0" w:firstColumn="1" w:lastColumn="0" w:noHBand="0" w:noVBand="1"/>
      </w:tblPr>
      <w:tblGrid>
        <w:gridCol w:w="9360"/>
      </w:tblGrid>
      <w:tr w:rsidR="0020395C" w:rsidRPr="0020395C" w14:paraId="5F9AA86E" w14:textId="77777777" w:rsidTr="003A32B4">
        <w:trPr>
          <w:trHeight w:val="460"/>
        </w:trPr>
        <w:tc>
          <w:tcPr>
            <w:tcW w:w="5000" w:type="pct"/>
            <w:shd w:val="clear" w:color="auto" w:fill="D3A944"/>
            <w:vAlign w:val="center"/>
          </w:tcPr>
          <w:p w14:paraId="0A6F0189" w14:textId="77777777" w:rsidR="0020395C" w:rsidRPr="0020395C" w:rsidRDefault="0020395C" w:rsidP="0020395C">
            <w:pPr>
              <w:rPr>
                <w:b/>
                <w:bCs/>
                <w:color w:val="FFFFFF" w:themeColor="background1"/>
                <w:szCs w:val="21"/>
              </w:rPr>
            </w:pPr>
            <w:r w:rsidRPr="00CA1AA3">
              <w:rPr>
                <w:rFonts w:eastAsia="Calibri"/>
                <w:b/>
                <w:bCs/>
                <w:caps/>
                <w:color w:val="FFFFFF" w:themeColor="background1"/>
                <w:szCs w:val="21"/>
              </w:rPr>
              <w:t>Indicator:</w:t>
            </w:r>
            <w:r w:rsidRPr="0020395C">
              <w:rPr>
                <w:rFonts w:eastAsia="Calibri"/>
                <w:b/>
                <w:bCs/>
                <w:color w:val="FFFFFF" w:themeColor="background1"/>
                <w:szCs w:val="21"/>
              </w:rPr>
              <w:t xml:space="preserve"> </w:t>
            </w:r>
            <w:r w:rsidRPr="0020395C">
              <w:rPr>
                <w:b/>
                <w:bCs/>
                <w:color w:val="FFFFFF" w:themeColor="background1"/>
                <w:szCs w:val="21"/>
              </w:rPr>
              <w:t>Increased reach of smoking cessation program</w:t>
            </w:r>
          </w:p>
        </w:tc>
      </w:tr>
      <w:tr w:rsidR="0020395C" w:rsidRPr="0020395C" w14:paraId="6606F1B8" w14:textId="77777777" w:rsidTr="002C34CD">
        <w:trPr>
          <w:trHeight w:val="937"/>
        </w:trPr>
        <w:tc>
          <w:tcPr>
            <w:tcW w:w="5000" w:type="pct"/>
            <w:shd w:val="clear" w:color="auto" w:fill="auto"/>
          </w:tcPr>
          <w:p w14:paraId="4B3C5EA0" w14:textId="3F679126" w:rsidR="0020395C" w:rsidRPr="0020395C" w:rsidRDefault="0020395C" w:rsidP="0020395C">
            <w:pPr>
              <w:rPr>
                <w:szCs w:val="21"/>
              </w:rPr>
            </w:pPr>
            <w:r w:rsidRPr="0020395C">
              <w:rPr>
                <w:rFonts w:eastAsia="Times New Roman" w:cs="Arial"/>
                <w:szCs w:val="21"/>
              </w:rPr>
              <w:t>Eastern Health utilizes the Ottawa Model of Smoking Cessation (OMSC) program, which is a patient-</w:t>
            </w:r>
            <w:proofErr w:type="spellStart"/>
            <w:r w:rsidRPr="0020395C">
              <w:rPr>
                <w:rFonts w:eastAsia="Times New Roman" w:cs="Arial"/>
                <w:szCs w:val="21"/>
              </w:rPr>
              <w:t>centred</w:t>
            </w:r>
            <w:proofErr w:type="spellEnd"/>
            <w:r w:rsidRPr="0020395C">
              <w:rPr>
                <w:rFonts w:eastAsia="Times New Roman" w:cs="Arial"/>
                <w:szCs w:val="21"/>
              </w:rPr>
              <w:t xml:space="preserve">, change management approach to integrating nicotine addiction treatment interventions within existing healthcare practices. The OMSC program was launched at St. Clare’s on November 27, </w:t>
            </w:r>
            <w:r w:rsidR="00D44765" w:rsidRPr="0020395C">
              <w:rPr>
                <w:rFonts w:eastAsia="Times New Roman" w:cs="Arial"/>
                <w:szCs w:val="21"/>
              </w:rPr>
              <w:t>2019,</w:t>
            </w:r>
            <w:r w:rsidRPr="0020395C">
              <w:rPr>
                <w:rFonts w:eastAsia="Times New Roman" w:cs="Arial"/>
                <w:szCs w:val="21"/>
              </w:rPr>
              <w:t xml:space="preserve"> with the program being offered to all inpatients who identified as a smoker.</w:t>
            </w:r>
          </w:p>
        </w:tc>
      </w:tr>
      <w:tr w:rsidR="0020395C" w:rsidRPr="0020395C" w14:paraId="43DC37C3" w14:textId="77777777" w:rsidTr="00267E3D">
        <w:trPr>
          <w:trHeight w:val="865"/>
        </w:trPr>
        <w:tc>
          <w:tcPr>
            <w:tcW w:w="5000" w:type="pct"/>
            <w:shd w:val="clear" w:color="auto" w:fill="auto"/>
          </w:tcPr>
          <w:p w14:paraId="337418A1" w14:textId="77777777" w:rsidR="0020395C" w:rsidRPr="0020395C" w:rsidRDefault="0020395C" w:rsidP="0020395C">
            <w:pPr>
              <w:rPr>
                <w:rFonts w:eastAsia="Calibri"/>
                <w:b/>
                <w:bCs/>
                <w:szCs w:val="22"/>
                <w:lang w:val="en-CA"/>
              </w:rPr>
            </w:pPr>
            <w:r w:rsidRPr="0020395C">
              <w:rPr>
                <w:rFonts w:eastAsia="Calibri"/>
                <w:b/>
                <w:bCs/>
                <w:szCs w:val="22"/>
                <w:lang w:val="en-CA"/>
              </w:rPr>
              <w:t>What did we do during 2020-21?</w:t>
            </w:r>
          </w:p>
          <w:p w14:paraId="07E1AAD7" w14:textId="77777777" w:rsidR="0020395C" w:rsidRPr="0020395C" w:rsidRDefault="0020395C" w:rsidP="0020395C">
            <w:pPr>
              <w:pStyle w:val="Population"/>
              <w:rPr>
                <w:rFonts w:eastAsia="Calibri"/>
                <w:lang w:val="en-CA"/>
              </w:rPr>
            </w:pPr>
            <w:r w:rsidRPr="0020395C">
              <w:rPr>
                <w:rFonts w:eastAsia="Calibri"/>
                <w:lang w:val="en-CA"/>
              </w:rPr>
              <w:t>In March 2020, OMSC program was suspended until June 2020 due to redeployment of management and staff to address COVID-19 priorities.</w:t>
            </w:r>
          </w:p>
          <w:p w14:paraId="77639F1E" w14:textId="77777777" w:rsidR="0020395C" w:rsidRPr="0020395C" w:rsidRDefault="0020395C" w:rsidP="0020395C">
            <w:pPr>
              <w:pStyle w:val="Population"/>
              <w:rPr>
                <w:rFonts w:eastAsia="Calibri"/>
                <w:lang w:val="en-CA"/>
              </w:rPr>
            </w:pPr>
            <w:r w:rsidRPr="0020395C">
              <w:rPr>
                <w:rFonts w:eastAsia="Calibri"/>
                <w:lang w:val="en-CA"/>
              </w:rPr>
              <w:t xml:space="preserve">The program resumed in June 2020 at St. Clare’s Mercy Hospital. </w:t>
            </w:r>
          </w:p>
        </w:tc>
      </w:tr>
      <w:tr w:rsidR="0020395C" w:rsidRPr="0020395C" w14:paraId="17B00405" w14:textId="77777777" w:rsidTr="00267E3D">
        <w:trPr>
          <w:trHeight w:val="1000"/>
        </w:trPr>
        <w:tc>
          <w:tcPr>
            <w:tcW w:w="5000" w:type="pct"/>
            <w:shd w:val="clear" w:color="auto" w:fill="auto"/>
          </w:tcPr>
          <w:p w14:paraId="72540309" w14:textId="77777777" w:rsidR="0020395C" w:rsidRPr="0020395C" w:rsidRDefault="0020395C" w:rsidP="0020395C">
            <w:pPr>
              <w:rPr>
                <w:rFonts w:eastAsia="Calibri"/>
                <w:b/>
                <w:bCs/>
                <w:szCs w:val="21"/>
                <w:lang w:val="en-CA"/>
              </w:rPr>
            </w:pPr>
            <w:r w:rsidRPr="0020395C">
              <w:rPr>
                <w:rFonts w:eastAsia="Calibri"/>
                <w:b/>
                <w:bCs/>
                <w:szCs w:val="21"/>
                <w:lang w:val="en-CA"/>
              </w:rPr>
              <w:t>How did we perform?</w:t>
            </w:r>
          </w:p>
          <w:p w14:paraId="1C057040" w14:textId="391571E6" w:rsidR="0020395C" w:rsidRPr="0020395C" w:rsidRDefault="0020395C" w:rsidP="0020395C">
            <w:pPr>
              <w:rPr>
                <w:rFonts w:cs="ArialMT"/>
              </w:rPr>
            </w:pPr>
            <w:bookmarkStart w:id="55" w:name="_Hlk73021650"/>
            <w:r w:rsidRPr="0020395C">
              <w:rPr>
                <w:szCs w:val="21"/>
              </w:rPr>
              <w:t xml:space="preserve">337 inpatients were offered tobacco addiction treatment through the OMSC program during </w:t>
            </w:r>
            <w:proofErr w:type="gramStart"/>
            <w:r w:rsidRPr="0020395C">
              <w:rPr>
                <w:szCs w:val="21"/>
              </w:rPr>
              <w:t>2020-21,</w:t>
            </w:r>
            <w:proofErr w:type="gramEnd"/>
            <w:r w:rsidRPr="0020395C">
              <w:rPr>
                <w:szCs w:val="21"/>
              </w:rPr>
              <w:t xml:space="preserve"> of these, 72% availed </w:t>
            </w:r>
            <w:r w:rsidR="00D44765">
              <w:rPr>
                <w:szCs w:val="21"/>
              </w:rPr>
              <w:t xml:space="preserve">themselves </w:t>
            </w:r>
            <w:r w:rsidRPr="0020395C">
              <w:rPr>
                <w:szCs w:val="21"/>
              </w:rPr>
              <w:t>of nicotine replacement therapy.</w:t>
            </w:r>
            <w:r w:rsidRPr="0020395C">
              <w:rPr>
                <w:rFonts w:cs="ArialMT"/>
              </w:rPr>
              <w:t xml:space="preserve"> </w:t>
            </w:r>
            <w:bookmarkEnd w:id="55"/>
          </w:p>
        </w:tc>
      </w:tr>
    </w:tbl>
    <w:p w14:paraId="5696F334" w14:textId="1FFEE5AC" w:rsidR="0020395C" w:rsidRDefault="0020395C" w:rsidP="0020395C">
      <w:pPr>
        <w:rPr>
          <w:b/>
          <w:noProof/>
        </w:rPr>
      </w:pPr>
    </w:p>
    <w:p w14:paraId="10BDAA24" w14:textId="2CE48616" w:rsidR="00E807D0" w:rsidRDefault="00E807D0" w:rsidP="0020395C">
      <w:pPr>
        <w:rPr>
          <w:b/>
          <w:noProof/>
        </w:rPr>
      </w:pPr>
      <w:r>
        <w:rPr>
          <w:b/>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80" w:type="dxa"/>
          <w:left w:w="180" w:type="dxa"/>
          <w:bottom w:w="180" w:type="dxa"/>
          <w:right w:w="180" w:type="dxa"/>
        </w:tblCellMar>
        <w:tblLook w:val="04A0" w:firstRow="1" w:lastRow="0" w:firstColumn="1" w:lastColumn="0" w:noHBand="0" w:noVBand="1"/>
      </w:tblPr>
      <w:tblGrid>
        <w:gridCol w:w="900"/>
        <w:gridCol w:w="8100"/>
      </w:tblGrid>
      <w:tr w:rsidR="00FF0983" w14:paraId="708F54D7" w14:textId="77777777" w:rsidTr="004F21E8">
        <w:trPr>
          <w:trHeight w:val="90"/>
        </w:trPr>
        <w:tc>
          <w:tcPr>
            <w:tcW w:w="900" w:type="dxa"/>
            <w:shd w:val="clear" w:color="auto" w:fill="8F722B"/>
            <w:vAlign w:val="center"/>
          </w:tcPr>
          <w:p w14:paraId="2BC35505" w14:textId="0A348FD4" w:rsidR="00FF0983" w:rsidRDefault="00FF0983" w:rsidP="004F21E8">
            <w:pPr>
              <w:jc w:val="center"/>
              <w:rPr>
                <w:rFonts w:eastAsia="Calibri"/>
                <w:lang w:val="en-CA"/>
              </w:rPr>
            </w:pPr>
            <w:r>
              <w:rPr>
                <w:rFonts w:ascii="Arial Black" w:hAnsi="Arial Black"/>
                <w:b/>
                <w:bCs/>
                <w:color w:val="F6DA5A"/>
                <w:sz w:val="56"/>
                <w:szCs w:val="56"/>
              </w:rPr>
              <w:lastRenderedPageBreak/>
              <w:t>2</w:t>
            </w:r>
          </w:p>
        </w:tc>
        <w:tc>
          <w:tcPr>
            <w:tcW w:w="8100" w:type="dxa"/>
            <w:shd w:val="clear" w:color="auto" w:fill="8F722B"/>
            <w:vAlign w:val="center"/>
          </w:tcPr>
          <w:p w14:paraId="7FA17841" w14:textId="21BD837F" w:rsidR="00FF0983" w:rsidRPr="00BC3158" w:rsidRDefault="00FF0983" w:rsidP="00FF0983">
            <w:pPr>
              <w:contextualSpacing/>
              <w:rPr>
                <w:rFonts w:eastAsia="Calibri"/>
                <w:sz w:val="28"/>
                <w:szCs w:val="28"/>
                <w:lang w:val="en-CA"/>
              </w:rPr>
            </w:pPr>
            <w:r w:rsidRPr="00FF0983">
              <w:rPr>
                <w:b/>
                <w:noProof/>
                <w:color w:val="FFFFFF" w:themeColor="background1"/>
                <w:szCs w:val="24"/>
              </w:rPr>
              <w:t>Strengthened the systems that support public health and well-being</w:t>
            </w:r>
          </w:p>
        </w:tc>
      </w:tr>
      <w:tr w:rsidR="00FF0983" w14:paraId="0B1B9A36" w14:textId="77777777" w:rsidTr="004F21E8">
        <w:tc>
          <w:tcPr>
            <w:tcW w:w="9000" w:type="dxa"/>
            <w:gridSpan w:val="2"/>
            <w:shd w:val="clear" w:color="auto" w:fill="FDFAED"/>
          </w:tcPr>
          <w:p w14:paraId="45B6A66E" w14:textId="5A837000" w:rsidR="00FF0983" w:rsidRPr="00FF5248" w:rsidRDefault="00FF0983" w:rsidP="00FF0983">
            <w:pPr>
              <w:rPr>
                <w:rFonts w:eastAsia="Calibri"/>
                <w:lang w:eastAsia="x-none"/>
              </w:rPr>
            </w:pPr>
            <w:r w:rsidRPr="002C34CD">
              <w:rPr>
                <w:bCs/>
                <w:noProof/>
                <w:szCs w:val="24"/>
              </w:rPr>
              <w:t>Eastern Health recognizes that population health involves a long-term vision that requires innovative ways to strengthen systems that support the health of the population. Success on this objective will be determined by the percentage of the public e-health digital innovation strategy implemented.</w:t>
            </w:r>
          </w:p>
        </w:tc>
      </w:tr>
    </w:tbl>
    <w:p w14:paraId="19EF50A6" w14:textId="77777777" w:rsidR="00FF0983" w:rsidRDefault="00FF0983" w:rsidP="002C34CD">
      <w:pPr>
        <w:rPr>
          <w:bCs/>
          <w:noProof/>
          <w:szCs w:val="24"/>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D3A944"/>
          <w:insideV w:val="single" w:sz="4" w:space="0" w:color="D3A944"/>
        </w:tblBorders>
        <w:tblCellMar>
          <w:top w:w="115" w:type="dxa"/>
          <w:left w:w="115" w:type="dxa"/>
          <w:bottom w:w="115" w:type="dxa"/>
          <w:right w:w="115" w:type="dxa"/>
        </w:tblCellMar>
        <w:tblLook w:val="04A0" w:firstRow="1" w:lastRow="0" w:firstColumn="1" w:lastColumn="0" w:noHBand="0" w:noVBand="1"/>
      </w:tblPr>
      <w:tblGrid>
        <w:gridCol w:w="9360"/>
      </w:tblGrid>
      <w:tr w:rsidR="0020395C" w:rsidRPr="0020395C" w14:paraId="1068B791" w14:textId="77777777" w:rsidTr="003A32B4">
        <w:tc>
          <w:tcPr>
            <w:tcW w:w="5000" w:type="pct"/>
            <w:shd w:val="clear" w:color="auto" w:fill="D3A944"/>
            <w:vAlign w:val="center"/>
          </w:tcPr>
          <w:p w14:paraId="3D5C1399" w14:textId="77777777" w:rsidR="0020395C" w:rsidRPr="0020395C" w:rsidRDefault="0020395C" w:rsidP="0020395C">
            <w:pPr>
              <w:rPr>
                <w:b/>
                <w:bCs/>
                <w:color w:val="FFFFFF" w:themeColor="background1"/>
                <w:szCs w:val="21"/>
              </w:rPr>
            </w:pPr>
            <w:r w:rsidRPr="00CA1AA3">
              <w:rPr>
                <w:rFonts w:eastAsia="Calibri"/>
                <w:b/>
                <w:bCs/>
                <w:caps/>
                <w:color w:val="FFFFFF" w:themeColor="background1"/>
                <w:szCs w:val="21"/>
              </w:rPr>
              <w:t>Indicator:</w:t>
            </w:r>
            <w:r w:rsidRPr="0020395C">
              <w:rPr>
                <w:rFonts w:eastAsia="Calibri"/>
                <w:b/>
                <w:bCs/>
                <w:color w:val="FFFFFF" w:themeColor="background1"/>
                <w:szCs w:val="21"/>
              </w:rPr>
              <w:t xml:space="preserve"> </w:t>
            </w:r>
            <w:r w:rsidRPr="0020395C">
              <w:rPr>
                <w:b/>
                <w:bCs/>
                <w:color w:val="FFFFFF" w:themeColor="background1"/>
                <w:szCs w:val="22"/>
              </w:rPr>
              <w:t>Increased percentage of the Public Health e-health digital innovation strategy implemented</w:t>
            </w:r>
            <w:r w:rsidRPr="0020395C">
              <w:rPr>
                <w:rFonts w:eastAsia="Calibri"/>
                <w:color w:val="FFFFFF" w:themeColor="background1"/>
                <w:szCs w:val="21"/>
                <w:lang w:val="en-CA"/>
              </w:rPr>
              <w:t xml:space="preserve"> </w:t>
            </w:r>
          </w:p>
        </w:tc>
      </w:tr>
      <w:tr w:rsidR="0020395C" w:rsidRPr="0020395C" w14:paraId="4CEDB255" w14:textId="77777777" w:rsidTr="002C34CD">
        <w:trPr>
          <w:trHeight w:val="1045"/>
        </w:trPr>
        <w:tc>
          <w:tcPr>
            <w:tcW w:w="5000" w:type="pct"/>
            <w:shd w:val="clear" w:color="auto" w:fill="auto"/>
          </w:tcPr>
          <w:p w14:paraId="1C56E722" w14:textId="77777777" w:rsidR="0020395C" w:rsidRPr="0020395C" w:rsidRDefault="0020395C" w:rsidP="0020395C">
            <w:pPr>
              <w:rPr>
                <w:szCs w:val="21"/>
              </w:rPr>
            </w:pPr>
            <w:r w:rsidRPr="0020395C">
              <w:rPr>
                <w:szCs w:val="21"/>
              </w:rPr>
              <w:t xml:space="preserve">Eastern Health is working to advance e-health and digital services to ensure improved access to health information to better serve clients and communities, and in turn, improve population health. Eastern Health’s E-health Digital Innovation Strategy outlines nine initiatives to be implemented across the 2020-23 strategic planning cycle. </w:t>
            </w:r>
          </w:p>
        </w:tc>
      </w:tr>
      <w:tr w:rsidR="0020395C" w:rsidRPr="0020395C" w14:paraId="29C363A3" w14:textId="77777777" w:rsidTr="00FF0983">
        <w:trPr>
          <w:trHeight w:val="865"/>
        </w:trPr>
        <w:tc>
          <w:tcPr>
            <w:tcW w:w="5000" w:type="pct"/>
            <w:shd w:val="clear" w:color="auto" w:fill="auto"/>
          </w:tcPr>
          <w:p w14:paraId="55DF3C72" w14:textId="77777777" w:rsidR="0020395C" w:rsidRPr="0020395C" w:rsidRDefault="0020395C" w:rsidP="0020395C">
            <w:pPr>
              <w:rPr>
                <w:rFonts w:eastAsia="Calibri"/>
                <w:b/>
                <w:bCs/>
                <w:szCs w:val="22"/>
                <w:lang w:val="en-CA"/>
              </w:rPr>
            </w:pPr>
            <w:r w:rsidRPr="0020395C">
              <w:rPr>
                <w:rFonts w:eastAsia="Calibri"/>
                <w:b/>
                <w:bCs/>
                <w:szCs w:val="22"/>
                <w:lang w:val="en-CA"/>
              </w:rPr>
              <w:t>What did we do during 2020-21?</w:t>
            </w:r>
          </w:p>
          <w:p w14:paraId="701ECBE2" w14:textId="77777777" w:rsidR="0020395C" w:rsidRPr="0020395C" w:rsidRDefault="0020395C" w:rsidP="0020395C">
            <w:pPr>
              <w:pStyle w:val="Population"/>
              <w:rPr>
                <w:rFonts w:eastAsia="Calibri"/>
                <w:lang w:val="en-CA"/>
              </w:rPr>
            </w:pPr>
            <w:r w:rsidRPr="0020395C">
              <w:rPr>
                <w:rFonts w:eastAsia="Calibri"/>
                <w:lang w:val="en-CA"/>
              </w:rPr>
              <w:t>Initiated six out of the nine initiatives outlined in the E-health Digital Innovation Strategy.</w:t>
            </w:r>
          </w:p>
          <w:p w14:paraId="6880A193" w14:textId="524CE294" w:rsidR="0020395C" w:rsidRPr="0020395C" w:rsidRDefault="0020395C" w:rsidP="0020395C">
            <w:pPr>
              <w:pStyle w:val="Population"/>
            </w:pPr>
            <w:r w:rsidRPr="0020395C">
              <w:rPr>
                <w:rFonts w:eastAsia="Calibri"/>
                <w:lang w:val="en-CA"/>
              </w:rPr>
              <w:t>Improved access to health information through availability of self-scheduling of appointments for flu and Covid-19 vaccines at mass clinics, public health administered vaccines, enhanced use of virtual meeting technologies among clients and partners, and the development of HI website enhancements.</w:t>
            </w:r>
            <w:r w:rsidR="00373FEB">
              <w:rPr>
                <w:rStyle w:val="FootnoteReference"/>
                <w:rFonts w:eastAsia="Calibri"/>
                <w:lang w:val="en-CA"/>
              </w:rPr>
              <w:footnoteReference w:id="17"/>
            </w:r>
          </w:p>
        </w:tc>
      </w:tr>
      <w:tr w:rsidR="0020395C" w:rsidRPr="0020395C" w14:paraId="67BBC3E1" w14:textId="77777777" w:rsidTr="00267E3D">
        <w:trPr>
          <w:trHeight w:val="775"/>
        </w:trPr>
        <w:tc>
          <w:tcPr>
            <w:tcW w:w="5000" w:type="pct"/>
            <w:shd w:val="clear" w:color="auto" w:fill="auto"/>
          </w:tcPr>
          <w:p w14:paraId="47D238E2" w14:textId="77777777" w:rsidR="0020395C" w:rsidRPr="0020395C" w:rsidRDefault="0020395C" w:rsidP="0020395C">
            <w:pPr>
              <w:rPr>
                <w:rFonts w:eastAsia="Calibri"/>
                <w:b/>
                <w:bCs/>
                <w:szCs w:val="21"/>
                <w:lang w:val="en-CA"/>
              </w:rPr>
            </w:pPr>
            <w:r w:rsidRPr="0020395C">
              <w:rPr>
                <w:rFonts w:eastAsia="Calibri"/>
                <w:b/>
                <w:bCs/>
                <w:szCs w:val="21"/>
                <w:lang w:val="en-CA"/>
              </w:rPr>
              <w:t>How did we perform?</w:t>
            </w:r>
          </w:p>
          <w:p w14:paraId="66DD19AE" w14:textId="77777777" w:rsidR="0020395C" w:rsidRPr="0020395C" w:rsidRDefault="0020395C" w:rsidP="0020395C">
            <w:pPr>
              <w:rPr>
                <w:rFonts w:eastAsia="Calibri"/>
                <w:b/>
                <w:bCs/>
                <w:szCs w:val="21"/>
                <w:lang w:val="en-CA"/>
              </w:rPr>
            </w:pPr>
            <w:r w:rsidRPr="0020395C">
              <w:rPr>
                <w:szCs w:val="21"/>
              </w:rPr>
              <w:t xml:space="preserve">Implementation of the Public Health E-health Digital Innovation Strategy is underway. Since the beginning of the fiscal year, the percentage of the Public Health E-health Digital Innovation Strategy implemented </w:t>
            </w:r>
            <w:r w:rsidRPr="0020395C">
              <w:rPr>
                <w:b/>
                <w:bCs/>
                <w:szCs w:val="21"/>
              </w:rPr>
              <w:t>increased</w:t>
            </w:r>
            <w:r w:rsidRPr="0020395C">
              <w:rPr>
                <w:szCs w:val="21"/>
              </w:rPr>
              <w:t>.</w:t>
            </w:r>
          </w:p>
          <w:p w14:paraId="4B2F1169" w14:textId="77777777" w:rsidR="0020395C" w:rsidRPr="0020395C" w:rsidRDefault="0020395C" w:rsidP="0020395C">
            <w:pPr>
              <w:numPr>
                <w:ilvl w:val="0"/>
                <w:numId w:val="6"/>
              </w:numPr>
              <w:autoSpaceDE w:val="0"/>
              <w:autoSpaceDN w:val="0"/>
              <w:adjustRightInd w:val="0"/>
              <w:spacing w:before="100" w:after="100" w:line="240" w:lineRule="auto"/>
              <w:rPr>
                <w:rFonts w:eastAsia="Calibri" w:cs="ArialMT"/>
                <w:lang w:val="en-CA"/>
              </w:rPr>
            </w:pPr>
            <w:r w:rsidRPr="0020395C">
              <w:rPr>
                <w:rFonts w:eastAsia="Calibri" w:cs="ArialMT"/>
                <w:lang w:val="en-CA"/>
              </w:rPr>
              <w:t>In 2020-21, two of nine initiatives (22.2%) were completed and an additional four were initiated.</w:t>
            </w:r>
          </w:p>
        </w:tc>
      </w:tr>
    </w:tbl>
    <w:p w14:paraId="4D3E32EB" w14:textId="3A7DD5AF" w:rsidR="002C34CD" w:rsidRDefault="002C34CD" w:rsidP="00E807D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80" w:type="dxa"/>
          <w:left w:w="180" w:type="dxa"/>
          <w:bottom w:w="180" w:type="dxa"/>
          <w:right w:w="180" w:type="dxa"/>
        </w:tblCellMar>
        <w:tblLook w:val="04A0" w:firstRow="1" w:lastRow="0" w:firstColumn="1" w:lastColumn="0" w:noHBand="0" w:noVBand="1"/>
      </w:tblPr>
      <w:tblGrid>
        <w:gridCol w:w="900"/>
        <w:gridCol w:w="8100"/>
      </w:tblGrid>
      <w:tr w:rsidR="00FF0983" w14:paraId="11DFDE50" w14:textId="77777777" w:rsidTr="004F21E8">
        <w:trPr>
          <w:trHeight w:val="90"/>
        </w:trPr>
        <w:tc>
          <w:tcPr>
            <w:tcW w:w="900" w:type="dxa"/>
            <w:shd w:val="clear" w:color="auto" w:fill="8F722B"/>
            <w:vAlign w:val="center"/>
          </w:tcPr>
          <w:p w14:paraId="7170C312" w14:textId="081C6C19" w:rsidR="00FF0983" w:rsidRDefault="00FF0983" w:rsidP="004F21E8">
            <w:pPr>
              <w:jc w:val="center"/>
              <w:rPr>
                <w:rFonts w:eastAsia="Calibri"/>
                <w:lang w:val="en-CA"/>
              </w:rPr>
            </w:pPr>
            <w:r>
              <w:rPr>
                <w:rFonts w:ascii="Arial Black" w:hAnsi="Arial Black"/>
                <w:b/>
                <w:bCs/>
                <w:color w:val="F6DA5A"/>
                <w:sz w:val="56"/>
                <w:szCs w:val="56"/>
              </w:rPr>
              <w:lastRenderedPageBreak/>
              <w:t>3</w:t>
            </w:r>
          </w:p>
        </w:tc>
        <w:tc>
          <w:tcPr>
            <w:tcW w:w="8100" w:type="dxa"/>
            <w:shd w:val="clear" w:color="auto" w:fill="8F722B"/>
            <w:vAlign w:val="center"/>
          </w:tcPr>
          <w:p w14:paraId="0DF883AB" w14:textId="147C2FCE" w:rsidR="00FF0983" w:rsidRPr="00BC3158" w:rsidRDefault="00FF0983" w:rsidP="00FF0983">
            <w:pPr>
              <w:contextualSpacing/>
              <w:rPr>
                <w:rFonts w:eastAsia="Calibri"/>
                <w:sz w:val="28"/>
                <w:szCs w:val="28"/>
                <w:lang w:val="en-CA"/>
              </w:rPr>
            </w:pPr>
            <w:r w:rsidRPr="00FF0983">
              <w:rPr>
                <w:b/>
                <w:bCs/>
                <w:color w:val="FFFFFF" w:themeColor="background1"/>
                <w:szCs w:val="24"/>
              </w:rPr>
              <w:t xml:space="preserve">Partnered </w:t>
            </w:r>
            <w:proofErr w:type="spellStart"/>
            <w:r w:rsidRPr="00FF0983">
              <w:rPr>
                <w:b/>
                <w:bCs/>
                <w:color w:val="FFFFFF" w:themeColor="background1"/>
                <w:szCs w:val="24"/>
              </w:rPr>
              <w:t>intersectorally</w:t>
            </w:r>
            <w:proofErr w:type="spellEnd"/>
            <w:r w:rsidRPr="00FF0983">
              <w:rPr>
                <w:b/>
                <w:bCs/>
                <w:color w:val="FFFFFF" w:themeColor="background1"/>
                <w:szCs w:val="24"/>
              </w:rPr>
              <w:t xml:space="preserve"> to secure increased investments in population health</w:t>
            </w:r>
          </w:p>
        </w:tc>
      </w:tr>
      <w:tr w:rsidR="00FF0983" w14:paraId="0EE1DDF0" w14:textId="77777777" w:rsidTr="004F21E8">
        <w:tc>
          <w:tcPr>
            <w:tcW w:w="9000" w:type="dxa"/>
            <w:gridSpan w:val="2"/>
            <w:shd w:val="clear" w:color="auto" w:fill="FDFAED"/>
          </w:tcPr>
          <w:p w14:paraId="54605676" w14:textId="72F937CA" w:rsidR="00FF0983" w:rsidRPr="00FF5248" w:rsidRDefault="00FF0983" w:rsidP="00FF0983">
            <w:pPr>
              <w:rPr>
                <w:rFonts w:eastAsia="Calibri"/>
                <w:lang w:eastAsia="x-none"/>
              </w:rPr>
            </w:pPr>
            <w:r w:rsidRPr="002C34CD">
              <w:rPr>
                <w:szCs w:val="24"/>
              </w:rPr>
              <w:t xml:space="preserve">Eastern Health recognizes that population health is a shared responsibility and continues to benefit from the expertise of its existing community partners and stakeholders. Success on this objective will be determined by increased collaboration with partners on population health initiatives. Eastern Health will achieve this by developing, </w:t>
            </w:r>
            <w:proofErr w:type="gramStart"/>
            <w:r w:rsidRPr="002C34CD">
              <w:rPr>
                <w:szCs w:val="24"/>
              </w:rPr>
              <w:t>expanding</w:t>
            </w:r>
            <w:proofErr w:type="gramEnd"/>
            <w:r w:rsidRPr="002C34CD">
              <w:rPr>
                <w:szCs w:val="24"/>
              </w:rPr>
              <w:t xml:space="preserve"> and strengthening mutually beneficial partnerships.</w:t>
            </w:r>
          </w:p>
        </w:tc>
      </w:tr>
    </w:tbl>
    <w:p w14:paraId="087B6F06" w14:textId="025EE17F" w:rsidR="00FF0983" w:rsidRDefault="00FF0983" w:rsidP="00E807D0"/>
    <w:tbl>
      <w:tblPr>
        <w:tblStyle w:val="TableGrid"/>
        <w:tblW w:w="5000" w:type="pct"/>
        <w:tblBorders>
          <w:top w:val="none" w:sz="0" w:space="0" w:color="auto"/>
          <w:left w:val="none" w:sz="0" w:space="0" w:color="auto"/>
          <w:bottom w:val="none" w:sz="0" w:space="0" w:color="auto"/>
          <w:right w:val="none" w:sz="0" w:space="0" w:color="auto"/>
          <w:insideH w:val="single" w:sz="4" w:space="0" w:color="D3A944"/>
          <w:insideV w:val="single" w:sz="4" w:space="0" w:color="D3A944"/>
        </w:tblBorders>
        <w:tblCellMar>
          <w:top w:w="115" w:type="dxa"/>
          <w:left w:w="115" w:type="dxa"/>
          <w:bottom w:w="115" w:type="dxa"/>
          <w:right w:w="115" w:type="dxa"/>
        </w:tblCellMar>
        <w:tblLook w:val="04A0" w:firstRow="1" w:lastRow="0" w:firstColumn="1" w:lastColumn="0" w:noHBand="0" w:noVBand="1"/>
      </w:tblPr>
      <w:tblGrid>
        <w:gridCol w:w="9360"/>
      </w:tblGrid>
      <w:tr w:rsidR="0020395C" w:rsidRPr="0020395C" w14:paraId="3D7AD4B5" w14:textId="77777777" w:rsidTr="003A32B4">
        <w:tc>
          <w:tcPr>
            <w:tcW w:w="5000" w:type="pct"/>
            <w:shd w:val="clear" w:color="auto" w:fill="D3A944"/>
            <w:vAlign w:val="center"/>
          </w:tcPr>
          <w:p w14:paraId="3173AB2E" w14:textId="77777777" w:rsidR="0020395C" w:rsidRPr="0020395C" w:rsidRDefault="0020395C" w:rsidP="0020395C">
            <w:pPr>
              <w:rPr>
                <w:b/>
                <w:bCs/>
                <w:color w:val="FFFFFF" w:themeColor="background1"/>
                <w:szCs w:val="21"/>
              </w:rPr>
            </w:pPr>
            <w:r w:rsidRPr="00CA1AA3">
              <w:rPr>
                <w:rFonts w:eastAsia="Calibri"/>
                <w:b/>
                <w:bCs/>
                <w:caps/>
                <w:color w:val="FFFFFF" w:themeColor="background1"/>
                <w:szCs w:val="21"/>
              </w:rPr>
              <w:t>Indicator:</w:t>
            </w:r>
            <w:r w:rsidRPr="0020395C">
              <w:rPr>
                <w:rFonts w:eastAsia="Calibri"/>
                <w:b/>
                <w:bCs/>
                <w:color w:val="FFFFFF" w:themeColor="background1"/>
                <w:szCs w:val="21"/>
              </w:rPr>
              <w:t xml:space="preserve"> </w:t>
            </w:r>
            <w:r w:rsidRPr="0020395C">
              <w:rPr>
                <w:b/>
                <w:bCs/>
                <w:color w:val="FFFFFF" w:themeColor="background1"/>
                <w:szCs w:val="22"/>
              </w:rPr>
              <w:t>Increased collaboration with partners on population health initiatives</w:t>
            </w:r>
            <w:r w:rsidRPr="0020395C">
              <w:rPr>
                <w:rFonts w:eastAsia="Calibri"/>
                <w:color w:val="FFFFFF" w:themeColor="background1"/>
                <w:szCs w:val="21"/>
                <w:lang w:val="en-CA"/>
              </w:rPr>
              <w:t xml:space="preserve"> </w:t>
            </w:r>
          </w:p>
        </w:tc>
      </w:tr>
      <w:tr w:rsidR="0020395C" w:rsidRPr="0020395C" w14:paraId="099BCA7C" w14:textId="77777777" w:rsidTr="002C34CD">
        <w:trPr>
          <w:trHeight w:val="1945"/>
        </w:trPr>
        <w:tc>
          <w:tcPr>
            <w:tcW w:w="5000" w:type="pct"/>
            <w:shd w:val="clear" w:color="auto" w:fill="auto"/>
          </w:tcPr>
          <w:p w14:paraId="2C3F0B28" w14:textId="77777777" w:rsidR="0020395C" w:rsidRPr="0020395C" w:rsidRDefault="0020395C" w:rsidP="0020395C">
            <w:pPr>
              <w:rPr>
                <w:szCs w:val="21"/>
              </w:rPr>
            </w:pPr>
            <w:r w:rsidRPr="0020395C">
              <w:rPr>
                <w:szCs w:val="21"/>
              </w:rPr>
              <w:t xml:space="preserve">Eastern Health aims to support investment in population health initiatives through increased </w:t>
            </w:r>
            <w:r w:rsidRPr="0020395C">
              <w:rPr>
                <w:rFonts w:cs="Arial"/>
                <w:szCs w:val="21"/>
              </w:rPr>
              <w:t>community, intersectoral and whole-of-government collaboration.</w:t>
            </w:r>
            <w:r w:rsidRPr="0020395C">
              <w:rPr>
                <w:szCs w:val="21"/>
              </w:rPr>
              <w:t xml:space="preserve"> Throughout the 2020-23 strategic planning cycle, Eastern Health intends to implement five collaborative initiatives aimed </w:t>
            </w:r>
            <w:r w:rsidRPr="0020395C">
              <w:rPr>
                <w:rFonts w:cs="Arial"/>
                <w:szCs w:val="21"/>
              </w:rPr>
              <w:t>to improve the health and well-being of the population, reduce inequities among and between specific population groups, and address the needs of the most disadvantaged.</w:t>
            </w:r>
          </w:p>
        </w:tc>
      </w:tr>
      <w:tr w:rsidR="0020395C" w:rsidRPr="0020395C" w14:paraId="0681C595" w14:textId="77777777" w:rsidTr="00E807D0">
        <w:trPr>
          <w:trHeight w:val="25"/>
        </w:trPr>
        <w:tc>
          <w:tcPr>
            <w:tcW w:w="5000" w:type="pct"/>
            <w:shd w:val="clear" w:color="auto" w:fill="auto"/>
          </w:tcPr>
          <w:p w14:paraId="38B3BF6E" w14:textId="77777777" w:rsidR="0020395C" w:rsidRPr="0020395C" w:rsidRDefault="0020395C" w:rsidP="0020395C">
            <w:pPr>
              <w:rPr>
                <w:rFonts w:eastAsia="Calibri"/>
                <w:b/>
                <w:bCs/>
                <w:szCs w:val="22"/>
                <w:lang w:val="en-CA"/>
              </w:rPr>
            </w:pPr>
            <w:r w:rsidRPr="0020395C">
              <w:rPr>
                <w:rFonts w:eastAsia="Calibri"/>
                <w:b/>
                <w:bCs/>
                <w:szCs w:val="22"/>
                <w:lang w:val="en-CA"/>
              </w:rPr>
              <w:t>What did we do during 2020-21?</w:t>
            </w:r>
          </w:p>
          <w:p w14:paraId="62C3A445" w14:textId="21B74D86" w:rsidR="0020395C" w:rsidRPr="0020395C" w:rsidRDefault="0020395C" w:rsidP="0020395C">
            <w:pPr>
              <w:pStyle w:val="Population"/>
            </w:pPr>
            <w:r w:rsidRPr="0020395C">
              <w:rPr>
                <w:rFonts w:eastAsia="Calibri"/>
                <w:lang w:val="en-CA"/>
              </w:rPr>
              <w:t xml:space="preserve">Initiated three out of the five collaborative initiatives planned throughout the 2020-23 strategic planning cycle. This included preliminary work on the Healthy </w:t>
            </w:r>
            <w:r>
              <w:rPr>
                <w:rFonts w:eastAsia="Calibri"/>
                <w:lang w:val="en-CA"/>
              </w:rPr>
              <w:t>City</w:t>
            </w:r>
            <w:r w:rsidRPr="0020395C">
              <w:rPr>
                <w:rFonts w:eastAsia="Calibri"/>
                <w:lang w:val="en-CA"/>
              </w:rPr>
              <w:t xml:space="preserve"> Strategy, Eastern Health Board Virtual Conference on Population Health, and Eastern Health’s Food Strategy which included support for Food First NL’s Urban Food Assessment.</w:t>
            </w:r>
          </w:p>
        </w:tc>
      </w:tr>
      <w:tr w:rsidR="0020395C" w:rsidRPr="0020395C" w14:paraId="3326FA6D" w14:textId="77777777" w:rsidTr="00E807D0">
        <w:trPr>
          <w:trHeight w:val="968"/>
        </w:trPr>
        <w:tc>
          <w:tcPr>
            <w:tcW w:w="5000" w:type="pct"/>
            <w:shd w:val="clear" w:color="auto" w:fill="auto"/>
          </w:tcPr>
          <w:p w14:paraId="3B85A8CA" w14:textId="77777777" w:rsidR="0020395C" w:rsidRPr="0020395C" w:rsidRDefault="0020395C" w:rsidP="0020395C">
            <w:pPr>
              <w:rPr>
                <w:rFonts w:eastAsia="Calibri"/>
                <w:b/>
                <w:bCs/>
                <w:szCs w:val="21"/>
                <w:lang w:val="en-CA"/>
              </w:rPr>
            </w:pPr>
            <w:r w:rsidRPr="0020395C">
              <w:rPr>
                <w:rFonts w:eastAsia="Calibri"/>
                <w:b/>
                <w:bCs/>
                <w:szCs w:val="21"/>
                <w:lang w:val="en-CA"/>
              </w:rPr>
              <w:t>How did we perform?</w:t>
            </w:r>
          </w:p>
          <w:p w14:paraId="11A9280D" w14:textId="77777777" w:rsidR="0020395C" w:rsidRPr="0020395C" w:rsidRDefault="0020395C" w:rsidP="0020395C">
            <w:pPr>
              <w:rPr>
                <w:rFonts w:cs="Arial"/>
                <w:szCs w:val="21"/>
              </w:rPr>
            </w:pPr>
            <w:r w:rsidRPr="0020395C">
              <w:rPr>
                <w:rFonts w:cs="Arial"/>
                <w:szCs w:val="21"/>
              </w:rPr>
              <w:t>In 2020-21, Eastern Health began preliminary work to</w:t>
            </w:r>
            <w:r w:rsidRPr="0020395C">
              <w:rPr>
                <w:rFonts w:cs="Arial"/>
                <w:b/>
                <w:bCs/>
                <w:szCs w:val="21"/>
              </w:rPr>
              <w:t xml:space="preserve"> increase</w:t>
            </w:r>
            <w:r w:rsidRPr="0020395C">
              <w:rPr>
                <w:rFonts w:cs="Arial"/>
                <w:szCs w:val="21"/>
              </w:rPr>
              <w:t xml:space="preserve"> population health initiatives in collaboration with partners.</w:t>
            </w:r>
          </w:p>
          <w:p w14:paraId="217225F5" w14:textId="77777777" w:rsidR="0020395C" w:rsidRPr="0020395C" w:rsidRDefault="0020395C" w:rsidP="0020395C">
            <w:pPr>
              <w:numPr>
                <w:ilvl w:val="0"/>
                <w:numId w:val="6"/>
              </w:numPr>
              <w:autoSpaceDE w:val="0"/>
              <w:autoSpaceDN w:val="0"/>
              <w:adjustRightInd w:val="0"/>
              <w:spacing w:before="100" w:after="100" w:line="240" w:lineRule="auto"/>
              <w:rPr>
                <w:rFonts w:eastAsia="Calibri" w:cs="ArialMT"/>
                <w:lang w:val="en-CA"/>
              </w:rPr>
            </w:pPr>
            <w:r w:rsidRPr="0020395C">
              <w:rPr>
                <w:rFonts w:eastAsia="Calibri" w:cs="ArialMT"/>
                <w:lang w:val="en-CA"/>
              </w:rPr>
              <w:t>Three out of five targeted initiatives started in 2020-21.</w:t>
            </w:r>
          </w:p>
        </w:tc>
      </w:tr>
    </w:tbl>
    <w:p w14:paraId="7961F9F1" w14:textId="77777777" w:rsidR="0020395C" w:rsidRPr="0020395C" w:rsidRDefault="0020395C" w:rsidP="0020395C">
      <w:pPr>
        <w:rPr>
          <w:b/>
        </w:rPr>
      </w:pPr>
    </w:p>
    <w:p w14:paraId="3EBE844B" w14:textId="43F16460" w:rsidR="00E807D0" w:rsidRDefault="00E807D0" w:rsidP="0020395C">
      <w:pPr>
        <w:jc w:val="center"/>
        <w:rPr>
          <w:b/>
        </w:rPr>
      </w:pPr>
      <w:r>
        <w:rPr>
          <w:b/>
        </w:rPr>
        <w:br w:type="page"/>
      </w:r>
    </w:p>
    <w:tbl>
      <w:tblPr>
        <w:tblStyle w:val="TableGrid"/>
        <w:tblW w:w="5000" w:type="pct"/>
        <w:tblBorders>
          <w:top w:val="single" w:sz="4" w:space="0" w:color="D3A944"/>
          <w:left w:val="single" w:sz="4" w:space="0" w:color="D3A944"/>
          <w:bottom w:val="single" w:sz="4" w:space="0" w:color="D3A944"/>
          <w:right w:val="single" w:sz="4" w:space="0" w:color="D3A944"/>
          <w:insideH w:val="single" w:sz="6" w:space="0" w:color="D3A944"/>
          <w:insideV w:val="single" w:sz="6" w:space="0" w:color="D3A944"/>
        </w:tblBorders>
        <w:shd w:val="clear" w:color="auto" w:fill="6B111A"/>
        <w:tblCellMar>
          <w:top w:w="115" w:type="dxa"/>
          <w:left w:w="115" w:type="dxa"/>
          <w:bottom w:w="115" w:type="dxa"/>
          <w:right w:w="115" w:type="dxa"/>
        </w:tblCellMar>
        <w:tblLook w:val="04A0" w:firstRow="1" w:lastRow="0" w:firstColumn="1" w:lastColumn="0" w:noHBand="0" w:noVBand="1"/>
      </w:tblPr>
      <w:tblGrid>
        <w:gridCol w:w="9350"/>
      </w:tblGrid>
      <w:tr w:rsidR="0020395C" w:rsidRPr="0020395C" w14:paraId="1FE9AB59" w14:textId="77777777" w:rsidTr="00315FD6">
        <w:trPr>
          <w:trHeight w:val="230"/>
        </w:trPr>
        <w:tc>
          <w:tcPr>
            <w:tcW w:w="5000" w:type="pct"/>
            <w:shd w:val="clear" w:color="auto" w:fill="D3A944"/>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7617"/>
            </w:tblGrid>
            <w:tr w:rsidR="0020395C" w:rsidRPr="0020395C" w14:paraId="53A43E04" w14:textId="77777777" w:rsidTr="00315FD6">
              <w:tc>
                <w:tcPr>
                  <w:tcW w:w="763" w:type="dxa"/>
                  <w:vAlign w:val="center"/>
                </w:tcPr>
                <w:p w14:paraId="2DE600E5" w14:textId="77777777" w:rsidR="0020395C" w:rsidRPr="0020395C" w:rsidRDefault="0020395C" w:rsidP="0020395C">
                  <w:pPr>
                    <w:jc w:val="center"/>
                    <w:rPr>
                      <w:b/>
                      <w:bCs/>
                      <w:color w:val="FFFFFF" w:themeColor="background1"/>
                      <w:szCs w:val="21"/>
                    </w:rPr>
                  </w:pPr>
                  <w:r w:rsidRPr="0020395C">
                    <w:rPr>
                      <w:b/>
                      <w:bCs/>
                      <w:noProof/>
                      <w:color w:val="FFFFFF" w:themeColor="background1"/>
                    </w:rPr>
                    <w:lastRenderedPageBreak/>
                    <w:drawing>
                      <wp:inline distT="0" distB="0" distL="0" distR="0" wp14:anchorId="131BB263" wp14:editId="28972FFF">
                        <wp:extent cx="347472" cy="246126"/>
                        <wp:effectExtent l="0" t="0" r="0" b="1905"/>
                        <wp:docPr id="4" name="Graphic 4"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Chat"/>
                                <pic:cNvPicPr/>
                              </pic:nvPicPr>
                              <pic:blipFill rotWithShape="1">
                                <a:blip r:embed="rId99" cstate="screen">
                                  <a:extLst>
                                    <a:ext uri="{28A0092B-C50C-407E-A947-70E740481C1C}">
                                      <a14:useLocalDpi xmlns:a14="http://schemas.microsoft.com/office/drawing/2010/main"/>
                                    </a:ext>
                                    <a:ext uri="{96DAC541-7B7A-43D3-8B79-37D633B846F1}">
                                      <asvg:svgBlip xmlns:asvg="http://schemas.microsoft.com/office/drawing/2016/SVG/main" r:embed="rId112"/>
                                    </a:ext>
                                  </a:extLst>
                                </a:blip>
                                <a:srcRect t="14583" b="14583"/>
                                <a:stretch/>
                              </pic:blipFill>
                              <pic:spPr bwMode="auto">
                                <a:xfrm>
                                  <a:off x="0" y="0"/>
                                  <a:ext cx="347472" cy="246126"/>
                                </a:xfrm>
                                <a:prstGeom prst="rect">
                                  <a:avLst/>
                                </a:prstGeom>
                                <a:ln>
                                  <a:noFill/>
                                </a:ln>
                                <a:extLst>
                                  <a:ext uri="{53640926-AAD7-44D8-BBD7-CCE9431645EC}">
                                    <a14:shadowObscured xmlns:a14="http://schemas.microsoft.com/office/drawing/2010/main"/>
                                  </a:ext>
                                </a:extLst>
                              </pic:spPr>
                            </pic:pic>
                          </a:graphicData>
                        </a:graphic>
                      </wp:inline>
                    </w:drawing>
                  </w:r>
                </w:p>
              </w:tc>
              <w:tc>
                <w:tcPr>
                  <w:tcW w:w="7617" w:type="dxa"/>
                  <w:vAlign w:val="center"/>
                </w:tcPr>
                <w:p w14:paraId="6BBD2E40" w14:textId="77777777" w:rsidR="0020395C" w:rsidRPr="0020395C" w:rsidRDefault="0020395C" w:rsidP="0020395C">
                  <w:pPr>
                    <w:rPr>
                      <w:b/>
                      <w:bCs/>
                      <w:color w:val="FFFFFF" w:themeColor="background1"/>
                      <w:szCs w:val="21"/>
                    </w:rPr>
                  </w:pPr>
                  <w:r w:rsidRPr="0020395C">
                    <w:rPr>
                      <w:b/>
                      <w:bCs/>
                      <w:caps/>
                      <w:color w:val="FFFFFF" w:themeColor="background1"/>
                      <w:szCs w:val="21"/>
                    </w:rPr>
                    <w:t>Discussion of Results</w:t>
                  </w:r>
                </w:p>
              </w:tc>
            </w:tr>
          </w:tbl>
          <w:p w14:paraId="5EEC0787" w14:textId="77777777" w:rsidR="0020395C" w:rsidRPr="0020395C" w:rsidRDefault="0020395C" w:rsidP="0020395C">
            <w:pPr>
              <w:rPr>
                <w:b/>
                <w:bCs/>
                <w:szCs w:val="21"/>
              </w:rPr>
            </w:pPr>
          </w:p>
        </w:tc>
      </w:tr>
      <w:tr w:rsidR="0020395C" w:rsidRPr="0020395C" w14:paraId="40C47BBD" w14:textId="77777777" w:rsidTr="00315FD6">
        <w:trPr>
          <w:trHeight w:val="761"/>
        </w:trPr>
        <w:tc>
          <w:tcPr>
            <w:tcW w:w="5000" w:type="pct"/>
            <w:shd w:val="clear" w:color="auto" w:fill="FDFAED"/>
          </w:tcPr>
          <w:p w14:paraId="625F3EFC" w14:textId="77777777" w:rsidR="0020395C" w:rsidRPr="0020395C" w:rsidRDefault="0020395C" w:rsidP="0020395C">
            <w:pPr>
              <w:pStyle w:val="Population"/>
            </w:pPr>
            <w:r w:rsidRPr="0020395C">
              <w:t xml:space="preserve">Eastern Health is continuously striving to improve the health and well-being of the population and advance health equity in the region. However, the focus areas under Population Health were significantly impacted in 2020-21 as public health led the response to the COVID-19 pandemic and vaccination rollout. </w:t>
            </w:r>
          </w:p>
          <w:p w14:paraId="7B003896" w14:textId="77777777" w:rsidR="0020395C" w:rsidRPr="0020395C" w:rsidRDefault="0020395C" w:rsidP="0020395C">
            <w:pPr>
              <w:pStyle w:val="Population"/>
            </w:pPr>
            <w:r w:rsidRPr="0020395C">
              <w:t xml:space="preserve">The Ottawa Model of Smoking Cessation program was put on hold from    March 2020 to June 2020 due to operational challenges brought on by COVID-19, staffing redeployment, and turnover. Despite these setbacks, 337 inpatients were offered tobacco addiction treatment through the OMSC program during </w:t>
            </w:r>
            <w:proofErr w:type="gramStart"/>
            <w:r w:rsidRPr="0020395C">
              <w:t>2020-21,</w:t>
            </w:r>
            <w:proofErr w:type="gramEnd"/>
            <w:r w:rsidRPr="0020395C">
              <w:t xml:space="preserve"> of these, 72% availed of nicotine replacement therapy.</w:t>
            </w:r>
          </w:p>
          <w:p w14:paraId="5287DA09" w14:textId="72B05738" w:rsidR="0020395C" w:rsidRPr="0020395C" w:rsidRDefault="0020395C" w:rsidP="0020395C">
            <w:pPr>
              <w:pStyle w:val="Population"/>
            </w:pPr>
            <w:r w:rsidRPr="0020395C">
              <w:t xml:space="preserve">Despite the priority shift, Eastern Health continued to collaborate with partners, where possible, on population health initiatives such as Healthy </w:t>
            </w:r>
            <w:r>
              <w:t xml:space="preserve">City </w:t>
            </w:r>
            <w:r w:rsidRPr="0020395C">
              <w:t>Strategy, Eastern Health Board Virtual Conference on Population Health and Eastern Health’s Food Strategy. Additionally, work was initiated to implement Eastern Health’s E-health Digital Innovation Strategy, with the goal to advance e-health and digital services to improve access to health information, better serve clients and communities, and in turn, improve population health.</w:t>
            </w:r>
          </w:p>
        </w:tc>
      </w:tr>
    </w:tbl>
    <w:p w14:paraId="4CCBCDC9" w14:textId="77777777" w:rsidR="0020395C" w:rsidRPr="0020395C" w:rsidRDefault="0020395C" w:rsidP="0020395C"/>
    <w:p w14:paraId="41A286D7" w14:textId="77777777" w:rsidR="0020395C" w:rsidRPr="0020395C" w:rsidRDefault="0020395C" w:rsidP="0020395C">
      <w:pPr>
        <w:rPr>
          <w:rFonts w:cs="Arial"/>
        </w:rPr>
      </w:pPr>
      <w:r w:rsidRPr="0020395C">
        <w:rPr>
          <w:rFonts w:cs="Arial"/>
        </w:rPr>
        <w:br w:type="page"/>
      </w:r>
    </w:p>
    <w:p w14:paraId="5C92AF7A" w14:textId="65A077D0" w:rsidR="00227106" w:rsidRPr="004413EB" w:rsidRDefault="0077473D" w:rsidP="00712B16">
      <w:pPr>
        <w:pStyle w:val="Heading2"/>
        <w:rPr>
          <w:color w:val="6CB33F"/>
        </w:rPr>
      </w:pPr>
      <w:bookmarkStart w:id="56" w:name="_Toc503434075"/>
      <w:bookmarkStart w:id="57" w:name="_Toc518559532"/>
      <w:bookmarkStart w:id="58" w:name="_Toc83370349"/>
      <w:r w:rsidRPr="00E42330">
        <w:rPr>
          <w:noProof/>
          <w:color w:val="D3A944"/>
          <w:szCs w:val="22"/>
        </w:rPr>
        <w:lastRenderedPageBreak/>
        <mc:AlternateContent>
          <mc:Choice Requires="wps">
            <w:drawing>
              <wp:anchor distT="228600" distB="228600" distL="228600" distR="228600" simplePos="0" relativeHeight="251983872" behindDoc="1" locked="0" layoutInCell="1" allowOverlap="1" wp14:anchorId="58215CA6" wp14:editId="7433610A">
                <wp:simplePos x="0" y="0"/>
                <wp:positionH relativeFrom="column">
                  <wp:posOffset>11884</wp:posOffset>
                </wp:positionH>
                <wp:positionV relativeFrom="paragraph">
                  <wp:posOffset>0</wp:posOffset>
                </wp:positionV>
                <wp:extent cx="1271016" cy="2057400"/>
                <wp:effectExtent l="0" t="0" r="5715" b="0"/>
                <wp:wrapTight wrapText="bothSides">
                  <wp:wrapPolygon edited="0">
                    <wp:start x="0" y="0"/>
                    <wp:lineTo x="0" y="21400"/>
                    <wp:lineTo x="21373" y="21400"/>
                    <wp:lineTo x="21373" y="0"/>
                    <wp:lineTo x="0" y="0"/>
                  </wp:wrapPolygon>
                </wp:wrapTight>
                <wp:docPr id="168" name="Text Box 168"/>
                <wp:cNvGraphicFramePr/>
                <a:graphic xmlns:a="http://schemas.openxmlformats.org/drawingml/2006/main">
                  <a:graphicData uri="http://schemas.microsoft.com/office/word/2010/wordprocessingShape">
                    <wps:wsp>
                      <wps:cNvSpPr txBox="1"/>
                      <wps:spPr>
                        <a:xfrm>
                          <a:off x="0" y="0"/>
                          <a:ext cx="1271016" cy="2057400"/>
                        </a:xfrm>
                        <a:prstGeom prst="rect">
                          <a:avLst/>
                        </a:prstGeom>
                        <a:solidFill>
                          <a:srgbClr val="6CB33F"/>
                        </a:solidFill>
                        <a:ln w="6350">
                          <a:noFill/>
                        </a:ln>
                      </wps:spPr>
                      <wps:txbx>
                        <w:txbxContent>
                          <w:p w14:paraId="231E89FD" w14:textId="77777777" w:rsidR="0077473D" w:rsidRPr="0019099C" w:rsidRDefault="0077473D" w:rsidP="0077473D">
                            <w:pPr>
                              <w:jc w:val="center"/>
                              <w:rPr>
                                <w:b/>
                                <w:bCs/>
                                <w:color w:val="FFFFFF" w:themeColor="background1"/>
                                <w:sz w:val="32"/>
                                <w:szCs w:val="32"/>
                              </w:rPr>
                            </w:pPr>
                            <w:r w:rsidRPr="0019099C">
                              <w:rPr>
                                <w:b/>
                                <w:bCs/>
                                <w:color w:val="FFFFFF" w:themeColor="background1"/>
                                <w:sz w:val="32"/>
                                <w:szCs w:val="32"/>
                              </w:rPr>
                              <w:t>Priority Area</w:t>
                            </w:r>
                            <w:r w:rsidRPr="0019099C">
                              <w:rPr>
                                <w:b/>
                                <w:bCs/>
                                <w:color w:val="FFFFFF" w:themeColor="background1"/>
                                <w:sz w:val="32"/>
                                <w:szCs w:val="32"/>
                              </w:rPr>
                              <w:br/>
                            </w:r>
                            <w:r>
                              <w:rPr>
                                <w:rFonts w:ascii="Arial Black" w:hAnsi="Arial Black"/>
                                <w:b/>
                                <w:bCs/>
                                <w:color w:val="FFFFFF" w:themeColor="background1"/>
                                <w:sz w:val="96"/>
                                <w:szCs w:val="96"/>
                              </w:rPr>
                              <w:t>4</w:t>
                            </w:r>
                          </w:p>
                        </w:txbxContent>
                      </wps:txbx>
                      <wps:bodyPr rot="0" spcFirstLastPara="0" vertOverflow="overflow" horzOverflow="overflow" vert="horz" wrap="square" lIns="228600" tIns="228600" rIns="2286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15CA6" id="Text Box 168" o:spid="_x0000_s1087" type="#_x0000_t202" style="position:absolute;margin-left:.95pt;margin-top:0;width:100.1pt;height:162pt;z-index:-251332608;visibility:visible;mso-wrap-style:square;mso-width-percent:0;mso-height-percent:0;mso-wrap-distance-left:18pt;mso-wrap-distance-top:18pt;mso-wrap-distance-right:18pt;mso-wrap-distance-bottom:18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" fillcolor="#6cb33f" stroked="f" strokeweight=".5pt">
                <v:textbox inset="18pt,18pt,18pt">
                  <w:txbxContent>
                    <w:p w14:paraId="231E89FD" w14:textId="77777777" w:rsidR="0077473D" w:rsidRPr="0019099C" w:rsidRDefault="0077473D" w:rsidP="0077473D">
                      <w:pPr>
                        <w:jc w:val="center"/>
                        <w:rPr>
                          <w:b/>
                          <w:bCs/>
                          <w:color w:val="FFFFFF" w:themeColor="background1"/>
                          <w:sz w:val="32"/>
                          <w:szCs w:val="32"/>
                        </w:rPr>
                      </w:pPr>
                      <w:r w:rsidRPr="0019099C">
                        <w:rPr>
                          <w:b/>
                          <w:bCs/>
                          <w:color w:val="FFFFFF" w:themeColor="background1"/>
                          <w:sz w:val="32"/>
                          <w:szCs w:val="32"/>
                        </w:rPr>
                        <w:t>Priority Area</w:t>
                      </w:r>
                      <w:r w:rsidRPr="0019099C">
                        <w:rPr>
                          <w:b/>
                          <w:bCs/>
                          <w:color w:val="FFFFFF" w:themeColor="background1"/>
                          <w:sz w:val="32"/>
                          <w:szCs w:val="32"/>
                        </w:rPr>
                        <w:br/>
                      </w:r>
                      <w:r>
                        <w:rPr>
                          <w:rFonts w:ascii="Arial Black" w:hAnsi="Arial Black"/>
                          <w:b/>
                          <w:bCs/>
                          <w:color w:val="FFFFFF" w:themeColor="background1"/>
                          <w:sz w:val="96"/>
                          <w:szCs w:val="96"/>
                        </w:rPr>
                        <w:t>4</w:t>
                      </w:r>
                    </w:p>
                  </w:txbxContent>
                </v:textbox>
                <w10:wrap type="tight"/>
              </v:shape>
            </w:pict>
          </mc:Fallback>
        </mc:AlternateContent>
      </w:r>
      <w:r>
        <w:rPr>
          <w:noProof/>
          <w:szCs w:val="22"/>
        </w:rPr>
        <w:drawing>
          <wp:anchor distT="0" distB="0" distL="114300" distR="114300" simplePos="0" relativeHeight="251969536" behindDoc="0" locked="0" layoutInCell="1" allowOverlap="1" wp14:anchorId="2A769CE8" wp14:editId="32973E8D">
            <wp:simplePos x="0" y="0"/>
            <wp:positionH relativeFrom="column">
              <wp:posOffset>4551452</wp:posOffset>
            </wp:positionH>
            <wp:positionV relativeFrom="paragraph">
              <wp:posOffset>40975</wp:posOffset>
            </wp:positionV>
            <wp:extent cx="1401964" cy="1706739"/>
            <wp:effectExtent l="0" t="0" r="8255" b="8255"/>
            <wp:wrapSquare wrapText="bothSides"/>
            <wp:docPr id="34" name="Picture 34"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light&#10;&#10;Description automatically generated"/>
                    <pic:cNvPicPr/>
                  </pic:nvPicPr>
                  <pic:blipFill>
                    <a:blip r:embed="rId113">
                      <a:extLst>
                        <a:ext uri="{28A0092B-C50C-407E-A947-70E740481C1C}">
                          <a14:useLocalDpi xmlns:a14="http://schemas.microsoft.com/office/drawing/2010/main"/>
                        </a:ext>
                      </a:extLst>
                    </a:blip>
                    <a:stretch>
                      <a:fillRect/>
                    </a:stretch>
                  </pic:blipFill>
                  <pic:spPr>
                    <a:xfrm>
                      <a:off x="0" y="0"/>
                      <a:ext cx="1401964" cy="1706739"/>
                    </a:xfrm>
                    <a:prstGeom prst="rect">
                      <a:avLst/>
                    </a:prstGeom>
                  </pic:spPr>
                </pic:pic>
              </a:graphicData>
            </a:graphic>
            <wp14:sizeRelH relativeFrom="page">
              <wp14:pctWidth>0</wp14:pctWidth>
            </wp14:sizeRelH>
            <wp14:sizeRelV relativeFrom="page">
              <wp14:pctHeight>0</wp14:pctHeight>
            </wp14:sizeRelV>
          </wp:anchor>
        </w:drawing>
      </w:r>
      <w:r w:rsidR="00227106" w:rsidRPr="004413EB">
        <w:rPr>
          <w:color w:val="6CB33F"/>
        </w:rPr>
        <w:t>Healthy Workplace</w:t>
      </w:r>
      <w:bookmarkEnd w:id="56"/>
      <w:bookmarkEnd w:id="57"/>
      <w:bookmarkEnd w:id="58"/>
    </w:p>
    <w:p w14:paraId="2E9955D0" w14:textId="40CF707C" w:rsidR="008D1697" w:rsidRPr="008D1697" w:rsidRDefault="008D1697" w:rsidP="008D1697">
      <w:pPr>
        <w:rPr>
          <w:rFonts w:cs="Arial"/>
        </w:rPr>
      </w:pPr>
      <w:r w:rsidRPr="008D1697">
        <w:rPr>
          <w:rFonts w:cs="Arial"/>
        </w:rPr>
        <w:t>Eastern Health’s greatest resource is its people: the employees, physicians and volunteers who are dedicated to client care. Research provides a strong rationale for investing in employee and workplace health, as they are “inextricably linked to productivity, high performance and success.”</w:t>
      </w:r>
      <w:r w:rsidRPr="008D1697">
        <w:rPr>
          <w:rFonts w:cs="Arial"/>
          <w:vertAlign w:val="superscript"/>
        </w:rPr>
        <w:footnoteReference w:id="18"/>
      </w:r>
      <w:r w:rsidRPr="008D1697">
        <w:rPr>
          <w:rFonts w:cs="Arial"/>
        </w:rPr>
        <w:t xml:space="preserve"> Eastern Health continues to implement the National Standard of Canada for Psychological Health and Safety in the Workplace</w:t>
      </w:r>
      <w:r w:rsidRPr="008D1697">
        <w:rPr>
          <w:rFonts w:cs="Arial"/>
          <w:vertAlign w:val="superscript"/>
        </w:rPr>
        <w:footnoteReference w:id="19"/>
      </w:r>
      <w:r w:rsidRPr="008D1697">
        <w:rPr>
          <w:rFonts w:cs="Arial"/>
        </w:rPr>
        <w:t xml:space="preserve"> and strives to provide the resources and support necessary to achieve personal safety and wellness, professional </w:t>
      </w:r>
      <w:proofErr w:type="gramStart"/>
      <w:r w:rsidRPr="008D1697">
        <w:rPr>
          <w:rFonts w:cs="Arial"/>
        </w:rPr>
        <w:t>growth</w:t>
      </w:r>
      <w:proofErr w:type="gramEnd"/>
      <w:r w:rsidRPr="008D1697">
        <w:rPr>
          <w:rFonts w:cs="Arial"/>
        </w:rPr>
        <w:t xml:space="preserve"> and excellence.</w:t>
      </w:r>
    </w:p>
    <w:p w14:paraId="08A090AE" w14:textId="12DB19D6" w:rsidR="00093F9E" w:rsidRDefault="00093F9E" w:rsidP="00B62580">
      <w:pPr>
        <w:rPr>
          <w:rFonts w:cs="Arial"/>
        </w:rPr>
      </w:pPr>
    </w:p>
    <w:tbl>
      <w:tblPr>
        <w:tblW w:w="8640" w:type="dxa"/>
        <w:shd w:val="clear" w:color="auto" w:fill="385623"/>
        <w:tblCellMar>
          <w:top w:w="115" w:type="dxa"/>
          <w:left w:w="115" w:type="dxa"/>
          <w:bottom w:w="115" w:type="dxa"/>
          <w:right w:w="115" w:type="dxa"/>
        </w:tblCellMar>
        <w:tblLook w:val="04A0" w:firstRow="1" w:lastRow="0" w:firstColumn="1" w:lastColumn="0" w:noHBand="0" w:noVBand="1"/>
      </w:tblPr>
      <w:tblGrid>
        <w:gridCol w:w="2796"/>
        <w:gridCol w:w="5844"/>
      </w:tblGrid>
      <w:tr w:rsidR="008D1697" w:rsidRPr="00DC4C63" w14:paraId="7C8BDC57" w14:textId="77777777" w:rsidTr="00C03101">
        <w:trPr>
          <w:trHeight w:val="1478"/>
        </w:trPr>
        <w:tc>
          <w:tcPr>
            <w:tcW w:w="2796" w:type="dxa"/>
            <w:shd w:val="clear" w:color="auto" w:fill="385623"/>
            <w:vAlign w:val="center"/>
          </w:tcPr>
          <w:p w14:paraId="34DB4064" w14:textId="77777777" w:rsidR="008D1697" w:rsidRPr="00627D1C" w:rsidRDefault="008D1697" w:rsidP="00082C16">
            <w:pPr>
              <w:jc w:val="center"/>
              <w:rPr>
                <w:b/>
                <w:bCs/>
                <w:noProof/>
                <w:color w:val="E57E34"/>
              </w:rPr>
            </w:pPr>
            <w:r w:rsidRPr="00627D1C">
              <w:rPr>
                <w:b/>
                <w:bCs/>
                <w:noProof/>
                <w:color w:val="E57E34"/>
              </w:rPr>
              <w:drawing>
                <wp:inline distT="0" distB="0" distL="0" distR="0" wp14:anchorId="0E33FEAE" wp14:editId="7BBE0185">
                  <wp:extent cx="514350" cy="514350"/>
                  <wp:effectExtent l="0" t="0" r="0" b="0"/>
                  <wp:docPr id="133" name="Graphic 133"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phic 145" descr="Bullseye"/>
                          <pic:cNvPicPr/>
                        </pic:nvPicPr>
                        <pic:blipFill>
                          <a:blip r:embed="rId114" cstate="screen">
                            <a:extLst>
                              <a:ext uri="{28A0092B-C50C-407E-A947-70E740481C1C}">
                                <a14:useLocalDpi xmlns:a14="http://schemas.microsoft.com/office/drawing/2010/main"/>
                              </a:ext>
                              <a:ext uri="{96DAC541-7B7A-43D3-8B79-37D633B846F1}">
                                <asvg:svgBlip xmlns:asvg="http://schemas.microsoft.com/office/drawing/2016/SVG/main" r:embed="rId115"/>
                              </a:ext>
                            </a:extLst>
                          </a:blip>
                          <a:stretch>
                            <a:fillRect/>
                          </a:stretch>
                        </pic:blipFill>
                        <pic:spPr>
                          <a:xfrm>
                            <a:off x="0" y="0"/>
                            <a:ext cx="514350" cy="514350"/>
                          </a:xfrm>
                          <a:prstGeom prst="rect">
                            <a:avLst/>
                          </a:prstGeom>
                        </pic:spPr>
                      </pic:pic>
                    </a:graphicData>
                  </a:graphic>
                </wp:inline>
              </w:drawing>
            </w:r>
          </w:p>
          <w:p w14:paraId="5A421C89" w14:textId="77777777" w:rsidR="008D1697" w:rsidRPr="00627D1C" w:rsidRDefault="008D1697" w:rsidP="00082C16">
            <w:pPr>
              <w:jc w:val="center"/>
              <w:rPr>
                <w:b/>
                <w:bCs/>
                <w:noProof/>
                <w:color w:val="E57E34"/>
              </w:rPr>
            </w:pPr>
            <w:r w:rsidRPr="00386E2D">
              <w:rPr>
                <w:b/>
                <w:bCs/>
                <w:color w:val="9BD848"/>
                <w:szCs w:val="24"/>
              </w:rPr>
              <w:t>GOAL</w:t>
            </w:r>
          </w:p>
        </w:tc>
        <w:tc>
          <w:tcPr>
            <w:tcW w:w="5844" w:type="dxa"/>
            <w:shd w:val="clear" w:color="auto" w:fill="385623"/>
            <w:vAlign w:val="center"/>
          </w:tcPr>
          <w:p w14:paraId="354D964D" w14:textId="43F62473" w:rsidR="008D1697" w:rsidRPr="00102F41" w:rsidRDefault="008D1697" w:rsidP="00082C16">
            <w:pPr>
              <w:rPr>
                <w:b/>
                <w:bCs/>
                <w:noProof/>
                <w:color w:val="FFFFFF" w:themeColor="background1"/>
                <w:sz w:val="32"/>
                <w:szCs w:val="32"/>
              </w:rPr>
            </w:pPr>
            <w:r w:rsidRPr="00102F41">
              <w:rPr>
                <w:b/>
                <w:bCs/>
                <w:color w:val="FFFFFF" w:themeColor="background1"/>
                <w:szCs w:val="24"/>
              </w:rPr>
              <w:t>By March</w:t>
            </w:r>
            <w:r>
              <w:rPr>
                <w:b/>
                <w:bCs/>
                <w:color w:val="FFFFFF" w:themeColor="background1"/>
                <w:szCs w:val="24"/>
              </w:rPr>
              <w:t xml:space="preserve"> 31, 2023</w:t>
            </w:r>
            <w:r w:rsidR="00D24ED0">
              <w:rPr>
                <w:b/>
                <w:bCs/>
                <w:color w:val="FFFFFF" w:themeColor="background1"/>
                <w:szCs w:val="24"/>
              </w:rPr>
              <w:t>,</w:t>
            </w:r>
            <w:r w:rsidRPr="00102F41">
              <w:rPr>
                <w:b/>
                <w:bCs/>
                <w:color w:val="FFFFFF" w:themeColor="background1"/>
                <w:szCs w:val="24"/>
              </w:rPr>
              <w:t xml:space="preserve"> Eastern Health will</w:t>
            </w:r>
            <w:r>
              <w:rPr>
                <w:b/>
                <w:bCs/>
                <w:color w:val="FFFFFF" w:themeColor="background1"/>
                <w:szCs w:val="24"/>
              </w:rPr>
              <w:t xml:space="preserve"> have</w:t>
            </w:r>
            <w:r w:rsidRPr="00102F41">
              <w:rPr>
                <w:b/>
                <w:bCs/>
                <w:color w:val="FFFFFF" w:themeColor="background1"/>
                <w:szCs w:val="24"/>
              </w:rPr>
              <w:t xml:space="preserve"> create</w:t>
            </w:r>
            <w:r>
              <w:rPr>
                <w:b/>
                <w:bCs/>
                <w:color w:val="FFFFFF" w:themeColor="background1"/>
                <w:szCs w:val="24"/>
              </w:rPr>
              <w:t>d</w:t>
            </w:r>
            <w:r w:rsidRPr="00102F41">
              <w:rPr>
                <w:b/>
                <w:bCs/>
                <w:color w:val="FFFFFF" w:themeColor="background1"/>
                <w:szCs w:val="24"/>
              </w:rPr>
              <w:t xml:space="preserve"> a healthier workplace.</w:t>
            </w:r>
          </w:p>
        </w:tc>
      </w:tr>
      <w:tr w:rsidR="008D1697" w:rsidRPr="00DC4C63" w14:paraId="42CB5977" w14:textId="77777777" w:rsidTr="00082C16">
        <w:trPr>
          <w:trHeight w:val="2612"/>
        </w:trPr>
        <w:tc>
          <w:tcPr>
            <w:tcW w:w="2796" w:type="dxa"/>
            <w:shd w:val="clear" w:color="auto" w:fill="385623"/>
            <w:vAlign w:val="center"/>
          </w:tcPr>
          <w:p w14:paraId="1C90E3AD" w14:textId="77777777" w:rsidR="008D1697" w:rsidRDefault="008D1697" w:rsidP="00082C16">
            <w:pPr>
              <w:jc w:val="center"/>
              <w:rPr>
                <w:b/>
                <w:bCs/>
                <w:noProof/>
                <w:color w:val="E57E34"/>
              </w:rPr>
            </w:pPr>
            <w:r>
              <w:rPr>
                <w:b/>
                <w:bCs/>
                <w:noProof/>
              </w:rPr>
              <w:drawing>
                <wp:inline distT="0" distB="0" distL="0" distR="0" wp14:anchorId="434D40E1" wp14:editId="05BED16E">
                  <wp:extent cx="457200" cy="442197"/>
                  <wp:effectExtent l="0" t="0" r="0" b="0"/>
                  <wp:docPr id="134" name="Graphic 134" descr="Checkbox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phic 135" descr="Checkbox Checked"/>
                          <pic:cNvPicPr/>
                        </pic:nvPicPr>
                        <pic:blipFill rotWithShape="1">
                          <a:blip r:embed="rId116">
                            <a:extLst>
                              <a:ext uri="{96DAC541-7B7A-43D3-8B79-37D633B846F1}">
                                <asvg:svgBlip xmlns:asvg="http://schemas.microsoft.com/office/drawing/2016/SVG/main" r:embed="rId117"/>
                              </a:ext>
                            </a:extLst>
                          </a:blip>
                          <a:srcRect l="14306" t="16473" r="16465" b="16569"/>
                          <a:stretch/>
                        </pic:blipFill>
                        <pic:spPr bwMode="auto">
                          <a:xfrm>
                            <a:off x="0" y="0"/>
                            <a:ext cx="457200" cy="442197"/>
                          </a:xfrm>
                          <a:prstGeom prst="rect">
                            <a:avLst/>
                          </a:prstGeom>
                          <a:ln>
                            <a:noFill/>
                          </a:ln>
                          <a:extLst>
                            <a:ext uri="{53640926-AAD7-44D8-BBD7-CCE9431645EC}">
                              <a14:shadowObscured xmlns:a14="http://schemas.microsoft.com/office/drawing/2010/main"/>
                            </a:ext>
                          </a:extLst>
                        </pic:spPr>
                      </pic:pic>
                    </a:graphicData>
                  </a:graphic>
                </wp:inline>
              </w:drawing>
            </w:r>
          </w:p>
          <w:p w14:paraId="7D7B373D" w14:textId="77777777" w:rsidR="008D1697" w:rsidRPr="00D336D3" w:rsidRDefault="008D1697" w:rsidP="00082C16">
            <w:pPr>
              <w:jc w:val="center"/>
              <w:rPr>
                <w:b/>
                <w:bCs/>
                <w:noProof/>
                <w:color w:val="9BD848"/>
              </w:rPr>
            </w:pPr>
            <w:r w:rsidRPr="00D336D3">
              <w:rPr>
                <w:b/>
                <w:bCs/>
                <w:color w:val="9BD848"/>
                <w:szCs w:val="24"/>
              </w:rPr>
              <w:t>OBJECTIVES</w:t>
            </w:r>
          </w:p>
        </w:tc>
        <w:tc>
          <w:tcPr>
            <w:tcW w:w="5844" w:type="dxa"/>
            <w:shd w:val="clear" w:color="auto" w:fill="385623"/>
            <w:vAlign w:val="center"/>
          </w:tcPr>
          <w:p w14:paraId="7B0325BA" w14:textId="77777777" w:rsidR="008D1697" w:rsidRPr="00F2230B" w:rsidRDefault="008D1697" w:rsidP="008D1697">
            <w:pPr>
              <w:pStyle w:val="ListParagraph"/>
              <w:numPr>
                <w:ilvl w:val="0"/>
                <w:numId w:val="11"/>
              </w:numPr>
              <w:rPr>
                <w:b/>
                <w:bCs/>
                <w:color w:val="FFFFFF" w:themeColor="background1"/>
              </w:rPr>
            </w:pPr>
            <w:r>
              <w:rPr>
                <w:b/>
                <w:bCs/>
                <w:color w:val="FFFFFF" w:themeColor="background1"/>
              </w:rPr>
              <w:t xml:space="preserve">Improved the physical and psychological health and safety of employees, </w:t>
            </w:r>
            <w:proofErr w:type="gramStart"/>
            <w:r>
              <w:rPr>
                <w:b/>
                <w:bCs/>
                <w:color w:val="FFFFFF" w:themeColor="background1"/>
              </w:rPr>
              <w:t>physicians</w:t>
            </w:r>
            <w:proofErr w:type="gramEnd"/>
            <w:r>
              <w:rPr>
                <w:b/>
                <w:bCs/>
                <w:color w:val="FFFFFF" w:themeColor="background1"/>
              </w:rPr>
              <w:t xml:space="preserve"> and volunteers</w:t>
            </w:r>
          </w:p>
        </w:tc>
      </w:tr>
    </w:tbl>
    <w:p w14:paraId="38969AF9" w14:textId="0C3D7B61" w:rsidR="00D336D3" w:rsidRDefault="00D336D3" w:rsidP="00D336D3">
      <w:pPr>
        <w:rPr>
          <w:color w:val="76923C" w:themeColor="accent3" w:themeShade="BF"/>
          <w:sz w:val="36"/>
          <w:szCs w:val="36"/>
        </w:rPr>
      </w:pPr>
      <w:r>
        <w:rPr>
          <w:color w:val="76923C" w:themeColor="accent3" w:themeShade="BF"/>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80" w:type="dxa"/>
          <w:left w:w="180" w:type="dxa"/>
          <w:bottom w:w="180" w:type="dxa"/>
          <w:right w:w="180" w:type="dxa"/>
        </w:tblCellMar>
        <w:tblLook w:val="04A0" w:firstRow="1" w:lastRow="0" w:firstColumn="1" w:lastColumn="0" w:noHBand="0" w:noVBand="1"/>
      </w:tblPr>
      <w:tblGrid>
        <w:gridCol w:w="900"/>
        <w:gridCol w:w="8100"/>
      </w:tblGrid>
      <w:tr w:rsidR="00FF0983" w14:paraId="24A380AB" w14:textId="77777777" w:rsidTr="00FF0983">
        <w:trPr>
          <w:trHeight w:val="90"/>
        </w:trPr>
        <w:tc>
          <w:tcPr>
            <w:tcW w:w="900" w:type="dxa"/>
            <w:shd w:val="clear" w:color="auto" w:fill="385623"/>
            <w:vAlign w:val="center"/>
          </w:tcPr>
          <w:p w14:paraId="55E6F8BF" w14:textId="0DB3A82F" w:rsidR="00FF0983" w:rsidRDefault="00FF0983" w:rsidP="004F21E8">
            <w:pPr>
              <w:jc w:val="center"/>
              <w:rPr>
                <w:rFonts w:eastAsia="Calibri"/>
                <w:lang w:val="en-CA"/>
              </w:rPr>
            </w:pPr>
            <w:r>
              <w:rPr>
                <w:rFonts w:ascii="Arial Black" w:hAnsi="Arial Black"/>
                <w:b/>
                <w:bCs/>
                <w:color w:val="9BD848"/>
                <w:sz w:val="56"/>
                <w:szCs w:val="56"/>
              </w:rPr>
              <w:lastRenderedPageBreak/>
              <w:t>1</w:t>
            </w:r>
          </w:p>
        </w:tc>
        <w:tc>
          <w:tcPr>
            <w:tcW w:w="8100" w:type="dxa"/>
            <w:shd w:val="clear" w:color="auto" w:fill="385623"/>
            <w:vAlign w:val="center"/>
          </w:tcPr>
          <w:p w14:paraId="18E1AC81" w14:textId="4491A9A9" w:rsidR="00FF0983" w:rsidRPr="00BC3158" w:rsidRDefault="00FF0983" w:rsidP="00FF0983">
            <w:pPr>
              <w:rPr>
                <w:rFonts w:eastAsia="Calibri"/>
                <w:sz w:val="28"/>
                <w:szCs w:val="28"/>
                <w:lang w:val="en-CA"/>
              </w:rPr>
            </w:pPr>
            <w:r w:rsidRPr="00FF0983">
              <w:rPr>
                <w:b/>
                <w:bCs/>
                <w:color w:val="FFFFFF" w:themeColor="background1"/>
                <w:szCs w:val="24"/>
              </w:rPr>
              <w:t xml:space="preserve">Improved the physical and psychological health and safety of employees, </w:t>
            </w:r>
            <w:proofErr w:type="gramStart"/>
            <w:r w:rsidRPr="00FF0983">
              <w:rPr>
                <w:b/>
                <w:bCs/>
                <w:color w:val="FFFFFF" w:themeColor="background1"/>
                <w:szCs w:val="24"/>
              </w:rPr>
              <w:t>physicians</w:t>
            </w:r>
            <w:proofErr w:type="gramEnd"/>
            <w:r w:rsidRPr="00FF0983">
              <w:rPr>
                <w:b/>
                <w:bCs/>
                <w:color w:val="FFFFFF" w:themeColor="background1"/>
                <w:szCs w:val="24"/>
              </w:rPr>
              <w:t xml:space="preserve"> and volunteers</w:t>
            </w:r>
          </w:p>
        </w:tc>
      </w:tr>
      <w:tr w:rsidR="00FF0983" w14:paraId="275A6B8B" w14:textId="77777777" w:rsidTr="00FF0983">
        <w:tc>
          <w:tcPr>
            <w:tcW w:w="9000" w:type="dxa"/>
            <w:gridSpan w:val="2"/>
            <w:shd w:val="clear" w:color="auto" w:fill="F4F8EB"/>
          </w:tcPr>
          <w:p w14:paraId="2F8BF59E" w14:textId="2BC35354" w:rsidR="00FF0983" w:rsidRPr="00FF0983" w:rsidRDefault="00FF0983" w:rsidP="004F21E8">
            <w:pPr>
              <w:rPr>
                <w:b/>
                <w:bCs/>
                <w:sz w:val="32"/>
                <w:szCs w:val="32"/>
              </w:rPr>
            </w:pPr>
            <w:r w:rsidRPr="00C03101">
              <w:rPr>
                <w:szCs w:val="24"/>
              </w:rPr>
              <w:t>Though employee, physician, and volunteer safety are always at the forefront of planning, this objective has been particularly important during the COVID-19 pandemic, which has required employees and physicians to adapt to new circumstances and overcome unforeseen challenges. Success on this objective will be determined by decreased employee lost time injuries, increased support for psychological self-care, improved psychological job fit, increased civility and respect, increased clarity of leadership and expectations, and increased protection of physical safety. Eastern Health will achieve this through continued implementation of the organization’s injury prevention plan and the National Standard of Canada for Psychological Health and Safety in the Workplace.</w:t>
            </w:r>
          </w:p>
        </w:tc>
      </w:tr>
    </w:tbl>
    <w:p w14:paraId="5EBEFAF2" w14:textId="629A66DA" w:rsidR="00FF0983" w:rsidRDefault="00FF0983" w:rsidP="00D336D3">
      <w:pPr>
        <w:rPr>
          <w:color w:val="76923C" w:themeColor="accent3" w:themeShade="BF"/>
          <w:sz w:val="36"/>
          <w:szCs w:val="36"/>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6CB33F"/>
          <w:insideV w:val="single" w:sz="4" w:space="0" w:color="6CB33F"/>
        </w:tblBorders>
        <w:tblCellMar>
          <w:top w:w="115" w:type="dxa"/>
          <w:left w:w="115" w:type="dxa"/>
          <w:bottom w:w="115" w:type="dxa"/>
          <w:right w:w="115" w:type="dxa"/>
        </w:tblCellMar>
        <w:tblLook w:val="04A0" w:firstRow="1" w:lastRow="0" w:firstColumn="1" w:lastColumn="0" w:noHBand="0" w:noVBand="1"/>
      </w:tblPr>
      <w:tblGrid>
        <w:gridCol w:w="9360"/>
      </w:tblGrid>
      <w:tr w:rsidR="008D1697" w14:paraId="02F7A20B" w14:textId="77777777" w:rsidTr="00C03101">
        <w:trPr>
          <w:trHeight w:val="352"/>
        </w:trPr>
        <w:tc>
          <w:tcPr>
            <w:tcW w:w="5000" w:type="pct"/>
            <w:shd w:val="clear" w:color="auto" w:fill="6CB33F"/>
            <w:vAlign w:val="center"/>
          </w:tcPr>
          <w:p w14:paraId="709E4630" w14:textId="77777777" w:rsidR="008D1697" w:rsidRPr="00F2230B" w:rsidRDefault="008D1697" w:rsidP="00082C16">
            <w:pPr>
              <w:rPr>
                <w:rFonts w:eastAsia="Calibri"/>
                <w:b/>
                <w:bCs/>
                <w:color w:val="FFFFFF" w:themeColor="background1"/>
              </w:rPr>
            </w:pPr>
            <w:bookmarkStart w:id="59" w:name="_Hlk72159770"/>
            <w:r w:rsidRPr="00CA1AA3">
              <w:rPr>
                <w:rFonts w:eastAsia="Calibri"/>
                <w:b/>
                <w:bCs/>
                <w:caps/>
                <w:color w:val="FFFFFF" w:themeColor="background1"/>
              </w:rPr>
              <w:t>Indicator:</w:t>
            </w:r>
            <w:r>
              <w:rPr>
                <w:rFonts w:eastAsia="Calibri"/>
                <w:b/>
                <w:bCs/>
                <w:color w:val="FFFFFF" w:themeColor="background1"/>
              </w:rPr>
              <w:t xml:space="preserve"> </w:t>
            </w:r>
            <w:r w:rsidRPr="00771662">
              <w:rPr>
                <w:b/>
                <w:bCs/>
                <w:color w:val="FFFFFF" w:themeColor="background1"/>
                <w:szCs w:val="22"/>
                <w:lang w:val="en-CA"/>
              </w:rPr>
              <w:t>Decreased employee lost time injuries</w:t>
            </w:r>
          </w:p>
        </w:tc>
      </w:tr>
      <w:tr w:rsidR="008D1697" w14:paraId="13491504" w14:textId="77777777" w:rsidTr="00B93BE6">
        <w:trPr>
          <w:trHeight w:val="1027"/>
        </w:trPr>
        <w:tc>
          <w:tcPr>
            <w:tcW w:w="5000" w:type="pct"/>
            <w:shd w:val="clear" w:color="auto" w:fill="auto"/>
          </w:tcPr>
          <w:p w14:paraId="7110242F" w14:textId="41CB9DA1" w:rsidR="008D1697" w:rsidRPr="00635520" w:rsidRDefault="008D1697" w:rsidP="00082C16">
            <w:r>
              <w:t>Health</w:t>
            </w:r>
            <w:r w:rsidR="00D24ED0">
              <w:t>-</w:t>
            </w:r>
            <w:r>
              <w:t xml:space="preserve">care workers regularly face risks of injuries while at work. Some of </w:t>
            </w:r>
            <w:r w:rsidRPr="00DE0498">
              <w:t>the areas of greatest risk for staff</w:t>
            </w:r>
            <w:r>
              <w:t xml:space="preserve"> include</w:t>
            </w:r>
            <w:r w:rsidRPr="00DE0498">
              <w:t xml:space="preserve"> manual mater</w:t>
            </w:r>
            <w:r>
              <w:t>ial handling; injuries related to aggression and violence; slips,</w:t>
            </w:r>
            <w:r w:rsidRPr="00DE0498">
              <w:t xml:space="preserve"> </w:t>
            </w:r>
            <w:r w:rsidR="00F64912">
              <w:t>trips,</w:t>
            </w:r>
            <w:r>
              <w:t xml:space="preserve"> and </w:t>
            </w:r>
            <w:r w:rsidRPr="00DE0498">
              <w:t>falls</w:t>
            </w:r>
            <w:r>
              <w:t xml:space="preserve">; </w:t>
            </w:r>
            <w:r w:rsidRPr="00DE0498">
              <w:t>and patient</w:t>
            </w:r>
            <w:r>
              <w:t xml:space="preserve"> and </w:t>
            </w:r>
            <w:r w:rsidRPr="00DE0498">
              <w:t>resident handling</w:t>
            </w:r>
            <w:r>
              <w:t>.</w:t>
            </w:r>
            <w:r w:rsidRPr="00DE0498">
              <w:t xml:space="preserve"> Eastern Health has placed considerable focus on prevent</w:t>
            </w:r>
            <w:r>
              <w:t xml:space="preserve">ing these types </w:t>
            </w:r>
            <w:r w:rsidR="00F64912">
              <w:t>of</w:t>
            </w:r>
            <w:r>
              <w:t xml:space="preserve"> injuries to ensure workplaces are safe and hazard free. </w:t>
            </w:r>
          </w:p>
        </w:tc>
      </w:tr>
      <w:tr w:rsidR="008D1697" w14:paraId="08317035" w14:textId="77777777" w:rsidTr="00D336D3">
        <w:trPr>
          <w:trHeight w:val="586"/>
        </w:trPr>
        <w:tc>
          <w:tcPr>
            <w:tcW w:w="5000" w:type="pct"/>
            <w:shd w:val="clear" w:color="auto" w:fill="auto"/>
          </w:tcPr>
          <w:p w14:paraId="75B80142" w14:textId="77777777" w:rsidR="008D1697" w:rsidRPr="00DC068F" w:rsidRDefault="008D1697" w:rsidP="00082C16">
            <w:pPr>
              <w:rPr>
                <w:rFonts w:eastAsia="Calibri"/>
                <w:b/>
                <w:bCs/>
                <w:szCs w:val="22"/>
                <w:lang w:val="en-CA"/>
              </w:rPr>
            </w:pPr>
            <w:r>
              <w:rPr>
                <w:rFonts w:eastAsia="Calibri"/>
                <w:b/>
                <w:bCs/>
                <w:szCs w:val="22"/>
                <w:lang w:val="en-CA"/>
              </w:rPr>
              <w:t>What did we do during 2020-21?</w:t>
            </w:r>
          </w:p>
          <w:p w14:paraId="2F1533C5" w14:textId="77777777" w:rsidR="008D1697" w:rsidRDefault="008D1697" w:rsidP="00A17609">
            <w:pPr>
              <w:pStyle w:val="HealthyWorkplace"/>
              <w:ind w:left="360"/>
            </w:pPr>
            <w:r>
              <w:t xml:space="preserve">Established a Slip &amp; Fall Committee to identify initiatives </w:t>
            </w:r>
            <w:r w:rsidRPr="00771662">
              <w:t>to reduce slip</w:t>
            </w:r>
            <w:r>
              <w:t xml:space="preserve">, </w:t>
            </w:r>
            <w:r w:rsidRPr="00771662">
              <w:t>trip and fall injuries.</w:t>
            </w:r>
          </w:p>
          <w:p w14:paraId="5B6FCA88" w14:textId="6D542551" w:rsidR="008D1697" w:rsidRDefault="008D1697" w:rsidP="00A17609">
            <w:pPr>
              <w:pStyle w:val="HealthyWorkplace"/>
              <w:ind w:left="360"/>
            </w:pPr>
            <w:r>
              <w:t xml:space="preserve">Established partnership with </w:t>
            </w:r>
            <w:r w:rsidR="00C42527">
              <w:t xml:space="preserve">the </w:t>
            </w:r>
            <w:r>
              <w:t xml:space="preserve">Compass </w:t>
            </w:r>
            <w:r w:rsidR="00C42527">
              <w:t xml:space="preserve">Group </w:t>
            </w:r>
            <w:r>
              <w:t>to i</w:t>
            </w:r>
            <w:r w:rsidRPr="00DF5A85">
              <w:t xml:space="preserve">mplement </w:t>
            </w:r>
            <w:r w:rsidR="00C42527">
              <w:t xml:space="preserve">a </w:t>
            </w:r>
            <w:r w:rsidRPr="00DF5A85">
              <w:t>prevention program</w:t>
            </w:r>
            <w:r>
              <w:t>, which aims</w:t>
            </w:r>
            <w:r w:rsidRPr="00DF5A85">
              <w:t xml:space="preserve"> to reduce injuries related to manual material handling</w:t>
            </w:r>
            <w:r>
              <w:t>.</w:t>
            </w:r>
          </w:p>
          <w:p w14:paraId="6AB9A58F" w14:textId="0F202C42" w:rsidR="008D1697" w:rsidRDefault="008D1697" w:rsidP="00A17609">
            <w:pPr>
              <w:pStyle w:val="HealthyWorkplace"/>
              <w:ind w:left="360"/>
            </w:pPr>
            <w:r>
              <w:t>Began development of</w:t>
            </w:r>
            <w:r w:rsidRPr="00771662">
              <w:t xml:space="preserve"> the Violence Aggressive Responsive </w:t>
            </w:r>
            <w:proofErr w:type="spellStart"/>
            <w:r w:rsidRPr="00771662">
              <w:t>Behaviour</w:t>
            </w:r>
            <w:proofErr w:type="spellEnd"/>
            <w:r>
              <w:t xml:space="preserve"> (VARB)</w:t>
            </w:r>
            <w:r w:rsidRPr="00771662">
              <w:t xml:space="preserve"> program to reduce in</w:t>
            </w:r>
            <w:r>
              <w:t>juries related to aggression &amp; v</w:t>
            </w:r>
            <w:r w:rsidRPr="00771662">
              <w:t>iolence</w:t>
            </w:r>
            <w:r w:rsidRPr="00DF5A85">
              <w:t>.</w:t>
            </w:r>
            <w:r>
              <w:t xml:space="preserve"> </w:t>
            </w:r>
          </w:p>
          <w:p w14:paraId="6F115D33" w14:textId="6A6B2189" w:rsidR="008D1697" w:rsidRPr="00635520" w:rsidRDefault="008D1697" w:rsidP="00A17609">
            <w:pPr>
              <w:pStyle w:val="HealthyWorkplace"/>
              <w:ind w:left="360"/>
            </w:pPr>
            <w:r>
              <w:t>Increased support from Occupational Health and Safety to sites with highest injury claims</w:t>
            </w:r>
            <w:r w:rsidRPr="00DF5A85">
              <w:t xml:space="preserve"> to reduce injuries rela</w:t>
            </w:r>
            <w:r>
              <w:t>ted to patient and resident handling.</w:t>
            </w:r>
          </w:p>
        </w:tc>
      </w:tr>
      <w:tr w:rsidR="008D1697" w14:paraId="2B76A45C" w14:textId="77777777" w:rsidTr="00D336D3">
        <w:trPr>
          <w:trHeight w:val="968"/>
        </w:trPr>
        <w:tc>
          <w:tcPr>
            <w:tcW w:w="5000" w:type="pct"/>
            <w:shd w:val="clear" w:color="auto" w:fill="auto"/>
          </w:tcPr>
          <w:p w14:paraId="6BAA4C56" w14:textId="77777777" w:rsidR="008D1697" w:rsidRDefault="008D1697" w:rsidP="00082C16">
            <w:pPr>
              <w:rPr>
                <w:rFonts w:eastAsia="Calibri"/>
                <w:b/>
                <w:bCs/>
                <w:lang w:val="en-CA"/>
              </w:rPr>
            </w:pPr>
            <w:r>
              <w:rPr>
                <w:rFonts w:eastAsia="Calibri"/>
                <w:b/>
                <w:bCs/>
                <w:lang w:val="en-CA"/>
              </w:rPr>
              <w:t>How did we perform?</w:t>
            </w:r>
          </w:p>
          <w:p w14:paraId="7F3F6A16" w14:textId="32C24C10" w:rsidR="008D1697" w:rsidRPr="0062263E" w:rsidRDefault="008D1697" w:rsidP="00082C16">
            <w:pPr>
              <w:rPr>
                <w:rFonts w:eastAsia="Calibri"/>
                <w:lang w:val="en-CA"/>
              </w:rPr>
            </w:pPr>
            <w:r w:rsidRPr="0062263E">
              <w:rPr>
                <w:rFonts w:eastAsia="Calibri"/>
                <w:lang w:val="en-CA"/>
              </w:rPr>
              <w:t xml:space="preserve">Employee lost time injuries </w:t>
            </w:r>
            <w:r w:rsidRPr="0062263E">
              <w:rPr>
                <w:rFonts w:eastAsia="Calibri"/>
                <w:b/>
                <w:bCs/>
                <w:lang w:val="en-CA"/>
              </w:rPr>
              <w:t>decreased</w:t>
            </w:r>
            <w:r w:rsidRPr="0062263E">
              <w:rPr>
                <w:rFonts w:eastAsia="Calibri"/>
                <w:lang w:val="en-CA"/>
              </w:rPr>
              <w:t xml:space="preserve"> </w:t>
            </w:r>
            <w:r w:rsidR="00C42527">
              <w:rPr>
                <w:rFonts w:eastAsia="Calibri"/>
                <w:lang w:val="en-CA"/>
              </w:rPr>
              <w:t>during</w:t>
            </w:r>
            <w:r w:rsidR="00C42527" w:rsidRPr="0062263E">
              <w:rPr>
                <w:rFonts w:eastAsia="Calibri"/>
                <w:lang w:val="en-CA"/>
              </w:rPr>
              <w:t xml:space="preserve"> </w:t>
            </w:r>
            <w:r w:rsidRPr="0062263E">
              <w:rPr>
                <w:rFonts w:eastAsia="Calibri"/>
                <w:lang w:val="en-CA"/>
              </w:rPr>
              <w:t>the last fiscal year.</w:t>
            </w:r>
          </w:p>
          <w:p w14:paraId="3ED5CF18" w14:textId="29A5C561" w:rsidR="008D1697" w:rsidRDefault="008D1697" w:rsidP="00A17609">
            <w:pPr>
              <w:pStyle w:val="HealthyWorkplaceTable"/>
              <w:numPr>
                <w:ilvl w:val="0"/>
                <w:numId w:val="3"/>
              </w:numPr>
              <w:ind w:left="360"/>
            </w:pPr>
            <w:r>
              <w:t xml:space="preserve">The </w:t>
            </w:r>
            <w:r w:rsidR="004B2CB3">
              <w:t xml:space="preserve">average bi-weekly </w:t>
            </w:r>
            <w:r>
              <w:t>r</w:t>
            </w:r>
            <w:r w:rsidRPr="00D7271C">
              <w:t>ate of employee injuries (per 1,000 employees</w:t>
            </w:r>
            <w:r w:rsidRPr="001A4DC5">
              <w:t>) decreased from 2.6 in 2019</w:t>
            </w:r>
            <w:r w:rsidR="00F64912" w:rsidRPr="001A4DC5">
              <w:t>-</w:t>
            </w:r>
            <w:r w:rsidRPr="001A4DC5">
              <w:t xml:space="preserve">20 to 2.3 </w:t>
            </w:r>
            <w:r>
              <w:t>injuries in 2020</w:t>
            </w:r>
            <w:r w:rsidR="00F64912">
              <w:t>-</w:t>
            </w:r>
            <w:r>
              <w:t>21.</w:t>
            </w:r>
          </w:p>
        </w:tc>
      </w:tr>
      <w:tr w:rsidR="008D1697" w14:paraId="54EE2C26" w14:textId="77777777" w:rsidTr="00C03101">
        <w:trPr>
          <w:trHeight w:val="352"/>
        </w:trPr>
        <w:tc>
          <w:tcPr>
            <w:tcW w:w="5000" w:type="pct"/>
            <w:shd w:val="clear" w:color="auto" w:fill="6CB33F"/>
            <w:vAlign w:val="center"/>
          </w:tcPr>
          <w:p w14:paraId="72B7D03C" w14:textId="77777777" w:rsidR="000D39F7" w:rsidRDefault="000D39F7" w:rsidP="00082C16">
            <w:pPr>
              <w:rPr>
                <w:rFonts w:eastAsia="Calibri"/>
                <w:b/>
                <w:bCs/>
                <w:color w:val="FFFFFF" w:themeColor="background1"/>
              </w:rPr>
            </w:pPr>
            <w:bookmarkStart w:id="60" w:name="_Hlk72158657"/>
            <w:bookmarkStart w:id="61" w:name="_Hlk72158713"/>
            <w:bookmarkEnd w:id="59"/>
            <w:r>
              <w:rPr>
                <w:rFonts w:eastAsia="Calibri"/>
                <w:b/>
                <w:bCs/>
                <w:color w:val="FFFFFF" w:themeColor="background1"/>
              </w:rPr>
              <w:lastRenderedPageBreak/>
              <w:t>INDICATORS:</w:t>
            </w:r>
          </w:p>
          <w:p w14:paraId="50C9492C" w14:textId="4EB7DE67" w:rsidR="000D39F7" w:rsidRPr="000D39F7" w:rsidRDefault="000D39F7" w:rsidP="000D39F7">
            <w:pPr>
              <w:pStyle w:val="ListParagraph"/>
              <w:numPr>
                <w:ilvl w:val="0"/>
                <w:numId w:val="44"/>
              </w:numPr>
              <w:rPr>
                <w:b/>
                <w:bCs/>
                <w:color w:val="FFFFFF" w:themeColor="background1"/>
              </w:rPr>
            </w:pPr>
            <w:r w:rsidRPr="000D39F7">
              <w:rPr>
                <w:b/>
                <w:bCs/>
                <w:color w:val="FFFFFF" w:themeColor="background1"/>
              </w:rPr>
              <w:t>Increased support for psychological self-care</w:t>
            </w:r>
          </w:p>
          <w:p w14:paraId="1D977380" w14:textId="77777777" w:rsidR="000D39F7" w:rsidRDefault="000D39F7" w:rsidP="000D39F7">
            <w:pPr>
              <w:pStyle w:val="ListParagraph"/>
              <w:numPr>
                <w:ilvl w:val="0"/>
                <w:numId w:val="44"/>
              </w:numPr>
              <w:rPr>
                <w:rFonts w:eastAsia="Calibri"/>
                <w:b/>
                <w:bCs/>
                <w:color w:val="FFFFFF" w:themeColor="background1"/>
              </w:rPr>
            </w:pPr>
            <w:r w:rsidRPr="000D39F7">
              <w:rPr>
                <w:rFonts w:eastAsia="Calibri"/>
                <w:b/>
                <w:bCs/>
                <w:color w:val="FFFFFF" w:themeColor="background1"/>
              </w:rPr>
              <w:t>Improved psychological job fit</w:t>
            </w:r>
          </w:p>
          <w:p w14:paraId="0518DB1F" w14:textId="77777777" w:rsidR="000D39F7" w:rsidRDefault="000D39F7" w:rsidP="000D39F7">
            <w:pPr>
              <w:pStyle w:val="ListParagraph"/>
              <w:numPr>
                <w:ilvl w:val="0"/>
                <w:numId w:val="44"/>
              </w:numPr>
              <w:rPr>
                <w:rFonts w:eastAsia="Calibri"/>
                <w:b/>
                <w:bCs/>
                <w:color w:val="FFFFFF" w:themeColor="background1"/>
              </w:rPr>
            </w:pPr>
            <w:r w:rsidRPr="000D39F7">
              <w:rPr>
                <w:rFonts w:eastAsia="Calibri"/>
                <w:b/>
                <w:bCs/>
                <w:color w:val="FFFFFF" w:themeColor="background1"/>
              </w:rPr>
              <w:t>Increased civility and respect</w:t>
            </w:r>
          </w:p>
          <w:p w14:paraId="7B98D688" w14:textId="77777777" w:rsidR="000D39F7" w:rsidRDefault="000D39F7" w:rsidP="000D39F7">
            <w:pPr>
              <w:pStyle w:val="ListParagraph"/>
              <w:numPr>
                <w:ilvl w:val="0"/>
                <w:numId w:val="44"/>
              </w:numPr>
              <w:rPr>
                <w:rFonts w:eastAsia="Calibri"/>
                <w:b/>
                <w:bCs/>
                <w:color w:val="FFFFFF" w:themeColor="background1"/>
              </w:rPr>
            </w:pPr>
            <w:r w:rsidRPr="000D39F7">
              <w:rPr>
                <w:rFonts w:eastAsia="Calibri"/>
                <w:b/>
                <w:bCs/>
                <w:color w:val="FFFFFF" w:themeColor="background1"/>
              </w:rPr>
              <w:t>Increased clarity of leadership and expectations</w:t>
            </w:r>
          </w:p>
          <w:p w14:paraId="7A817EE6" w14:textId="6CBB68C3" w:rsidR="008D1697" w:rsidRPr="000D39F7" w:rsidRDefault="000D39F7" w:rsidP="000D39F7">
            <w:pPr>
              <w:pStyle w:val="ListParagraph"/>
              <w:numPr>
                <w:ilvl w:val="0"/>
                <w:numId w:val="44"/>
              </w:numPr>
              <w:rPr>
                <w:rFonts w:eastAsia="Calibri"/>
                <w:b/>
                <w:bCs/>
                <w:color w:val="FFFFFF" w:themeColor="background1"/>
              </w:rPr>
            </w:pPr>
            <w:r w:rsidRPr="000D39F7">
              <w:rPr>
                <w:rFonts w:eastAsia="Calibri"/>
                <w:b/>
                <w:bCs/>
                <w:color w:val="FFFFFF" w:themeColor="background1"/>
              </w:rPr>
              <w:t xml:space="preserve">Increased protection of physical safety </w:t>
            </w:r>
            <w:bookmarkEnd w:id="60"/>
          </w:p>
        </w:tc>
      </w:tr>
      <w:tr w:rsidR="008D1697" w14:paraId="492ED66C" w14:textId="77777777" w:rsidTr="00D336D3">
        <w:trPr>
          <w:trHeight w:val="1463"/>
        </w:trPr>
        <w:tc>
          <w:tcPr>
            <w:tcW w:w="5000" w:type="pct"/>
            <w:shd w:val="clear" w:color="auto" w:fill="auto"/>
          </w:tcPr>
          <w:p w14:paraId="488C4B3A" w14:textId="4879AFAA" w:rsidR="008D1697" w:rsidRPr="000674F4" w:rsidRDefault="008D1697" w:rsidP="000D39F7">
            <w:r w:rsidRPr="00AC0CC5">
              <w:t>Eastern Health strives to provide its employees, physicians</w:t>
            </w:r>
            <w:r w:rsidR="00B22094" w:rsidRPr="00AC0CC5">
              <w:t>,</w:t>
            </w:r>
            <w:r w:rsidRPr="00AC0CC5">
              <w:t xml:space="preserve"> and volunteers with the resources and support necessary to achieve personal wellness, professional growth, and excellence. There are 15 psychosocial factors assessed by </w:t>
            </w:r>
            <w:r w:rsidR="000D39F7" w:rsidRPr="00AC0CC5">
              <w:t>the National Standard of Canada for Psychological Health and Safety in the Workplace. Eastern Health selected five of the fifteen psychosocial factors as indicators for the 2020-23 Strategic Planning cycle. The above five indicators are all measured by the Caring for Healthcare Workers Survey.</w:t>
            </w:r>
          </w:p>
        </w:tc>
      </w:tr>
      <w:tr w:rsidR="008D1697" w14:paraId="5F6F4AA5" w14:textId="77777777" w:rsidTr="00D336D3">
        <w:trPr>
          <w:trHeight w:val="685"/>
        </w:trPr>
        <w:tc>
          <w:tcPr>
            <w:tcW w:w="5000" w:type="pct"/>
            <w:shd w:val="clear" w:color="auto" w:fill="auto"/>
          </w:tcPr>
          <w:p w14:paraId="24E4CBB9" w14:textId="77777777" w:rsidR="008D1697" w:rsidRDefault="008D1697" w:rsidP="00082C16">
            <w:pPr>
              <w:rPr>
                <w:rFonts w:eastAsia="Calibri"/>
                <w:b/>
                <w:bCs/>
                <w:szCs w:val="22"/>
                <w:lang w:val="en-CA"/>
              </w:rPr>
            </w:pPr>
            <w:r w:rsidRPr="00104F6D">
              <w:rPr>
                <w:rFonts w:eastAsia="Calibri"/>
                <w:b/>
                <w:bCs/>
                <w:szCs w:val="22"/>
                <w:lang w:val="en-CA"/>
              </w:rPr>
              <w:t xml:space="preserve">What </w:t>
            </w:r>
            <w:r>
              <w:rPr>
                <w:rFonts w:eastAsia="Calibri"/>
                <w:b/>
                <w:bCs/>
                <w:szCs w:val="22"/>
                <w:lang w:val="en-CA"/>
              </w:rPr>
              <w:t>did we do during 2020-21</w:t>
            </w:r>
            <w:r w:rsidRPr="00104F6D">
              <w:rPr>
                <w:rFonts w:eastAsia="Calibri"/>
                <w:b/>
                <w:bCs/>
                <w:szCs w:val="22"/>
                <w:lang w:val="en-CA"/>
              </w:rPr>
              <w:t>?</w:t>
            </w:r>
          </w:p>
          <w:p w14:paraId="78682D8E" w14:textId="7AA09911" w:rsidR="008D1697" w:rsidRPr="00CE0295" w:rsidRDefault="00E70A8B" w:rsidP="00082C16">
            <w:pPr>
              <w:pStyle w:val="HealthyWorkplace"/>
              <w:numPr>
                <w:ilvl w:val="0"/>
                <w:numId w:val="0"/>
              </w:numPr>
              <w:rPr>
                <w:u w:val="single"/>
              </w:rPr>
            </w:pPr>
            <w:r>
              <w:rPr>
                <w:u w:val="single"/>
              </w:rPr>
              <w:t>Increased s</w:t>
            </w:r>
            <w:r w:rsidR="008D1697" w:rsidRPr="00CE0295">
              <w:rPr>
                <w:u w:val="single"/>
              </w:rPr>
              <w:t>upport for psychological self-care</w:t>
            </w:r>
          </w:p>
          <w:p w14:paraId="4FA88703" w14:textId="65CEFBE6" w:rsidR="008D1697" w:rsidRPr="000674F4" w:rsidRDefault="008D1697" w:rsidP="00A17609">
            <w:pPr>
              <w:pStyle w:val="HealthyWorkplace"/>
              <w:ind w:left="360"/>
            </w:pPr>
            <w:r>
              <w:t xml:space="preserve">Developed and implemented psychological health and safety self-care tools including the </w:t>
            </w:r>
            <w:r w:rsidRPr="000674F4">
              <w:t>Employe</w:t>
            </w:r>
            <w:r>
              <w:t>e and Physician Navigator Line, Employee Virtual Assistant</w:t>
            </w:r>
            <w:r w:rsidR="00FE57C8">
              <w:t xml:space="preserve"> (EVA)</w:t>
            </w:r>
            <w:r>
              <w:t>, Rapid Response Team,</w:t>
            </w:r>
            <w:r w:rsidRPr="000674F4">
              <w:t xml:space="preserve"> </w:t>
            </w:r>
            <w:r w:rsidR="00831099">
              <w:t>T</w:t>
            </w:r>
            <w:r w:rsidRPr="000674F4">
              <w:t xml:space="preserve">eam </w:t>
            </w:r>
            <w:r w:rsidR="00831099">
              <w:t>C</w:t>
            </w:r>
            <w:r w:rsidRPr="000674F4">
              <w:t>heck-</w:t>
            </w:r>
            <w:r w:rsidR="00831099">
              <w:t>I</w:t>
            </w:r>
            <w:r w:rsidRPr="000674F4">
              <w:t>ns</w:t>
            </w:r>
            <w:r>
              <w:t>,</w:t>
            </w:r>
            <w:r w:rsidRPr="000674F4">
              <w:t xml:space="preserve"> and Peer Support Program</w:t>
            </w:r>
            <w:r>
              <w:t>.</w:t>
            </w:r>
          </w:p>
          <w:p w14:paraId="0F50639F" w14:textId="77777777" w:rsidR="008D1697" w:rsidRPr="006734B6" w:rsidRDefault="008D1697" w:rsidP="00A17609">
            <w:pPr>
              <w:pStyle w:val="HealthyWorkplace"/>
              <w:ind w:left="360"/>
              <w:rPr>
                <w:szCs w:val="24"/>
              </w:rPr>
            </w:pPr>
            <w:r>
              <w:t>Provided training programs to support staff well-being including the Road to Mental Readiness and Psychological First Aid.</w:t>
            </w:r>
          </w:p>
          <w:p w14:paraId="1A0A82F6" w14:textId="589C0D34" w:rsidR="008D1697" w:rsidRPr="00223939" w:rsidRDefault="00E70A8B" w:rsidP="00082C16">
            <w:pPr>
              <w:pStyle w:val="HealthyWorkplace"/>
              <w:numPr>
                <w:ilvl w:val="0"/>
                <w:numId w:val="0"/>
              </w:numPr>
              <w:rPr>
                <w:u w:val="single"/>
              </w:rPr>
            </w:pPr>
            <w:r>
              <w:rPr>
                <w:u w:val="single"/>
              </w:rPr>
              <w:t>Improved s</w:t>
            </w:r>
            <w:r w:rsidR="008D1697" w:rsidRPr="00223939">
              <w:rPr>
                <w:u w:val="single"/>
              </w:rPr>
              <w:t xml:space="preserve">upport for psychological </w:t>
            </w:r>
            <w:r w:rsidR="008D1697">
              <w:rPr>
                <w:u w:val="single"/>
              </w:rPr>
              <w:t>job fit</w:t>
            </w:r>
          </w:p>
          <w:p w14:paraId="2189C0B2" w14:textId="5F5D5032" w:rsidR="00D43CA5" w:rsidRPr="00E70A8B" w:rsidRDefault="008D1697" w:rsidP="00E70A8B">
            <w:pPr>
              <w:pStyle w:val="HealthyWorkplace"/>
              <w:ind w:left="360"/>
              <w:rPr>
                <w:szCs w:val="24"/>
              </w:rPr>
            </w:pPr>
            <w:r w:rsidRPr="00666B8E">
              <w:t>Incorporated psychological self-care into job competitions for management positions to allow candidates and recruiters to consider the significance of this factor for leadership roles.</w:t>
            </w:r>
            <w:r>
              <w:t xml:space="preserve"> </w:t>
            </w:r>
            <w:r w:rsidR="006964D7">
              <w:t>Ongoing w</w:t>
            </w:r>
            <w:r w:rsidRPr="006734B6">
              <w:t xml:space="preserve">ork will focus on how to screen, </w:t>
            </w:r>
            <w:r w:rsidR="00E12FA9" w:rsidRPr="006734B6">
              <w:t>interview,</w:t>
            </w:r>
            <w:r w:rsidRPr="006734B6">
              <w:t xml:space="preserve"> and evaluate candidates based on those </w:t>
            </w:r>
            <w:r w:rsidR="006964D7">
              <w:t>requirements</w:t>
            </w:r>
            <w:r w:rsidRPr="006734B6">
              <w:t>.</w:t>
            </w:r>
          </w:p>
          <w:p w14:paraId="0B1BC2E2" w14:textId="08FADFF4" w:rsidR="008D1697" w:rsidRPr="00223939" w:rsidRDefault="00E70A8B" w:rsidP="00082C16">
            <w:pPr>
              <w:pStyle w:val="HealthyWorkplace"/>
              <w:numPr>
                <w:ilvl w:val="0"/>
                <w:numId w:val="0"/>
              </w:numPr>
              <w:rPr>
                <w:u w:val="single"/>
              </w:rPr>
            </w:pPr>
            <w:r>
              <w:rPr>
                <w:u w:val="single"/>
              </w:rPr>
              <w:t>Increased c</w:t>
            </w:r>
            <w:r w:rsidR="008D1697">
              <w:rPr>
                <w:u w:val="single"/>
              </w:rPr>
              <w:t xml:space="preserve">ivility and </w:t>
            </w:r>
            <w:r>
              <w:rPr>
                <w:u w:val="single"/>
              </w:rPr>
              <w:t>r</w:t>
            </w:r>
            <w:r w:rsidR="008D1697">
              <w:rPr>
                <w:u w:val="single"/>
              </w:rPr>
              <w:t>espect</w:t>
            </w:r>
          </w:p>
          <w:p w14:paraId="43101791" w14:textId="16C97EF5" w:rsidR="008D1697" w:rsidRDefault="008D1697" w:rsidP="00A17609">
            <w:pPr>
              <w:pStyle w:val="HealthyWorkplace"/>
              <w:ind w:left="360"/>
            </w:pPr>
            <w:r w:rsidRPr="00102B2F">
              <w:t>Support</w:t>
            </w:r>
            <w:r>
              <w:t xml:space="preserve">ed </w:t>
            </w:r>
            <w:r w:rsidRPr="00102B2F">
              <w:t xml:space="preserve">managers and employees in addressing inappropriate </w:t>
            </w:r>
            <w:proofErr w:type="spellStart"/>
            <w:r w:rsidRPr="00102B2F">
              <w:t>behavio</w:t>
            </w:r>
            <w:r w:rsidR="00DF4D57">
              <w:t>u</w:t>
            </w:r>
            <w:r w:rsidRPr="00102B2F">
              <w:t>rs</w:t>
            </w:r>
            <w:proofErr w:type="spellEnd"/>
            <w:r>
              <w:t xml:space="preserve"> through education initiatives such as the Civil Workspaces Workshop, </w:t>
            </w:r>
            <w:r w:rsidR="00EF5B96">
              <w:t>beg</w:t>
            </w:r>
            <w:r w:rsidR="00FE57C8">
              <w:t>a</w:t>
            </w:r>
            <w:r w:rsidR="00EF5B96">
              <w:t xml:space="preserve">n initial steps to develop </w:t>
            </w:r>
            <w:r>
              <w:t xml:space="preserve">a coaching program for leaders and conflict management </w:t>
            </w:r>
            <w:r w:rsidR="00EF5B96">
              <w:t>sessions with programs</w:t>
            </w:r>
            <w:r>
              <w:t>.</w:t>
            </w:r>
          </w:p>
          <w:p w14:paraId="5B64E9BE" w14:textId="77777777" w:rsidR="008D1697" w:rsidRDefault="008D1697" w:rsidP="00A17609">
            <w:pPr>
              <w:pStyle w:val="HealthyWorkplaceTable"/>
              <w:numPr>
                <w:ilvl w:val="0"/>
                <w:numId w:val="3"/>
              </w:numPr>
              <w:ind w:left="360"/>
            </w:pPr>
            <w:r w:rsidRPr="007D76B1">
              <w:rPr>
                <w:szCs w:val="24"/>
              </w:rPr>
              <w:t>Began development of a Diversity and Inclusion Lens</w:t>
            </w:r>
            <w:r>
              <w:rPr>
                <w:i/>
                <w:sz w:val="20"/>
              </w:rPr>
              <w:t>.</w:t>
            </w:r>
          </w:p>
          <w:p w14:paraId="49681695" w14:textId="67959A6B" w:rsidR="008D1697" w:rsidRDefault="008D1697" w:rsidP="00A17609">
            <w:pPr>
              <w:pStyle w:val="HealthyWorkplace"/>
              <w:ind w:left="360"/>
            </w:pPr>
            <w:r w:rsidRPr="00C74704">
              <w:t xml:space="preserve">Continued </w:t>
            </w:r>
            <w:r w:rsidR="006964D7">
              <w:t>work</w:t>
            </w:r>
            <w:r w:rsidRPr="00C74704">
              <w:t xml:space="preserve"> promoting a culture of civility and respect through initiatives such as Pink Shirt Day, as well as multiple book clubs</w:t>
            </w:r>
            <w:r w:rsidR="00E20546">
              <w:t xml:space="preserve"> where </w:t>
            </w:r>
            <w:r w:rsidR="00DD3471">
              <w:t xml:space="preserve">resources are provided </w:t>
            </w:r>
            <w:r w:rsidR="00E20546" w:rsidRPr="00E20546">
              <w:t>to help leaders create and support a civil and respectful workplace</w:t>
            </w:r>
            <w:r w:rsidRPr="00C74704">
              <w:t>.</w:t>
            </w:r>
          </w:p>
          <w:p w14:paraId="393735EF" w14:textId="70DC138F" w:rsidR="008D1697" w:rsidRDefault="00E70A8B" w:rsidP="00082C16">
            <w:pPr>
              <w:pStyle w:val="HealthyWorkplace"/>
              <w:numPr>
                <w:ilvl w:val="0"/>
                <w:numId w:val="0"/>
              </w:numPr>
            </w:pPr>
            <w:r>
              <w:rPr>
                <w:u w:val="single"/>
              </w:rPr>
              <w:t>Increased c</w:t>
            </w:r>
            <w:r w:rsidR="008D1697" w:rsidRPr="00C74704">
              <w:rPr>
                <w:u w:val="single"/>
              </w:rPr>
              <w:t>larity of leadership and expectations</w:t>
            </w:r>
          </w:p>
          <w:p w14:paraId="161CE991" w14:textId="3EACE3E4" w:rsidR="008D1697" w:rsidRDefault="008D1697" w:rsidP="00A17609">
            <w:pPr>
              <w:pStyle w:val="HealthyWorkplace"/>
              <w:ind w:left="360"/>
            </w:pPr>
            <w:r>
              <w:lastRenderedPageBreak/>
              <w:t>Worked to i</w:t>
            </w:r>
            <w:r w:rsidRPr="00DA2FA4">
              <w:t xml:space="preserve">ncrease leaders' awareness of </w:t>
            </w:r>
            <w:r w:rsidR="006D6492">
              <w:t xml:space="preserve">the National Standard of Canada for </w:t>
            </w:r>
            <w:r w:rsidRPr="00DA2FA4">
              <w:t xml:space="preserve">Psychological Health and Safety </w:t>
            </w:r>
            <w:r>
              <w:t xml:space="preserve">through activities such as incorporating </w:t>
            </w:r>
            <w:r w:rsidR="006D6492">
              <w:t>‘</w:t>
            </w:r>
            <w:r>
              <w:t>The Standard</w:t>
            </w:r>
            <w:r w:rsidR="006D6492">
              <w:t>’</w:t>
            </w:r>
            <w:r>
              <w:t xml:space="preserve"> into management orientation and providing various education sessions and tools to programs and staff.  </w:t>
            </w:r>
          </w:p>
          <w:p w14:paraId="6E392E0C" w14:textId="5A0BAAA3" w:rsidR="008D1697" w:rsidRDefault="008D1697" w:rsidP="00A17609">
            <w:pPr>
              <w:pStyle w:val="HealthyWorkplace"/>
              <w:ind w:left="360"/>
            </w:pPr>
            <w:r w:rsidRPr="00DA2FA4">
              <w:t>Explore</w:t>
            </w:r>
            <w:r>
              <w:t>d</w:t>
            </w:r>
            <w:r w:rsidRPr="00DA2FA4">
              <w:t xml:space="preserve"> </w:t>
            </w:r>
            <w:r>
              <w:t>ways</w:t>
            </w:r>
            <w:r w:rsidRPr="00DA2FA4">
              <w:t xml:space="preserve"> </w:t>
            </w:r>
            <w:r w:rsidR="00EF5B96">
              <w:t xml:space="preserve">to </w:t>
            </w:r>
            <w:r w:rsidRPr="00DA2FA4">
              <w:t>expand the use of 360 feedback</w:t>
            </w:r>
            <w:r>
              <w:t>.</w:t>
            </w:r>
          </w:p>
          <w:p w14:paraId="22A8826A" w14:textId="7589B3BE" w:rsidR="008D1697" w:rsidRDefault="008D1697" w:rsidP="00A17609">
            <w:pPr>
              <w:pStyle w:val="HealthyWorkplace"/>
              <w:ind w:left="360"/>
            </w:pPr>
            <w:r w:rsidRPr="00DA2FA4">
              <w:t>Provide</w:t>
            </w:r>
            <w:r>
              <w:t>d</w:t>
            </w:r>
            <w:r w:rsidRPr="00DA2FA4">
              <w:t xml:space="preserve"> educational opportunities for supervisors/managers on effective communication, emotional intelligence</w:t>
            </w:r>
            <w:r w:rsidR="006964D7">
              <w:t>,</w:t>
            </w:r>
            <w:r w:rsidRPr="00DA2FA4">
              <w:t xml:space="preserve"> and coaching skills</w:t>
            </w:r>
            <w:r>
              <w:t>.</w:t>
            </w:r>
          </w:p>
          <w:p w14:paraId="359FE052" w14:textId="1BAE9414" w:rsidR="008D1697" w:rsidRDefault="00E70A8B" w:rsidP="00082C16">
            <w:pPr>
              <w:pStyle w:val="HealthyWorkplace"/>
              <w:numPr>
                <w:ilvl w:val="0"/>
                <w:numId w:val="0"/>
              </w:numPr>
            </w:pPr>
            <w:r>
              <w:rPr>
                <w:u w:val="single"/>
              </w:rPr>
              <w:t>Increased p</w:t>
            </w:r>
            <w:r w:rsidR="008D1697">
              <w:rPr>
                <w:u w:val="single"/>
              </w:rPr>
              <w:t>rotection of physical safety</w:t>
            </w:r>
          </w:p>
          <w:p w14:paraId="516D6C06" w14:textId="77777777" w:rsidR="008D1697" w:rsidRDefault="008D1697" w:rsidP="00A17609">
            <w:pPr>
              <w:pStyle w:val="HealthyWorkplace"/>
              <w:ind w:left="360"/>
            </w:pPr>
            <w:r>
              <w:t xml:space="preserve">Increased focus on hazard assessments, safe work practices &amp; procedures, and communication methods intended </w:t>
            </w:r>
            <w:r w:rsidRPr="00FA7C50">
              <w:t>to protect the physical safety of staff while at work.</w:t>
            </w:r>
          </w:p>
          <w:p w14:paraId="6DD611E5" w14:textId="77777777" w:rsidR="008D1697" w:rsidRPr="00E93EF1" w:rsidRDefault="008D1697" w:rsidP="00A17609">
            <w:pPr>
              <w:pStyle w:val="HealthyWorkplace"/>
              <w:ind w:left="360"/>
            </w:pPr>
            <w:r w:rsidRPr="00E93EF1">
              <w:t xml:space="preserve">Developed </w:t>
            </w:r>
            <w:r>
              <w:t xml:space="preserve">a training and risk assessment tool as part of the </w:t>
            </w:r>
            <w:r w:rsidRPr="00E93EF1">
              <w:t xml:space="preserve">Violence Aggressive Responsive </w:t>
            </w:r>
            <w:proofErr w:type="spellStart"/>
            <w:r w:rsidRPr="00E93EF1">
              <w:t>Behaviour</w:t>
            </w:r>
            <w:proofErr w:type="spellEnd"/>
            <w:r w:rsidRPr="00E93EF1">
              <w:t xml:space="preserve"> (VARB) Prevention Program,</w:t>
            </w:r>
            <w:r>
              <w:t xml:space="preserve"> aimed </w:t>
            </w:r>
            <w:r w:rsidRPr="00E93EF1">
              <w:t xml:space="preserve">to protect employees from violence by patients, staff, family members or visitors. </w:t>
            </w:r>
          </w:p>
          <w:p w14:paraId="487977BA" w14:textId="77777777" w:rsidR="008D1697" w:rsidRPr="00DC6AD9" w:rsidRDefault="008D1697" w:rsidP="00A17609">
            <w:pPr>
              <w:pStyle w:val="HealthyWorkplace"/>
              <w:ind w:left="360"/>
            </w:pPr>
            <w:r>
              <w:t xml:space="preserve">Continued </w:t>
            </w:r>
            <w:r w:rsidRPr="00DC6AD9">
              <w:t xml:space="preserve">the integration of </w:t>
            </w:r>
            <w:r>
              <w:t>p</w:t>
            </w:r>
            <w:r w:rsidRPr="00DC6AD9">
              <w:t>eer</w:t>
            </w:r>
            <w:r>
              <w:t xml:space="preserve"> </w:t>
            </w:r>
            <w:r w:rsidRPr="00DC6AD9">
              <w:t xml:space="preserve">safety champions to assist with coaching, equipment inspections, focused observation, and training </w:t>
            </w:r>
            <w:r>
              <w:t xml:space="preserve">as part of the </w:t>
            </w:r>
            <w:r w:rsidRPr="00DC6AD9">
              <w:t>Safe Patient Handling Program and Manual Materials Handling Program</w:t>
            </w:r>
            <w:r>
              <w:t>.</w:t>
            </w:r>
          </w:p>
          <w:p w14:paraId="76F2E605" w14:textId="64644EFA" w:rsidR="008D1697" w:rsidRPr="00F83C7E" w:rsidRDefault="00BC51B0" w:rsidP="00A17609">
            <w:pPr>
              <w:pStyle w:val="HealthyWorkplace"/>
              <w:ind w:left="360"/>
            </w:pPr>
            <w:r>
              <w:t>Developed</w:t>
            </w:r>
            <w:r w:rsidR="008D1697" w:rsidRPr="00DC6AD9">
              <w:t xml:space="preserve"> incident investigation </w:t>
            </w:r>
            <w:r w:rsidR="008D1697">
              <w:t xml:space="preserve">information </w:t>
            </w:r>
            <w:r w:rsidR="008D1697" w:rsidRPr="00DC6AD9">
              <w:t>to help managers understand the investigation process and their responsibilities.</w:t>
            </w:r>
          </w:p>
        </w:tc>
      </w:tr>
      <w:tr w:rsidR="008D1697" w14:paraId="7A8F645A" w14:textId="77777777" w:rsidTr="00D336D3">
        <w:trPr>
          <w:trHeight w:val="968"/>
        </w:trPr>
        <w:tc>
          <w:tcPr>
            <w:tcW w:w="5000" w:type="pct"/>
            <w:shd w:val="clear" w:color="auto" w:fill="auto"/>
          </w:tcPr>
          <w:p w14:paraId="4B8F8D75" w14:textId="77777777" w:rsidR="008D1697" w:rsidRDefault="008D1697" w:rsidP="00082C16">
            <w:pPr>
              <w:rPr>
                <w:rFonts w:eastAsia="Calibri"/>
                <w:b/>
                <w:bCs/>
                <w:lang w:val="en-CA"/>
              </w:rPr>
            </w:pPr>
            <w:r>
              <w:rPr>
                <w:rFonts w:eastAsia="Calibri"/>
                <w:b/>
                <w:bCs/>
                <w:lang w:val="en-CA"/>
              </w:rPr>
              <w:lastRenderedPageBreak/>
              <w:t>How did we perform?</w:t>
            </w:r>
          </w:p>
          <w:p w14:paraId="753F9935" w14:textId="77777777" w:rsidR="008D1697" w:rsidRDefault="00A17609" w:rsidP="00A17609">
            <w:pPr>
              <w:pStyle w:val="HealthyWorkplace"/>
              <w:numPr>
                <w:ilvl w:val="0"/>
                <w:numId w:val="0"/>
              </w:numPr>
            </w:pPr>
            <w:r w:rsidRPr="00A17609">
              <w:t>During 2020</w:t>
            </w:r>
            <w:r w:rsidR="00B22094">
              <w:t>-</w:t>
            </w:r>
            <w:r w:rsidRPr="00A17609">
              <w:t xml:space="preserve">21, work was done to </w:t>
            </w:r>
            <w:r w:rsidR="00FE57C8">
              <w:t>identify</w:t>
            </w:r>
            <w:r w:rsidR="0072513A">
              <w:t xml:space="preserve"> </w:t>
            </w:r>
            <w:r w:rsidRPr="00A17609">
              <w:t>the survey tool that would be used to measure the five psychosocial factors chosen by Eastern Health as priority for the organization. Going forward, the Caring for Health</w:t>
            </w:r>
            <w:r w:rsidR="00D24ED0">
              <w:t>-</w:t>
            </w:r>
            <w:r w:rsidRPr="00A17609">
              <w:t xml:space="preserve">Care Workers survey will be used to measure success on this indicator. Administration of the survey was delayed due to COVID-19, and as a result, Eastern Health was </w:t>
            </w:r>
            <w:r w:rsidRPr="00A17609">
              <w:rPr>
                <w:b/>
                <w:bCs/>
              </w:rPr>
              <w:t>unable to measure</w:t>
            </w:r>
            <w:r w:rsidRPr="00A17609">
              <w:t xml:space="preserve"> the five psychosocial factors during 2020-21.</w:t>
            </w:r>
          </w:p>
          <w:p w14:paraId="5D32A276" w14:textId="446F19DA" w:rsidR="00B93BE6" w:rsidRDefault="00B93BE6" w:rsidP="00A17609">
            <w:pPr>
              <w:pStyle w:val="HealthyWorkplace"/>
              <w:numPr>
                <w:ilvl w:val="0"/>
                <w:numId w:val="0"/>
              </w:numPr>
            </w:pPr>
          </w:p>
        </w:tc>
      </w:tr>
      <w:tr w:rsidR="008D1697" w:rsidRPr="00BC5BE0" w14:paraId="7201FD8F" w14:textId="77777777" w:rsidTr="00A83B3B">
        <w:tblPrEx>
          <w:tblBorders>
            <w:top w:val="single" w:sz="4" w:space="0" w:color="6CB33F"/>
            <w:left w:val="single" w:sz="4" w:space="0" w:color="6CB33F"/>
            <w:bottom w:val="single" w:sz="4" w:space="0" w:color="6CB33F"/>
            <w:right w:val="single" w:sz="4" w:space="0" w:color="6CB33F"/>
            <w:insideH w:val="single" w:sz="6" w:space="0" w:color="6CB33F"/>
            <w:insideV w:val="single" w:sz="6" w:space="0" w:color="6CB33F"/>
          </w:tblBorders>
          <w:shd w:val="clear" w:color="auto" w:fill="6B111A"/>
        </w:tblPrEx>
        <w:trPr>
          <w:trHeight w:val="230"/>
        </w:trPr>
        <w:tc>
          <w:tcPr>
            <w:tcW w:w="5000" w:type="pct"/>
            <w:shd w:val="clear" w:color="auto" w:fill="6CB33F"/>
          </w:tcPr>
          <w:tbl>
            <w:tblPr>
              <w:tblStyle w:val="TableGrid"/>
              <w:tblW w:w="453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7511"/>
            </w:tblGrid>
            <w:tr w:rsidR="008D1697" w:rsidRPr="00BC5BE0" w14:paraId="65670283" w14:textId="77777777" w:rsidTr="000B520A">
              <w:tc>
                <w:tcPr>
                  <w:tcW w:w="382" w:type="pct"/>
                  <w:vAlign w:val="center"/>
                </w:tcPr>
                <w:bookmarkEnd w:id="61"/>
                <w:p w14:paraId="5FD57598" w14:textId="77777777" w:rsidR="008D1697" w:rsidRPr="00BC5BE0" w:rsidRDefault="008D1697" w:rsidP="00B01935">
                  <w:pPr>
                    <w:rPr>
                      <w:b/>
                      <w:bCs/>
                    </w:rPr>
                  </w:pPr>
                  <w:r w:rsidRPr="00BC5BE0">
                    <w:rPr>
                      <w:b/>
                      <w:bCs/>
                      <w:noProof/>
                    </w:rPr>
                    <w:drawing>
                      <wp:inline distT="0" distB="0" distL="0" distR="0" wp14:anchorId="0ADF82A7" wp14:editId="3BA3EED3">
                        <wp:extent cx="347472" cy="246126"/>
                        <wp:effectExtent l="0" t="0" r="0" b="1905"/>
                        <wp:docPr id="139" name="Graphic 139"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Chat"/>
                                <pic:cNvPicPr/>
                              </pic:nvPicPr>
                              <pic:blipFill rotWithShape="1">
                                <a:blip r:embed="rId99" cstate="screen">
                                  <a:extLst>
                                    <a:ext uri="{28A0092B-C50C-407E-A947-70E740481C1C}">
                                      <a14:useLocalDpi xmlns:a14="http://schemas.microsoft.com/office/drawing/2010/main"/>
                                    </a:ext>
                                    <a:ext uri="{96DAC541-7B7A-43D3-8B79-37D633B846F1}">
                                      <asvg:svgBlip xmlns:asvg="http://schemas.microsoft.com/office/drawing/2016/SVG/main" r:embed="rId100"/>
                                    </a:ext>
                                  </a:extLst>
                                </a:blip>
                                <a:srcRect t="14583" b="14583"/>
                                <a:stretch/>
                              </pic:blipFill>
                              <pic:spPr bwMode="auto">
                                <a:xfrm>
                                  <a:off x="0" y="0"/>
                                  <a:ext cx="347472" cy="246126"/>
                                </a:xfrm>
                                <a:prstGeom prst="rect">
                                  <a:avLst/>
                                </a:prstGeom>
                                <a:ln>
                                  <a:noFill/>
                                </a:ln>
                                <a:extLst>
                                  <a:ext uri="{53640926-AAD7-44D8-BBD7-CCE9431645EC}">
                                    <a14:shadowObscured xmlns:a14="http://schemas.microsoft.com/office/drawing/2010/main"/>
                                  </a:ext>
                                </a:extLst>
                              </pic:spPr>
                            </pic:pic>
                          </a:graphicData>
                        </a:graphic>
                      </wp:inline>
                    </w:drawing>
                  </w:r>
                </w:p>
              </w:tc>
              <w:tc>
                <w:tcPr>
                  <w:tcW w:w="4618" w:type="pct"/>
                  <w:vAlign w:val="center"/>
                </w:tcPr>
                <w:p w14:paraId="1B0D3996" w14:textId="77777777" w:rsidR="008D1697" w:rsidRPr="00CC7A52" w:rsidRDefault="008D1697" w:rsidP="00B01935">
                  <w:pPr>
                    <w:rPr>
                      <w:b/>
                      <w:bCs/>
                      <w:sz w:val="32"/>
                      <w:szCs w:val="32"/>
                    </w:rPr>
                  </w:pPr>
                  <w:r w:rsidRPr="00CC7A52">
                    <w:rPr>
                      <w:b/>
                      <w:bCs/>
                      <w:color w:val="FFFFFF" w:themeColor="background1"/>
                      <w:sz w:val="32"/>
                      <w:szCs w:val="32"/>
                    </w:rPr>
                    <w:t>Discussion of Results</w:t>
                  </w:r>
                </w:p>
              </w:tc>
            </w:tr>
          </w:tbl>
          <w:p w14:paraId="3BD83F52" w14:textId="77777777" w:rsidR="008D1697" w:rsidRPr="00BC5BE0" w:rsidRDefault="008D1697" w:rsidP="008D1697">
            <w:pPr>
              <w:numPr>
                <w:ilvl w:val="0"/>
                <w:numId w:val="3"/>
              </w:numPr>
              <w:rPr>
                <w:b/>
                <w:bCs/>
              </w:rPr>
            </w:pPr>
          </w:p>
        </w:tc>
      </w:tr>
      <w:tr w:rsidR="008D1697" w:rsidRPr="00BC5BE0" w14:paraId="19091C15" w14:textId="77777777" w:rsidTr="00A83B3B">
        <w:tblPrEx>
          <w:tblBorders>
            <w:top w:val="single" w:sz="4" w:space="0" w:color="6CB33F"/>
            <w:left w:val="single" w:sz="4" w:space="0" w:color="6CB33F"/>
            <w:bottom w:val="single" w:sz="4" w:space="0" w:color="6CB33F"/>
            <w:right w:val="single" w:sz="4" w:space="0" w:color="6CB33F"/>
            <w:insideH w:val="single" w:sz="6" w:space="0" w:color="6CB33F"/>
            <w:insideV w:val="single" w:sz="6" w:space="0" w:color="6CB33F"/>
          </w:tblBorders>
          <w:shd w:val="clear" w:color="auto" w:fill="6B111A"/>
        </w:tblPrEx>
        <w:tc>
          <w:tcPr>
            <w:tcW w:w="5000" w:type="pct"/>
            <w:shd w:val="clear" w:color="auto" w:fill="F4F8EB"/>
          </w:tcPr>
          <w:p w14:paraId="51694FCF" w14:textId="2F34740E" w:rsidR="008D1697" w:rsidRPr="00EA22F3" w:rsidRDefault="008D1697" w:rsidP="00082C16">
            <w:pPr>
              <w:pStyle w:val="HealthyWorkplace"/>
              <w:rPr>
                <w:rFonts w:cstheme="minorBidi"/>
                <w:szCs w:val="21"/>
              </w:rPr>
            </w:pPr>
            <w:r w:rsidRPr="00EA22F3">
              <w:rPr>
                <w:rFonts w:cstheme="minorBidi"/>
                <w:szCs w:val="21"/>
              </w:rPr>
              <w:t>In 2020-21, a tremendous amount of work was done to ensure that employees, physicians</w:t>
            </w:r>
            <w:r w:rsidR="00B22094">
              <w:rPr>
                <w:rFonts w:cstheme="minorBidi"/>
                <w:szCs w:val="21"/>
              </w:rPr>
              <w:t>,</w:t>
            </w:r>
            <w:r w:rsidRPr="00EA22F3">
              <w:rPr>
                <w:rFonts w:cstheme="minorBidi"/>
                <w:szCs w:val="21"/>
              </w:rPr>
              <w:t xml:space="preserve"> and volunteers had the resources they needed to endure the challenges presented to the </w:t>
            </w:r>
            <w:r>
              <w:rPr>
                <w:rFonts w:cstheme="minorBidi"/>
                <w:szCs w:val="21"/>
              </w:rPr>
              <w:t>h</w:t>
            </w:r>
            <w:r w:rsidRPr="00EA22F3">
              <w:rPr>
                <w:rFonts w:cstheme="minorBidi"/>
                <w:szCs w:val="21"/>
              </w:rPr>
              <w:t xml:space="preserve">ealth sector by a global pandemic. As Eastern Health navigated through unchartered territory, the overall health and safety of front-line workers was of utmost importance. </w:t>
            </w:r>
          </w:p>
          <w:p w14:paraId="50279197" w14:textId="2F4B0CE1" w:rsidR="008D1697" w:rsidRPr="001268CF" w:rsidRDefault="008D1697" w:rsidP="00082C16">
            <w:pPr>
              <w:pStyle w:val="HealthyWorkplace"/>
              <w:rPr>
                <w:rFonts w:cstheme="minorBidi"/>
              </w:rPr>
            </w:pPr>
            <w:bookmarkStart w:id="62" w:name="_Hlk72159390"/>
            <w:r w:rsidRPr="00EA22F3">
              <w:rPr>
                <w:rFonts w:cstheme="minorBidi"/>
                <w:szCs w:val="21"/>
              </w:rPr>
              <w:lastRenderedPageBreak/>
              <w:t>Based on the National Standard of Canada for Psychological Health and Safety in the Workplace, Eastern Health chose five psychosocial factors (psychological self-care</w:t>
            </w:r>
            <w:r w:rsidR="0072513A">
              <w:rPr>
                <w:rFonts w:cstheme="minorBidi"/>
                <w:szCs w:val="21"/>
              </w:rPr>
              <w:t>,</w:t>
            </w:r>
            <w:r w:rsidRPr="00EA22F3">
              <w:rPr>
                <w:rFonts w:cstheme="minorBidi"/>
                <w:szCs w:val="21"/>
              </w:rPr>
              <w:t xml:space="preserve"> psychological job fit</w:t>
            </w:r>
            <w:r w:rsidR="0072513A">
              <w:rPr>
                <w:rFonts w:cstheme="minorBidi"/>
                <w:szCs w:val="21"/>
              </w:rPr>
              <w:t>,</w:t>
            </w:r>
            <w:r w:rsidRPr="00EA22F3">
              <w:rPr>
                <w:rFonts w:cstheme="minorBidi"/>
                <w:szCs w:val="21"/>
              </w:rPr>
              <w:t xml:space="preserve"> civility and respect</w:t>
            </w:r>
            <w:r w:rsidR="0072513A">
              <w:rPr>
                <w:rFonts w:cstheme="minorBidi"/>
                <w:szCs w:val="21"/>
              </w:rPr>
              <w:t>,</w:t>
            </w:r>
            <w:r w:rsidRPr="00EA22F3">
              <w:rPr>
                <w:rFonts w:cstheme="minorBidi"/>
                <w:szCs w:val="21"/>
              </w:rPr>
              <w:t xml:space="preserve"> clarity of leadership and expectations</w:t>
            </w:r>
            <w:r w:rsidR="0072513A">
              <w:rPr>
                <w:rFonts w:cstheme="minorBidi"/>
                <w:szCs w:val="21"/>
              </w:rPr>
              <w:t>,</w:t>
            </w:r>
            <w:r w:rsidRPr="00EA22F3">
              <w:rPr>
                <w:rFonts w:cstheme="minorBidi"/>
                <w:szCs w:val="21"/>
              </w:rPr>
              <w:t xml:space="preserve"> protection of physical safety) to work on for the 2020-23 strategic planning cycle. Although </w:t>
            </w:r>
            <w:r>
              <w:rPr>
                <w:rFonts w:cstheme="minorBidi"/>
                <w:szCs w:val="21"/>
              </w:rPr>
              <w:t>a tremendous amount of</w:t>
            </w:r>
            <w:r w:rsidRPr="00EA22F3">
              <w:rPr>
                <w:rFonts w:cstheme="minorBidi"/>
                <w:szCs w:val="21"/>
              </w:rPr>
              <w:t xml:space="preserve"> work was done in 2020-21 to improve the five factors</w:t>
            </w:r>
            <w:r>
              <w:rPr>
                <w:rFonts w:cstheme="minorBidi"/>
                <w:szCs w:val="21"/>
              </w:rPr>
              <w:t xml:space="preserve"> and choose a survey tool that would measure success, </w:t>
            </w:r>
            <w:r w:rsidRPr="00EA22F3">
              <w:rPr>
                <w:rFonts w:cstheme="minorBidi"/>
                <w:szCs w:val="21"/>
              </w:rPr>
              <w:t xml:space="preserve">the administration of the survey </w:t>
            </w:r>
            <w:r>
              <w:rPr>
                <w:rFonts w:cstheme="minorBidi"/>
                <w:szCs w:val="21"/>
              </w:rPr>
              <w:t xml:space="preserve">was </w:t>
            </w:r>
            <w:r w:rsidRPr="00EA22F3">
              <w:rPr>
                <w:rFonts w:cstheme="minorBidi"/>
                <w:szCs w:val="21"/>
              </w:rPr>
              <w:t>delayed to May 2021</w:t>
            </w:r>
            <w:r w:rsidR="00D24ED0">
              <w:rPr>
                <w:rFonts w:cstheme="minorBidi"/>
                <w:szCs w:val="21"/>
              </w:rPr>
              <w:t xml:space="preserve"> </w:t>
            </w:r>
            <w:r w:rsidR="009B386F">
              <w:rPr>
                <w:rFonts w:cstheme="minorBidi"/>
                <w:szCs w:val="21"/>
              </w:rPr>
              <w:t>because of</w:t>
            </w:r>
            <w:r w:rsidR="00D24ED0">
              <w:rPr>
                <w:rFonts w:cstheme="minorBidi"/>
                <w:szCs w:val="21"/>
              </w:rPr>
              <w:t xml:space="preserve"> COVID-1</w:t>
            </w:r>
            <w:bookmarkEnd w:id="62"/>
            <w:r w:rsidR="009B386F">
              <w:rPr>
                <w:rFonts w:cstheme="minorBidi"/>
                <w:szCs w:val="21"/>
              </w:rPr>
              <w:t>9.</w:t>
            </w:r>
          </w:p>
        </w:tc>
      </w:tr>
    </w:tbl>
    <w:p w14:paraId="0D871D63" w14:textId="77777777" w:rsidR="008D1697" w:rsidRDefault="008D1697" w:rsidP="008D1697"/>
    <w:p w14:paraId="137F0495" w14:textId="77777777" w:rsidR="008D1697" w:rsidRDefault="008D1697" w:rsidP="008D1697"/>
    <w:p w14:paraId="32E6D878" w14:textId="77777777" w:rsidR="00102F41" w:rsidRDefault="00102F41" w:rsidP="002D7C04">
      <w:pPr>
        <w:rPr>
          <w:rFonts w:cs="Arial"/>
        </w:rPr>
      </w:pPr>
    </w:p>
    <w:p w14:paraId="4BEBD39C" w14:textId="7EA08ABD" w:rsidR="002D7C04" w:rsidRDefault="002D7C04" w:rsidP="002D7C04">
      <w:pPr>
        <w:rPr>
          <w:rFonts w:cs="Arial"/>
        </w:rPr>
      </w:pPr>
    </w:p>
    <w:p w14:paraId="39CBCBD8" w14:textId="5A57EFE3" w:rsidR="00E23323" w:rsidRDefault="000D41B3" w:rsidP="002D7C04">
      <w:pPr>
        <w:rPr>
          <w:rFonts w:cs="Arial"/>
        </w:rPr>
      </w:pPr>
      <w:r>
        <w:rPr>
          <w:rFonts w:cs="Arial"/>
        </w:rPr>
        <w:br w:type="page"/>
      </w:r>
    </w:p>
    <w:p w14:paraId="78888B9E" w14:textId="172FE9CA" w:rsidR="00227106" w:rsidRPr="00DC4C63" w:rsidRDefault="0077473D" w:rsidP="00457BAE">
      <w:pPr>
        <w:pStyle w:val="Heading2"/>
        <w:rPr>
          <w:rFonts w:cs="Arial"/>
          <w:color w:val="0B7AC0"/>
        </w:rPr>
      </w:pPr>
      <w:bookmarkStart w:id="63" w:name="_Toc503434076"/>
      <w:bookmarkStart w:id="64" w:name="_Toc518559533"/>
      <w:bookmarkStart w:id="65" w:name="_Toc83370350"/>
      <w:r w:rsidRPr="00715537">
        <w:rPr>
          <w:noProof/>
          <w:color w:val="E57E34"/>
          <w:szCs w:val="22"/>
        </w:rPr>
        <w:lastRenderedPageBreak/>
        <mc:AlternateContent>
          <mc:Choice Requires="wps">
            <w:drawing>
              <wp:anchor distT="228600" distB="228600" distL="228600" distR="228600" simplePos="0" relativeHeight="251985920" behindDoc="1" locked="0" layoutInCell="1" allowOverlap="1" wp14:anchorId="2428ACC5" wp14:editId="7477C383">
                <wp:simplePos x="0" y="0"/>
                <wp:positionH relativeFrom="column">
                  <wp:posOffset>0</wp:posOffset>
                </wp:positionH>
                <wp:positionV relativeFrom="paragraph">
                  <wp:posOffset>64</wp:posOffset>
                </wp:positionV>
                <wp:extent cx="1270635" cy="2057400"/>
                <wp:effectExtent l="0" t="0" r="5715" b="0"/>
                <wp:wrapTight wrapText="bothSides">
                  <wp:wrapPolygon edited="0">
                    <wp:start x="0" y="0"/>
                    <wp:lineTo x="0" y="21400"/>
                    <wp:lineTo x="21373" y="21400"/>
                    <wp:lineTo x="21373" y="0"/>
                    <wp:lineTo x="0" y="0"/>
                  </wp:wrapPolygon>
                </wp:wrapTight>
                <wp:docPr id="179" name="Text Box 179"/>
                <wp:cNvGraphicFramePr/>
                <a:graphic xmlns:a="http://schemas.openxmlformats.org/drawingml/2006/main">
                  <a:graphicData uri="http://schemas.microsoft.com/office/word/2010/wordprocessingShape">
                    <wps:wsp>
                      <wps:cNvSpPr txBox="1"/>
                      <wps:spPr>
                        <a:xfrm>
                          <a:off x="0" y="0"/>
                          <a:ext cx="1270635" cy="2057400"/>
                        </a:xfrm>
                        <a:prstGeom prst="rect">
                          <a:avLst/>
                        </a:prstGeom>
                        <a:solidFill>
                          <a:srgbClr val="0B7AC0"/>
                        </a:solidFill>
                        <a:ln w="6350">
                          <a:noFill/>
                        </a:ln>
                      </wps:spPr>
                      <wps:txbx>
                        <w:txbxContent>
                          <w:p w14:paraId="662953A0" w14:textId="77777777" w:rsidR="0077473D" w:rsidRPr="00E42330" w:rsidRDefault="0077473D" w:rsidP="0077473D">
                            <w:pPr>
                              <w:jc w:val="center"/>
                              <w:rPr>
                                <w:b/>
                                <w:bCs/>
                                <w:color w:val="FFFFFF" w:themeColor="background1"/>
                                <w:sz w:val="32"/>
                                <w:szCs w:val="32"/>
                              </w:rPr>
                            </w:pPr>
                            <w:r w:rsidRPr="00E42330">
                              <w:rPr>
                                <w:b/>
                                <w:bCs/>
                                <w:color w:val="FFFFFF" w:themeColor="background1"/>
                                <w:sz w:val="32"/>
                                <w:szCs w:val="32"/>
                              </w:rPr>
                              <w:t>Priority Area</w:t>
                            </w:r>
                            <w:r w:rsidRPr="00E42330">
                              <w:rPr>
                                <w:b/>
                                <w:bCs/>
                                <w:color w:val="FFFFFF" w:themeColor="background1"/>
                                <w:sz w:val="32"/>
                                <w:szCs w:val="32"/>
                              </w:rPr>
                              <w:br/>
                            </w:r>
                            <w:r>
                              <w:rPr>
                                <w:rFonts w:ascii="Arial Black" w:hAnsi="Arial Black"/>
                                <w:b/>
                                <w:bCs/>
                                <w:color w:val="FFFFFF" w:themeColor="background1"/>
                                <w:sz w:val="96"/>
                                <w:szCs w:val="96"/>
                              </w:rPr>
                              <w:t>5</w:t>
                            </w:r>
                          </w:p>
                        </w:txbxContent>
                      </wps:txbx>
                      <wps:bodyPr rot="0" spcFirstLastPara="0" vertOverflow="overflow" horzOverflow="overflow" vert="horz" wrap="square" lIns="228600" tIns="228600" rIns="2286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8ACC5" id="Text Box 179" o:spid="_x0000_s1088" type="#_x0000_t202" style="position:absolute;margin-left:0;margin-top:0;width:100.05pt;height:162pt;z-index:-251330560;visibility:visible;mso-wrap-style:square;mso-width-percent:0;mso-height-percent:0;mso-wrap-distance-left:18pt;mso-wrap-distance-top:18pt;mso-wrap-distance-right:18pt;mso-wrap-distance-bottom:18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" fillcolor="#0b7ac0" stroked="f" strokeweight=".5pt">
                <v:textbox inset="18pt,18pt,18pt">
                  <w:txbxContent>
                    <w:p w14:paraId="662953A0" w14:textId="77777777" w:rsidR="0077473D" w:rsidRPr="00E42330" w:rsidRDefault="0077473D" w:rsidP="0077473D">
                      <w:pPr>
                        <w:jc w:val="center"/>
                        <w:rPr>
                          <w:b/>
                          <w:bCs/>
                          <w:color w:val="FFFFFF" w:themeColor="background1"/>
                          <w:sz w:val="32"/>
                          <w:szCs w:val="32"/>
                        </w:rPr>
                      </w:pPr>
                      <w:r w:rsidRPr="00E42330">
                        <w:rPr>
                          <w:b/>
                          <w:bCs/>
                          <w:color w:val="FFFFFF" w:themeColor="background1"/>
                          <w:sz w:val="32"/>
                          <w:szCs w:val="32"/>
                        </w:rPr>
                        <w:t>Priority Area</w:t>
                      </w:r>
                      <w:r w:rsidRPr="00E42330">
                        <w:rPr>
                          <w:b/>
                          <w:bCs/>
                          <w:color w:val="FFFFFF" w:themeColor="background1"/>
                          <w:sz w:val="32"/>
                          <w:szCs w:val="32"/>
                        </w:rPr>
                        <w:br/>
                      </w:r>
                      <w:r>
                        <w:rPr>
                          <w:rFonts w:ascii="Arial Black" w:hAnsi="Arial Black"/>
                          <w:b/>
                          <w:bCs/>
                          <w:color w:val="FFFFFF" w:themeColor="background1"/>
                          <w:sz w:val="96"/>
                          <w:szCs w:val="96"/>
                        </w:rPr>
                        <w:t>5</w:t>
                      </w:r>
                    </w:p>
                  </w:txbxContent>
                </v:textbox>
                <w10:wrap type="tight"/>
              </v:shape>
            </w:pict>
          </mc:Fallback>
        </mc:AlternateContent>
      </w:r>
      <w:r>
        <w:rPr>
          <w:noProof/>
          <w:szCs w:val="22"/>
        </w:rPr>
        <w:drawing>
          <wp:anchor distT="0" distB="0" distL="114300" distR="114300" simplePos="0" relativeHeight="251967488" behindDoc="0" locked="0" layoutInCell="1" allowOverlap="1" wp14:anchorId="069131A5" wp14:editId="04F0323F">
            <wp:simplePos x="0" y="0"/>
            <wp:positionH relativeFrom="column">
              <wp:posOffset>4191371</wp:posOffset>
            </wp:positionH>
            <wp:positionV relativeFrom="paragraph">
              <wp:posOffset>585</wp:posOffset>
            </wp:positionV>
            <wp:extent cx="1639688" cy="1310532"/>
            <wp:effectExtent l="0" t="0" r="0" b="4445"/>
            <wp:wrapSquare wrapText="bothSides"/>
            <wp:docPr id="50" name="Picture 5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lose up of a sign&#10;&#10;Description automatically generated"/>
                    <pic:cNvPicPr/>
                  </pic:nvPicPr>
                  <pic:blipFill>
                    <a:blip r:embed="rId118">
                      <a:extLst>
                        <a:ext uri="{28A0092B-C50C-407E-A947-70E740481C1C}">
                          <a14:useLocalDpi xmlns:a14="http://schemas.microsoft.com/office/drawing/2010/main"/>
                        </a:ext>
                      </a:extLst>
                    </a:blip>
                    <a:stretch>
                      <a:fillRect/>
                    </a:stretch>
                  </pic:blipFill>
                  <pic:spPr>
                    <a:xfrm>
                      <a:off x="0" y="0"/>
                      <a:ext cx="1639688" cy="1310532"/>
                    </a:xfrm>
                    <a:prstGeom prst="rect">
                      <a:avLst/>
                    </a:prstGeom>
                  </pic:spPr>
                </pic:pic>
              </a:graphicData>
            </a:graphic>
            <wp14:sizeRelH relativeFrom="page">
              <wp14:pctWidth>0</wp14:pctWidth>
            </wp14:sizeRelH>
            <wp14:sizeRelV relativeFrom="page">
              <wp14:pctHeight>0</wp14:pctHeight>
            </wp14:sizeRelV>
          </wp:anchor>
        </w:drawing>
      </w:r>
      <w:r w:rsidR="00227106" w:rsidRPr="00742408">
        <w:rPr>
          <w:rFonts w:cs="Arial"/>
          <w:color w:val="0B7AC0"/>
        </w:rPr>
        <w:t>Sus</w:t>
      </w:r>
      <w:r w:rsidR="00227106" w:rsidRPr="00DC4C63">
        <w:rPr>
          <w:rFonts w:cs="Arial"/>
          <w:color w:val="0B7AC0"/>
        </w:rPr>
        <w:t>tainability</w:t>
      </w:r>
      <w:bookmarkEnd w:id="63"/>
      <w:bookmarkEnd w:id="64"/>
      <w:bookmarkEnd w:id="65"/>
    </w:p>
    <w:p w14:paraId="608506FC" w14:textId="0D0C7EF2" w:rsidR="00AB35D1" w:rsidRDefault="00477E90" w:rsidP="00AB35D1">
      <w:r w:rsidRPr="00477E90">
        <w:t xml:space="preserve">The organization must be sustainable for it to continue to improve access, </w:t>
      </w:r>
      <w:proofErr w:type="gramStart"/>
      <w:r w:rsidRPr="00477E90">
        <w:t>quality</w:t>
      </w:r>
      <w:proofErr w:type="gramEnd"/>
      <w:r w:rsidRPr="00477E90">
        <w:t xml:space="preserve"> and safety, </w:t>
      </w:r>
      <w:r w:rsidR="00587B1D">
        <w:t>and</w:t>
      </w:r>
      <w:r w:rsidR="00E2782D">
        <w:t xml:space="preserve"> </w:t>
      </w:r>
      <w:r w:rsidR="00587B1D">
        <w:t xml:space="preserve">both population and workplace </w:t>
      </w:r>
      <w:r w:rsidRPr="00477E90">
        <w:t>health</w:t>
      </w:r>
      <w:r w:rsidR="00587B1D">
        <w:t>.</w:t>
      </w:r>
      <w:r w:rsidRPr="00477E90">
        <w:t xml:space="preserve"> Therefore, Eastern Health continues innovative work to increase efficiencies and reduce waste. These efforts will help to mitigate the growth of expenditures in the province’s challenging fiscal environment and reduce the environmental impact of the organization.</w:t>
      </w:r>
    </w:p>
    <w:p w14:paraId="336EC602" w14:textId="77777777" w:rsidR="0077473D" w:rsidRPr="00AB35D1" w:rsidRDefault="0077473D" w:rsidP="00AB35D1"/>
    <w:tbl>
      <w:tblPr>
        <w:tblW w:w="8640" w:type="dxa"/>
        <w:shd w:val="clear" w:color="auto" w:fill="0A436A"/>
        <w:tblCellMar>
          <w:top w:w="115" w:type="dxa"/>
          <w:left w:w="115" w:type="dxa"/>
          <w:bottom w:w="115" w:type="dxa"/>
          <w:right w:w="115" w:type="dxa"/>
        </w:tblCellMar>
        <w:tblLook w:val="04A0" w:firstRow="1" w:lastRow="0" w:firstColumn="1" w:lastColumn="0" w:noHBand="0" w:noVBand="1"/>
      </w:tblPr>
      <w:tblGrid>
        <w:gridCol w:w="2796"/>
        <w:gridCol w:w="5844"/>
      </w:tblGrid>
      <w:tr w:rsidR="00477E90" w:rsidRPr="00DC4C63" w14:paraId="625D33A5" w14:textId="77777777" w:rsidTr="00082C16">
        <w:trPr>
          <w:trHeight w:val="1478"/>
        </w:trPr>
        <w:tc>
          <w:tcPr>
            <w:tcW w:w="2796" w:type="dxa"/>
            <w:shd w:val="clear" w:color="auto" w:fill="0A436A"/>
            <w:vAlign w:val="center"/>
          </w:tcPr>
          <w:p w14:paraId="7603A1CB" w14:textId="77777777" w:rsidR="00477E90" w:rsidRPr="00627D1C" w:rsidRDefault="00477E90" w:rsidP="00082C16">
            <w:pPr>
              <w:jc w:val="center"/>
              <w:rPr>
                <w:b/>
                <w:bCs/>
                <w:noProof/>
                <w:color w:val="E57E34"/>
              </w:rPr>
            </w:pPr>
            <w:r w:rsidRPr="00627D1C">
              <w:rPr>
                <w:b/>
                <w:bCs/>
                <w:noProof/>
                <w:color w:val="E57E34"/>
              </w:rPr>
              <w:drawing>
                <wp:inline distT="0" distB="0" distL="0" distR="0" wp14:anchorId="220C91AC" wp14:editId="573D412F">
                  <wp:extent cx="514350" cy="514350"/>
                  <wp:effectExtent l="0" t="0" r="0" b="0"/>
                  <wp:docPr id="143" name="Graphic 143"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phic 145" descr="Bullseye"/>
                          <pic:cNvPicPr/>
                        </pic:nvPicPr>
                        <pic:blipFill>
                          <a:blip r:embed="rId119" cstate="screen">
                            <a:extLst>
                              <a:ext uri="{28A0092B-C50C-407E-A947-70E740481C1C}">
                                <a14:useLocalDpi xmlns:a14="http://schemas.microsoft.com/office/drawing/2010/main"/>
                              </a:ext>
                              <a:ext uri="{96DAC541-7B7A-43D3-8B79-37D633B846F1}">
                                <asvg:svgBlip xmlns:asvg="http://schemas.microsoft.com/office/drawing/2016/SVG/main" r:embed="rId120"/>
                              </a:ext>
                            </a:extLst>
                          </a:blip>
                          <a:stretch>
                            <a:fillRect/>
                          </a:stretch>
                        </pic:blipFill>
                        <pic:spPr>
                          <a:xfrm>
                            <a:off x="0" y="0"/>
                            <a:ext cx="514350" cy="514350"/>
                          </a:xfrm>
                          <a:prstGeom prst="rect">
                            <a:avLst/>
                          </a:prstGeom>
                        </pic:spPr>
                      </pic:pic>
                    </a:graphicData>
                  </a:graphic>
                </wp:inline>
              </w:drawing>
            </w:r>
          </w:p>
          <w:p w14:paraId="0462CCC8" w14:textId="77777777" w:rsidR="00477E90" w:rsidRPr="00627D1C" w:rsidRDefault="00477E90" w:rsidP="00082C16">
            <w:pPr>
              <w:jc w:val="center"/>
              <w:rPr>
                <w:b/>
                <w:bCs/>
                <w:noProof/>
                <w:color w:val="E57E34"/>
              </w:rPr>
            </w:pPr>
            <w:r w:rsidRPr="00386E2D">
              <w:rPr>
                <w:b/>
                <w:bCs/>
                <w:color w:val="1AAFE8"/>
                <w:szCs w:val="24"/>
              </w:rPr>
              <w:t>GOAL</w:t>
            </w:r>
          </w:p>
        </w:tc>
        <w:tc>
          <w:tcPr>
            <w:tcW w:w="5844" w:type="dxa"/>
            <w:shd w:val="clear" w:color="auto" w:fill="0A436A"/>
            <w:vAlign w:val="center"/>
          </w:tcPr>
          <w:p w14:paraId="5D56B4A6" w14:textId="6D39E110" w:rsidR="00477E90" w:rsidRPr="0031624B" w:rsidRDefault="00477E90" w:rsidP="00082C16">
            <w:pPr>
              <w:rPr>
                <w:b/>
                <w:bCs/>
                <w:noProof/>
                <w:color w:val="FFFFFF" w:themeColor="background1"/>
                <w:sz w:val="32"/>
                <w:szCs w:val="32"/>
              </w:rPr>
            </w:pPr>
            <w:r>
              <w:rPr>
                <w:b/>
                <w:bCs/>
                <w:szCs w:val="24"/>
              </w:rPr>
              <w:t>By March 31, 2023</w:t>
            </w:r>
            <w:r w:rsidR="009B386F">
              <w:rPr>
                <w:b/>
                <w:bCs/>
                <w:szCs w:val="24"/>
              </w:rPr>
              <w:t>,</w:t>
            </w:r>
            <w:r w:rsidRPr="0031624B">
              <w:rPr>
                <w:b/>
                <w:bCs/>
                <w:szCs w:val="24"/>
              </w:rPr>
              <w:t xml:space="preserve"> Eastern Health will </w:t>
            </w:r>
            <w:r>
              <w:rPr>
                <w:b/>
                <w:bCs/>
                <w:szCs w:val="24"/>
              </w:rPr>
              <w:t xml:space="preserve">have </w:t>
            </w:r>
            <w:r w:rsidRPr="0031624B">
              <w:rPr>
                <w:b/>
                <w:bCs/>
                <w:szCs w:val="24"/>
              </w:rPr>
              <w:t>improve</w:t>
            </w:r>
            <w:r>
              <w:rPr>
                <w:b/>
                <w:bCs/>
                <w:szCs w:val="24"/>
              </w:rPr>
              <w:t>d</w:t>
            </w:r>
            <w:r w:rsidRPr="0031624B">
              <w:rPr>
                <w:b/>
                <w:bCs/>
                <w:szCs w:val="24"/>
              </w:rPr>
              <w:t xml:space="preserve"> the sustainability of the organization.</w:t>
            </w:r>
          </w:p>
        </w:tc>
      </w:tr>
      <w:tr w:rsidR="00477E90" w:rsidRPr="00DC4C63" w14:paraId="4DF3EE5F" w14:textId="77777777" w:rsidTr="00082C16">
        <w:trPr>
          <w:trHeight w:val="3161"/>
        </w:trPr>
        <w:tc>
          <w:tcPr>
            <w:tcW w:w="2796" w:type="dxa"/>
            <w:shd w:val="clear" w:color="auto" w:fill="0A436A"/>
            <w:vAlign w:val="center"/>
          </w:tcPr>
          <w:p w14:paraId="2C933E00" w14:textId="77777777" w:rsidR="00477E90" w:rsidRDefault="00477E90" w:rsidP="00082C16">
            <w:pPr>
              <w:jc w:val="center"/>
              <w:rPr>
                <w:b/>
                <w:bCs/>
                <w:noProof/>
                <w:color w:val="E57E34"/>
              </w:rPr>
            </w:pPr>
            <w:r>
              <w:rPr>
                <w:b/>
                <w:bCs/>
                <w:noProof/>
              </w:rPr>
              <w:drawing>
                <wp:inline distT="0" distB="0" distL="0" distR="0" wp14:anchorId="63FA8FC6" wp14:editId="1E6A87C2">
                  <wp:extent cx="457200" cy="442197"/>
                  <wp:effectExtent l="0" t="0" r="0" b="0"/>
                  <wp:docPr id="144" name="Graphic 144" descr="Checkbox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phic 135" descr="Checkbox Checked"/>
                          <pic:cNvPicPr/>
                        </pic:nvPicPr>
                        <pic:blipFill rotWithShape="1">
                          <a:blip r:embed="rId121">
                            <a:extLst>
                              <a:ext uri="{96DAC541-7B7A-43D3-8B79-37D633B846F1}">
                                <asvg:svgBlip xmlns:asvg="http://schemas.microsoft.com/office/drawing/2016/SVG/main" r:embed="rId122"/>
                              </a:ext>
                            </a:extLst>
                          </a:blip>
                          <a:srcRect l="14306" t="16473" r="16465" b="16569"/>
                          <a:stretch/>
                        </pic:blipFill>
                        <pic:spPr bwMode="auto">
                          <a:xfrm>
                            <a:off x="0" y="0"/>
                            <a:ext cx="457200" cy="442197"/>
                          </a:xfrm>
                          <a:prstGeom prst="rect">
                            <a:avLst/>
                          </a:prstGeom>
                          <a:ln>
                            <a:noFill/>
                          </a:ln>
                          <a:extLst>
                            <a:ext uri="{53640926-AAD7-44D8-BBD7-CCE9431645EC}">
                              <a14:shadowObscured xmlns:a14="http://schemas.microsoft.com/office/drawing/2010/main"/>
                            </a:ext>
                          </a:extLst>
                        </pic:spPr>
                      </pic:pic>
                    </a:graphicData>
                  </a:graphic>
                </wp:inline>
              </w:drawing>
            </w:r>
          </w:p>
          <w:p w14:paraId="27BE3F8C" w14:textId="77777777" w:rsidR="00477E90" w:rsidRPr="00CE131A" w:rsidRDefault="00477E90" w:rsidP="00082C16">
            <w:pPr>
              <w:jc w:val="center"/>
              <w:rPr>
                <w:b/>
                <w:bCs/>
                <w:noProof/>
                <w:color w:val="1AAFE8"/>
              </w:rPr>
            </w:pPr>
            <w:r w:rsidRPr="00CE131A">
              <w:rPr>
                <w:b/>
                <w:bCs/>
                <w:color w:val="1AAFE8"/>
                <w:szCs w:val="24"/>
              </w:rPr>
              <w:t>OBJECTIVES</w:t>
            </w:r>
          </w:p>
        </w:tc>
        <w:tc>
          <w:tcPr>
            <w:tcW w:w="5844" w:type="dxa"/>
            <w:shd w:val="clear" w:color="auto" w:fill="0A436A"/>
            <w:vAlign w:val="center"/>
          </w:tcPr>
          <w:p w14:paraId="4898A484" w14:textId="77777777" w:rsidR="00477E90" w:rsidRPr="00055C30" w:rsidRDefault="00477E90" w:rsidP="00477E90">
            <w:pPr>
              <w:pStyle w:val="ListParagraph"/>
              <w:numPr>
                <w:ilvl w:val="0"/>
                <w:numId w:val="12"/>
              </w:numPr>
              <w:rPr>
                <w:b/>
                <w:bCs/>
                <w:color w:val="FFFFFF" w:themeColor="background1"/>
              </w:rPr>
            </w:pPr>
            <w:r>
              <w:rPr>
                <w:b/>
                <w:bCs/>
                <w:szCs w:val="24"/>
              </w:rPr>
              <w:t>Remained within the annual approved government operating expenditure limit</w:t>
            </w:r>
          </w:p>
          <w:p w14:paraId="22EC40CF" w14:textId="77777777" w:rsidR="00477E90" w:rsidRPr="00055C30" w:rsidRDefault="00477E90" w:rsidP="00477E90">
            <w:pPr>
              <w:pStyle w:val="ListParagraph"/>
              <w:numPr>
                <w:ilvl w:val="0"/>
                <w:numId w:val="12"/>
              </w:numPr>
              <w:rPr>
                <w:b/>
                <w:bCs/>
                <w:color w:val="FFFFFF" w:themeColor="background1"/>
              </w:rPr>
            </w:pPr>
            <w:r>
              <w:rPr>
                <w:b/>
                <w:bCs/>
                <w:szCs w:val="24"/>
              </w:rPr>
              <w:t>Enhanced clinical efficiencies and improved appropriateness of care</w:t>
            </w:r>
          </w:p>
          <w:p w14:paraId="5C7F0B68" w14:textId="77777777" w:rsidR="00477E90" w:rsidRPr="00055C30" w:rsidRDefault="00477E90" w:rsidP="00477E90">
            <w:pPr>
              <w:pStyle w:val="ListParagraph"/>
              <w:numPr>
                <w:ilvl w:val="0"/>
                <w:numId w:val="12"/>
              </w:numPr>
              <w:rPr>
                <w:b/>
                <w:bCs/>
                <w:color w:val="FFFFFF" w:themeColor="background1"/>
              </w:rPr>
            </w:pPr>
            <w:r>
              <w:rPr>
                <w:b/>
                <w:bCs/>
                <w:szCs w:val="24"/>
              </w:rPr>
              <w:t>Reduced the environmental impact of the organization</w:t>
            </w:r>
          </w:p>
          <w:p w14:paraId="10E57631" w14:textId="77777777" w:rsidR="00477E90" w:rsidRPr="000D41B3" w:rsidRDefault="00477E90" w:rsidP="00477E90">
            <w:pPr>
              <w:pStyle w:val="ListParagraph"/>
              <w:numPr>
                <w:ilvl w:val="0"/>
                <w:numId w:val="12"/>
              </w:numPr>
              <w:rPr>
                <w:b/>
                <w:bCs/>
                <w:color w:val="FFFFFF" w:themeColor="background1"/>
              </w:rPr>
            </w:pPr>
            <w:r>
              <w:rPr>
                <w:b/>
                <w:bCs/>
                <w:szCs w:val="24"/>
              </w:rPr>
              <w:t>Harnessed innovation to improve patient care and to elevate Eastern Health as a leader in the Canadian health innovation sector</w:t>
            </w:r>
          </w:p>
        </w:tc>
      </w:tr>
    </w:tbl>
    <w:p w14:paraId="2932E130" w14:textId="1B795012" w:rsidR="00CE131A" w:rsidRDefault="00CE131A" w:rsidP="00AB35D1">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80" w:type="dxa"/>
          <w:left w:w="180" w:type="dxa"/>
          <w:bottom w:w="180" w:type="dxa"/>
          <w:right w:w="180" w:type="dxa"/>
        </w:tblCellMar>
        <w:tblLook w:val="04A0" w:firstRow="1" w:lastRow="0" w:firstColumn="1" w:lastColumn="0" w:noHBand="0" w:noVBand="1"/>
      </w:tblPr>
      <w:tblGrid>
        <w:gridCol w:w="900"/>
        <w:gridCol w:w="8100"/>
      </w:tblGrid>
      <w:tr w:rsidR="00FF0983" w14:paraId="684DC184" w14:textId="77777777" w:rsidTr="00FF0983">
        <w:trPr>
          <w:trHeight w:val="90"/>
        </w:trPr>
        <w:tc>
          <w:tcPr>
            <w:tcW w:w="900" w:type="dxa"/>
            <w:shd w:val="clear" w:color="auto" w:fill="0A436A"/>
            <w:vAlign w:val="center"/>
          </w:tcPr>
          <w:p w14:paraId="3285983D" w14:textId="2B06B8EF" w:rsidR="00FF0983" w:rsidRDefault="00FF0983" w:rsidP="004F21E8">
            <w:pPr>
              <w:jc w:val="center"/>
              <w:rPr>
                <w:rFonts w:eastAsia="Calibri"/>
                <w:lang w:val="en-CA"/>
              </w:rPr>
            </w:pPr>
            <w:r w:rsidRPr="006C78B1">
              <w:rPr>
                <w:rFonts w:ascii="Arial Black" w:hAnsi="Arial Black"/>
                <w:b/>
                <w:bCs/>
                <w:color w:val="1AAFE8"/>
                <w:sz w:val="56"/>
                <w:szCs w:val="56"/>
              </w:rPr>
              <w:lastRenderedPageBreak/>
              <w:t>1</w:t>
            </w:r>
          </w:p>
        </w:tc>
        <w:tc>
          <w:tcPr>
            <w:tcW w:w="8100" w:type="dxa"/>
            <w:shd w:val="clear" w:color="auto" w:fill="0A436A"/>
            <w:vAlign w:val="center"/>
          </w:tcPr>
          <w:p w14:paraId="4A2E2BA9" w14:textId="3F5A4B91" w:rsidR="00FF0983" w:rsidRPr="00BC3158" w:rsidRDefault="00FF0983" w:rsidP="00FF0983">
            <w:pPr>
              <w:rPr>
                <w:rFonts w:eastAsia="Calibri"/>
                <w:sz w:val="28"/>
                <w:szCs w:val="28"/>
                <w:lang w:val="en-CA"/>
              </w:rPr>
            </w:pPr>
            <w:r w:rsidRPr="00FF0983">
              <w:rPr>
                <w:b/>
                <w:bCs/>
                <w:color w:val="FFFFFF" w:themeColor="background1"/>
                <w:szCs w:val="24"/>
              </w:rPr>
              <w:t>Remained within the annual approved government operating expenditure limit</w:t>
            </w:r>
          </w:p>
        </w:tc>
      </w:tr>
      <w:tr w:rsidR="00FF0983" w14:paraId="1E210D9F" w14:textId="77777777" w:rsidTr="00FF0983">
        <w:tc>
          <w:tcPr>
            <w:tcW w:w="9000" w:type="dxa"/>
            <w:gridSpan w:val="2"/>
            <w:shd w:val="clear" w:color="auto" w:fill="E9F7FC"/>
          </w:tcPr>
          <w:p w14:paraId="0A05DDF7" w14:textId="63EC1B36" w:rsidR="00FF0983" w:rsidRPr="00FF0983" w:rsidRDefault="00FF0983" w:rsidP="00FF0983">
            <w:pPr>
              <w:rPr>
                <w:b/>
                <w:bCs/>
                <w:sz w:val="32"/>
                <w:szCs w:val="32"/>
              </w:rPr>
            </w:pPr>
            <w:r w:rsidRPr="00B93BE6">
              <w:rPr>
                <w:szCs w:val="24"/>
              </w:rPr>
              <w:t>Success on this objective will be determined by decreased variance from operational expenditure budget. Eastern Health will achieve this through cost efficiency and monitoring of financial processes.</w:t>
            </w:r>
          </w:p>
        </w:tc>
      </w:tr>
    </w:tbl>
    <w:p w14:paraId="562FF4EF" w14:textId="65E98B5D" w:rsidR="00FF0983" w:rsidRDefault="00FF0983" w:rsidP="00CE131A">
      <w:pPr>
        <w:rPr>
          <w:szCs w:val="24"/>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0B7AC0"/>
          <w:insideV w:val="single" w:sz="4" w:space="0" w:color="0B7AC0"/>
        </w:tblBorders>
        <w:tblCellMar>
          <w:top w:w="115" w:type="dxa"/>
          <w:left w:w="115" w:type="dxa"/>
          <w:bottom w:w="115" w:type="dxa"/>
          <w:right w:w="115" w:type="dxa"/>
        </w:tblCellMar>
        <w:tblLook w:val="04A0" w:firstRow="1" w:lastRow="0" w:firstColumn="1" w:lastColumn="0" w:noHBand="0" w:noVBand="1"/>
      </w:tblPr>
      <w:tblGrid>
        <w:gridCol w:w="9360"/>
      </w:tblGrid>
      <w:tr w:rsidR="005545DC" w14:paraId="5748A2E8" w14:textId="77777777" w:rsidTr="006C78B1">
        <w:trPr>
          <w:trHeight w:val="380"/>
        </w:trPr>
        <w:tc>
          <w:tcPr>
            <w:tcW w:w="5000" w:type="pct"/>
            <w:shd w:val="clear" w:color="auto" w:fill="0B7AC0"/>
            <w:vAlign w:val="center"/>
          </w:tcPr>
          <w:p w14:paraId="377D26DC" w14:textId="77777777" w:rsidR="005545DC" w:rsidRPr="00055C30" w:rsidRDefault="005545DC" w:rsidP="00F93524">
            <w:pPr>
              <w:autoSpaceDE w:val="0"/>
              <w:autoSpaceDN w:val="0"/>
              <w:adjustRightInd w:val="0"/>
              <w:spacing w:before="60"/>
              <w:rPr>
                <w:rFonts w:eastAsia="Calibri"/>
                <w:color w:val="FFFFFF" w:themeColor="background1"/>
                <w:szCs w:val="24"/>
                <w:lang w:val="en-CA"/>
              </w:rPr>
            </w:pPr>
            <w:bookmarkStart w:id="66" w:name="_Hlk72156355"/>
            <w:r w:rsidRPr="00CE131A">
              <w:rPr>
                <w:rFonts w:eastAsia="Calibri"/>
                <w:b/>
                <w:bCs/>
                <w:caps/>
                <w:color w:val="FFFFFF" w:themeColor="background1"/>
                <w:szCs w:val="24"/>
              </w:rPr>
              <w:t>Indicator:</w:t>
            </w:r>
            <w:r>
              <w:rPr>
                <w:rFonts w:eastAsia="Calibri"/>
                <w:b/>
                <w:bCs/>
                <w:color w:val="FFFFFF" w:themeColor="background1"/>
                <w:szCs w:val="24"/>
              </w:rPr>
              <w:t xml:space="preserve"> </w:t>
            </w:r>
            <w:r w:rsidRPr="00B805EE">
              <w:rPr>
                <w:rFonts w:eastAsia="Calibri"/>
                <w:b/>
                <w:bCs/>
                <w:color w:val="FFFFFF" w:themeColor="background1"/>
                <w:szCs w:val="24"/>
              </w:rPr>
              <w:t>Decreased variance from operational expenditure budget</w:t>
            </w:r>
          </w:p>
        </w:tc>
      </w:tr>
      <w:tr w:rsidR="005545DC" w14:paraId="14D75364" w14:textId="77777777" w:rsidTr="006C78B1">
        <w:tc>
          <w:tcPr>
            <w:tcW w:w="5000" w:type="pct"/>
            <w:shd w:val="clear" w:color="auto" w:fill="auto"/>
          </w:tcPr>
          <w:p w14:paraId="189E8815" w14:textId="77777777" w:rsidR="005545DC" w:rsidRPr="00121563" w:rsidRDefault="005545DC" w:rsidP="00F93524">
            <w:pPr>
              <w:pStyle w:val="Sustainability"/>
              <w:numPr>
                <w:ilvl w:val="0"/>
                <w:numId w:val="0"/>
              </w:numPr>
            </w:pPr>
            <w:r w:rsidRPr="007C2085">
              <w:t>Monitoring the</w:t>
            </w:r>
            <w:r>
              <w:t xml:space="preserve"> operational expenditure</w:t>
            </w:r>
            <w:r w:rsidRPr="007C2085">
              <w:t xml:space="preserve"> budget is </w:t>
            </w:r>
            <w:r>
              <w:t>key</w:t>
            </w:r>
            <w:r w:rsidRPr="007C2085">
              <w:t xml:space="preserve"> </w:t>
            </w:r>
            <w:r>
              <w:t>in</w:t>
            </w:r>
            <w:r w:rsidRPr="007C2085">
              <w:t xml:space="preserve"> ensuring </w:t>
            </w:r>
            <w:r>
              <w:t xml:space="preserve">fiscal sustainability. Eastern Health monitors variance from its approved operational expenditure budget to identify when our current actual expenses exceed our budgeted expenses. This process informs decision making and drives work aimed to identify inefficiencies and reduce waste.    </w:t>
            </w:r>
          </w:p>
        </w:tc>
      </w:tr>
      <w:tr w:rsidR="005545DC" w14:paraId="408F5971" w14:textId="77777777" w:rsidTr="00B93BE6">
        <w:trPr>
          <w:trHeight w:val="604"/>
        </w:trPr>
        <w:tc>
          <w:tcPr>
            <w:tcW w:w="5000" w:type="pct"/>
            <w:shd w:val="clear" w:color="auto" w:fill="auto"/>
          </w:tcPr>
          <w:p w14:paraId="23A6DAED" w14:textId="77777777" w:rsidR="005545DC" w:rsidRPr="00DC068F" w:rsidRDefault="005545DC" w:rsidP="00F93524">
            <w:pPr>
              <w:pStyle w:val="Sustainability"/>
              <w:numPr>
                <w:ilvl w:val="0"/>
                <w:numId w:val="0"/>
              </w:numPr>
              <w:rPr>
                <w:rFonts w:eastAsia="Calibri"/>
                <w:b/>
                <w:bCs/>
                <w:szCs w:val="22"/>
              </w:rPr>
            </w:pPr>
            <w:r>
              <w:rPr>
                <w:rFonts w:eastAsia="Calibri"/>
                <w:b/>
                <w:bCs/>
                <w:szCs w:val="22"/>
              </w:rPr>
              <w:t>What did we do during 2020-21?</w:t>
            </w:r>
          </w:p>
          <w:p w14:paraId="53298765" w14:textId="77777777" w:rsidR="005545DC" w:rsidRDefault="005545DC" w:rsidP="00F93524">
            <w:pPr>
              <w:pStyle w:val="Sustainability"/>
              <w:ind w:left="360"/>
            </w:pPr>
            <w:r>
              <w:t>Began re-launching a focused effort around peer benchmarking using the Benchmark Intelligence Group (BIG) Benchmarking Tool, which is designed to give its users a view of the organization’s functional performance in comparison to peers.</w:t>
            </w:r>
          </w:p>
          <w:p w14:paraId="7B3C0A99" w14:textId="77777777" w:rsidR="005545DC" w:rsidRDefault="005545DC" w:rsidP="00F93524">
            <w:pPr>
              <w:pStyle w:val="Sustainability"/>
              <w:ind w:left="360"/>
            </w:pPr>
            <w:r>
              <w:t>Closely monitored monthly budget and reported variances to the organization’s Board of Trustees and the Department of Health &amp; Community Services.</w:t>
            </w:r>
          </w:p>
          <w:p w14:paraId="496F98C7" w14:textId="77777777" w:rsidR="005545DC" w:rsidRDefault="005545DC" w:rsidP="00F93524">
            <w:pPr>
              <w:pStyle w:val="Sustainability"/>
              <w:ind w:left="360"/>
            </w:pPr>
            <w:r>
              <w:t>Ensured compliance with approved internal Financial Monitoring Policy.</w:t>
            </w:r>
          </w:p>
          <w:p w14:paraId="5944D43F" w14:textId="77777777" w:rsidR="005545DC" w:rsidRPr="00C33F60" w:rsidRDefault="005545DC" w:rsidP="00F93524">
            <w:pPr>
              <w:pStyle w:val="Sustainability"/>
              <w:ind w:left="360"/>
            </w:pPr>
            <w:r>
              <w:t>Closely monitored COVID-19 related expenditures to ensure cost mitigation efforts could be established.</w:t>
            </w:r>
          </w:p>
        </w:tc>
      </w:tr>
      <w:tr w:rsidR="005545DC" w14:paraId="0169E23C" w14:textId="77777777" w:rsidTr="0077473D">
        <w:trPr>
          <w:trHeight w:val="968"/>
        </w:trPr>
        <w:tc>
          <w:tcPr>
            <w:tcW w:w="5000" w:type="pct"/>
            <w:shd w:val="clear" w:color="auto" w:fill="auto"/>
          </w:tcPr>
          <w:p w14:paraId="566714BF" w14:textId="77777777" w:rsidR="005545DC" w:rsidRDefault="005545DC" w:rsidP="00F93524">
            <w:pPr>
              <w:pStyle w:val="Sustainability"/>
              <w:numPr>
                <w:ilvl w:val="0"/>
                <w:numId w:val="0"/>
              </w:numPr>
              <w:rPr>
                <w:rFonts w:eastAsia="Calibri"/>
                <w:b/>
                <w:bCs/>
              </w:rPr>
            </w:pPr>
            <w:r>
              <w:rPr>
                <w:rFonts w:eastAsia="Calibri"/>
                <w:b/>
                <w:bCs/>
              </w:rPr>
              <w:t>How did we perform?</w:t>
            </w:r>
          </w:p>
          <w:p w14:paraId="4B93D547" w14:textId="604B1979" w:rsidR="005545DC" w:rsidRDefault="005545DC" w:rsidP="00F93524">
            <w:pPr>
              <w:pStyle w:val="Sustainability"/>
              <w:numPr>
                <w:ilvl w:val="0"/>
                <w:numId w:val="0"/>
              </w:numPr>
            </w:pPr>
            <w:r>
              <w:t>Despite continual efforts to monitor the operational expenditure budget and identify and address inefficiencies, E</w:t>
            </w:r>
            <w:r w:rsidRPr="00B63065">
              <w:t>astern Health</w:t>
            </w:r>
            <w:r>
              <w:t>’s actual operational expenses exceeded budgeted expenses in 2020-21 and, therefore, the related variance</w:t>
            </w:r>
            <w:r w:rsidRPr="00B63065">
              <w:t xml:space="preserve"> </w:t>
            </w:r>
            <w:r w:rsidRPr="00B63065">
              <w:rPr>
                <w:b/>
                <w:bCs/>
              </w:rPr>
              <w:t>did not decrease</w:t>
            </w:r>
            <w:r w:rsidRPr="00B63065">
              <w:t xml:space="preserve">. </w:t>
            </w:r>
            <w:r w:rsidR="000A2C46" w:rsidRPr="00AC0CC5">
              <w:t>COVID-19 contributed significantly to increased compensation costs resulting from extensive overtime and extra workload. Unplanned overages due to significant uptake in Personal Protective Equipment (PPE), as well as increased volumes of Community Clients and associated benefits experienced in the Home Support Program also contributed to the negative variance.</w:t>
            </w:r>
          </w:p>
        </w:tc>
      </w:tr>
      <w:bookmarkEnd w:id="66"/>
    </w:tbl>
    <w:p w14:paraId="0F93A7C5" w14:textId="3E4211CA" w:rsidR="006964D7" w:rsidRPr="005545DC" w:rsidRDefault="006964D7" w:rsidP="006964D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80" w:type="dxa"/>
          <w:left w:w="180" w:type="dxa"/>
          <w:bottom w:w="180" w:type="dxa"/>
          <w:right w:w="180" w:type="dxa"/>
        </w:tblCellMar>
        <w:tblLook w:val="04A0" w:firstRow="1" w:lastRow="0" w:firstColumn="1" w:lastColumn="0" w:noHBand="0" w:noVBand="1"/>
      </w:tblPr>
      <w:tblGrid>
        <w:gridCol w:w="900"/>
        <w:gridCol w:w="8100"/>
      </w:tblGrid>
      <w:tr w:rsidR="00FF0983" w14:paraId="0F9B22B3" w14:textId="77777777" w:rsidTr="004F21E8">
        <w:trPr>
          <w:trHeight w:val="90"/>
        </w:trPr>
        <w:tc>
          <w:tcPr>
            <w:tcW w:w="900" w:type="dxa"/>
            <w:shd w:val="clear" w:color="auto" w:fill="0A436A"/>
            <w:vAlign w:val="center"/>
          </w:tcPr>
          <w:p w14:paraId="08EA28E0" w14:textId="10EFD603" w:rsidR="00FF0983" w:rsidRDefault="00FF0983" w:rsidP="004F21E8">
            <w:pPr>
              <w:jc w:val="center"/>
              <w:rPr>
                <w:rFonts w:eastAsia="Calibri"/>
                <w:lang w:val="en-CA"/>
              </w:rPr>
            </w:pPr>
            <w:r>
              <w:rPr>
                <w:rFonts w:ascii="Arial Black" w:hAnsi="Arial Black"/>
                <w:b/>
                <w:bCs/>
                <w:color w:val="1AAFE8"/>
                <w:sz w:val="56"/>
                <w:szCs w:val="56"/>
              </w:rPr>
              <w:lastRenderedPageBreak/>
              <w:t>2</w:t>
            </w:r>
          </w:p>
        </w:tc>
        <w:tc>
          <w:tcPr>
            <w:tcW w:w="8100" w:type="dxa"/>
            <w:shd w:val="clear" w:color="auto" w:fill="0A436A"/>
            <w:vAlign w:val="center"/>
          </w:tcPr>
          <w:p w14:paraId="1A2EC729" w14:textId="098698E7" w:rsidR="00FF0983" w:rsidRPr="00BC3158" w:rsidRDefault="00FF0983" w:rsidP="00FF0983">
            <w:pPr>
              <w:rPr>
                <w:rFonts w:eastAsia="Calibri"/>
                <w:sz w:val="28"/>
                <w:szCs w:val="28"/>
                <w:lang w:val="en-CA"/>
              </w:rPr>
            </w:pPr>
            <w:r w:rsidRPr="00B93BE6">
              <w:rPr>
                <w:b/>
                <w:bCs/>
                <w:noProof/>
                <w:szCs w:val="24"/>
                <w:lang w:val="en-CA"/>
              </w:rPr>
              <w:t>Enhanced clinical efficiencies and improved</w:t>
            </w:r>
            <w:r>
              <w:rPr>
                <w:b/>
                <w:bCs/>
                <w:noProof/>
                <w:szCs w:val="24"/>
                <w:lang w:val="en-CA"/>
              </w:rPr>
              <w:br/>
            </w:r>
            <w:r w:rsidRPr="00B93BE6">
              <w:rPr>
                <w:b/>
                <w:bCs/>
                <w:noProof/>
                <w:szCs w:val="24"/>
                <w:lang w:val="en-CA"/>
              </w:rPr>
              <w:t>appropriateness of care</w:t>
            </w:r>
          </w:p>
        </w:tc>
      </w:tr>
      <w:tr w:rsidR="00FF0983" w14:paraId="7E27BC72" w14:textId="77777777" w:rsidTr="004F21E8">
        <w:tc>
          <w:tcPr>
            <w:tcW w:w="9000" w:type="dxa"/>
            <w:gridSpan w:val="2"/>
            <w:shd w:val="clear" w:color="auto" w:fill="E9F7FC"/>
          </w:tcPr>
          <w:p w14:paraId="4D8EE659" w14:textId="278C9ABE" w:rsidR="00FF0983" w:rsidRPr="00FF0983" w:rsidRDefault="00FF0983" w:rsidP="004F21E8">
            <w:pPr>
              <w:rPr>
                <w:b/>
                <w:bCs/>
                <w:sz w:val="32"/>
                <w:szCs w:val="32"/>
              </w:rPr>
            </w:pPr>
            <w:r w:rsidRPr="00B93BE6">
              <w:rPr>
                <w:noProof/>
                <w:szCs w:val="24"/>
              </w:rPr>
              <w:t>Success on this objective will be determined by reduced potentially inappropriate use of antibiotics, bichemistry testing, and use of opioids. Eastern Health will achieve this through implementation of Choosing Wisely recommendations.</w:t>
            </w:r>
          </w:p>
        </w:tc>
      </w:tr>
    </w:tbl>
    <w:p w14:paraId="22A130DF" w14:textId="77777777" w:rsidR="00CE131A" w:rsidRDefault="00CE131A" w:rsidP="00742408">
      <w:pPr>
        <w:rPr>
          <w:b/>
          <w:bCs/>
          <w:noProof/>
          <w:color w:val="0B7AC0"/>
          <w:sz w:val="28"/>
          <w:szCs w:val="28"/>
          <w:lang w:val="en-CA"/>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0B7AC0"/>
          <w:insideV w:val="single" w:sz="4" w:space="0" w:color="0B7AC0"/>
        </w:tblBorders>
        <w:tblCellMar>
          <w:top w:w="115" w:type="dxa"/>
          <w:left w:w="115" w:type="dxa"/>
          <w:bottom w:w="115" w:type="dxa"/>
          <w:right w:w="115" w:type="dxa"/>
        </w:tblCellMar>
        <w:tblLook w:val="04A0" w:firstRow="1" w:lastRow="0" w:firstColumn="1" w:lastColumn="0" w:noHBand="0" w:noVBand="1"/>
      </w:tblPr>
      <w:tblGrid>
        <w:gridCol w:w="9360"/>
      </w:tblGrid>
      <w:tr w:rsidR="006964D7" w14:paraId="470306D8" w14:textId="77777777" w:rsidTr="006C78B1">
        <w:trPr>
          <w:trHeight w:val="335"/>
        </w:trPr>
        <w:tc>
          <w:tcPr>
            <w:tcW w:w="5000" w:type="pct"/>
            <w:shd w:val="clear" w:color="auto" w:fill="0B7AC0"/>
            <w:vAlign w:val="center"/>
          </w:tcPr>
          <w:p w14:paraId="1C2B5FB3" w14:textId="77777777" w:rsidR="006964D7" w:rsidRPr="00121563" w:rsidRDefault="006964D7" w:rsidP="00254E6E">
            <w:pPr>
              <w:autoSpaceDE w:val="0"/>
              <w:autoSpaceDN w:val="0"/>
              <w:adjustRightInd w:val="0"/>
              <w:spacing w:before="60"/>
              <w:rPr>
                <w:b/>
                <w:bCs/>
                <w:color w:val="FFFFFF" w:themeColor="background1"/>
                <w:szCs w:val="24"/>
                <w:lang w:val="en-CA"/>
              </w:rPr>
            </w:pPr>
            <w:bookmarkStart w:id="67" w:name="_Hlk72157214"/>
            <w:r w:rsidRPr="00CE131A">
              <w:rPr>
                <w:rFonts w:eastAsia="Calibri"/>
                <w:b/>
                <w:bCs/>
                <w:caps/>
                <w:color w:val="FFFFFF" w:themeColor="background1"/>
                <w:szCs w:val="24"/>
              </w:rPr>
              <w:t>Indicator:</w:t>
            </w:r>
            <w:r>
              <w:rPr>
                <w:rFonts w:eastAsia="Calibri"/>
                <w:b/>
                <w:bCs/>
                <w:color w:val="FFFFFF" w:themeColor="background1"/>
                <w:szCs w:val="24"/>
              </w:rPr>
              <w:t xml:space="preserve"> </w:t>
            </w:r>
            <w:r w:rsidRPr="00CA7747">
              <w:rPr>
                <w:b/>
                <w:bCs/>
                <w:color w:val="FFFFFF" w:themeColor="background1"/>
                <w:szCs w:val="24"/>
                <w:lang w:val="en-CA"/>
              </w:rPr>
              <w:t>Reduced potentially inappropriate use of antibiotics</w:t>
            </w:r>
          </w:p>
        </w:tc>
      </w:tr>
      <w:tr w:rsidR="006964D7" w14:paraId="26B69114" w14:textId="77777777" w:rsidTr="00B93BE6">
        <w:trPr>
          <w:trHeight w:val="685"/>
        </w:trPr>
        <w:tc>
          <w:tcPr>
            <w:tcW w:w="5000" w:type="pct"/>
            <w:shd w:val="clear" w:color="auto" w:fill="auto"/>
          </w:tcPr>
          <w:p w14:paraId="5A2A6020" w14:textId="4FA7BD9C" w:rsidR="006964D7" w:rsidRPr="00C42F20" w:rsidRDefault="006964D7" w:rsidP="00D336D3">
            <w:r w:rsidRPr="007914C0">
              <w:t>Anti</w:t>
            </w:r>
            <w:r w:rsidR="00951A0C">
              <w:t>biotic</w:t>
            </w:r>
            <w:r w:rsidRPr="007914C0">
              <w:t xml:space="preserve"> stewardship programs are essential for minimizing the inappropriate use of </w:t>
            </w:r>
            <w:r w:rsidR="00951A0C" w:rsidRPr="007914C0">
              <w:t>anti</w:t>
            </w:r>
            <w:r w:rsidR="00951A0C">
              <w:t>biotics</w:t>
            </w:r>
            <w:r w:rsidRPr="007914C0">
              <w:t xml:space="preserve"> across health care settings. These programs aim to ensure that anti</w:t>
            </w:r>
            <w:r w:rsidR="00951A0C">
              <w:t>biotics</w:t>
            </w:r>
            <w:r w:rsidRPr="007914C0">
              <w:t xml:space="preserve"> are used only as indicated</w:t>
            </w:r>
            <w:r w:rsidR="00B63065">
              <w:t>,</w:t>
            </w:r>
            <w:r w:rsidRPr="007914C0">
              <w:t xml:space="preserve"> and at the right dose and duration of therapy. </w:t>
            </w:r>
            <w:r>
              <w:t xml:space="preserve">The </w:t>
            </w:r>
            <w:r w:rsidRPr="007914C0">
              <w:t xml:space="preserve">risk of overuse </w:t>
            </w:r>
            <w:r>
              <w:t>of anti</w:t>
            </w:r>
            <w:r w:rsidR="00951A0C">
              <w:t>biotics</w:t>
            </w:r>
            <w:r>
              <w:t xml:space="preserve"> </w:t>
            </w:r>
            <w:r w:rsidRPr="007914C0">
              <w:t>in hospitals include anti</w:t>
            </w:r>
            <w:r w:rsidR="00951A0C">
              <w:t>biotic</w:t>
            </w:r>
            <w:r w:rsidRPr="007914C0">
              <w:t xml:space="preserve"> resistance; increase in disease complications, adverse </w:t>
            </w:r>
            <w:proofErr w:type="gramStart"/>
            <w:r w:rsidRPr="007914C0">
              <w:t>events</w:t>
            </w:r>
            <w:proofErr w:type="gramEnd"/>
            <w:r w:rsidRPr="007914C0">
              <w:t xml:space="preserve"> and re-hospitalization; longer lengths of stay and </w:t>
            </w:r>
            <w:r>
              <w:t xml:space="preserve">added cost. </w:t>
            </w:r>
          </w:p>
        </w:tc>
      </w:tr>
      <w:tr w:rsidR="006964D7" w14:paraId="40CC8C0B" w14:textId="77777777" w:rsidTr="0077473D">
        <w:trPr>
          <w:trHeight w:val="1418"/>
        </w:trPr>
        <w:tc>
          <w:tcPr>
            <w:tcW w:w="5000" w:type="pct"/>
            <w:shd w:val="clear" w:color="auto" w:fill="auto"/>
          </w:tcPr>
          <w:p w14:paraId="44E883DB" w14:textId="77777777" w:rsidR="006964D7" w:rsidRPr="00DC068F" w:rsidRDefault="006964D7" w:rsidP="00AB0800">
            <w:pPr>
              <w:pStyle w:val="Sustainability"/>
              <w:numPr>
                <w:ilvl w:val="0"/>
                <w:numId w:val="0"/>
              </w:numPr>
              <w:rPr>
                <w:rFonts w:eastAsia="Calibri"/>
                <w:b/>
                <w:bCs/>
                <w:szCs w:val="22"/>
              </w:rPr>
            </w:pPr>
            <w:r>
              <w:rPr>
                <w:rFonts w:eastAsia="Calibri"/>
                <w:b/>
                <w:bCs/>
                <w:szCs w:val="22"/>
              </w:rPr>
              <w:t>What did we do during 2020-21?</w:t>
            </w:r>
          </w:p>
          <w:p w14:paraId="45A0485B" w14:textId="3047A65A" w:rsidR="00B36F6B" w:rsidRDefault="006964D7" w:rsidP="00A17609">
            <w:pPr>
              <w:pStyle w:val="Sustainability"/>
              <w:ind w:left="360"/>
            </w:pPr>
            <w:r>
              <w:t>Implemented various clinical mechanisms aimed at reducing potentially inappropriate prescribing of anti</w:t>
            </w:r>
            <w:r w:rsidR="00951A0C">
              <w:t>biotics</w:t>
            </w:r>
            <w:r>
              <w:t xml:space="preserve"> including unit audits</w:t>
            </w:r>
            <w:r w:rsidR="00B36F6B">
              <w:t xml:space="preserve"> and </w:t>
            </w:r>
            <w:r>
              <w:t>ensuring consistency between microbiology reports and antimicrobial formulary</w:t>
            </w:r>
            <w:r w:rsidR="00B36F6B">
              <w:t>.</w:t>
            </w:r>
            <w:r>
              <w:t xml:space="preserve"> </w:t>
            </w:r>
          </w:p>
          <w:p w14:paraId="27174F5D" w14:textId="55F460C9" w:rsidR="006964D7" w:rsidRPr="00B577D1" w:rsidRDefault="00B36F6B" w:rsidP="00B577D1">
            <w:pPr>
              <w:pStyle w:val="Sustainability"/>
              <w:ind w:left="360"/>
              <w:rPr>
                <w:lang w:val="en-US"/>
              </w:rPr>
            </w:pPr>
            <w:r>
              <w:t xml:space="preserve">Promoted and </w:t>
            </w:r>
            <w:r w:rsidR="006964D7">
              <w:t>maintain</w:t>
            </w:r>
            <w:r>
              <w:t>ed</w:t>
            </w:r>
            <w:r w:rsidR="006964D7">
              <w:t xml:space="preserve"> use of </w:t>
            </w:r>
            <w:r w:rsidR="00B577D1">
              <w:t xml:space="preserve">the </w:t>
            </w:r>
            <w:r w:rsidR="006964D7">
              <w:t>Spectrum Application</w:t>
            </w:r>
            <w:r>
              <w:t xml:space="preserve"> </w:t>
            </w:r>
            <w:r w:rsidR="00B577D1" w:rsidRPr="00B577D1">
              <w:rPr>
                <w:lang w:val="en-US"/>
              </w:rPr>
              <w:t xml:space="preserve">which provides up-to-date data and information on clinical guidelines for antibiotic prescribing. Use of </w:t>
            </w:r>
            <w:r w:rsidR="00B577D1">
              <w:rPr>
                <w:lang w:val="en-US"/>
              </w:rPr>
              <w:t xml:space="preserve">this </w:t>
            </w:r>
            <w:r w:rsidR="00B577D1" w:rsidRPr="00B577D1">
              <w:rPr>
                <w:lang w:val="en-US"/>
              </w:rPr>
              <w:t>tool has</w:t>
            </w:r>
            <w:r w:rsidR="00B577D1">
              <w:rPr>
                <w:lang w:val="en-US"/>
              </w:rPr>
              <w:t xml:space="preserve"> reduced cases, and therefore </w:t>
            </w:r>
            <w:r w:rsidR="00B577D1" w:rsidRPr="00B577D1">
              <w:rPr>
                <w:lang w:val="en-US"/>
              </w:rPr>
              <w:t>prescription costs</w:t>
            </w:r>
            <w:r w:rsidR="00B577D1">
              <w:rPr>
                <w:lang w:val="en-US"/>
              </w:rPr>
              <w:t xml:space="preserve">, for hospital acquired </w:t>
            </w:r>
            <w:proofErr w:type="spellStart"/>
            <w:r w:rsidR="00B577D1" w:rsidRPr="00B577D1">
              <w:rPr>
                <w:lang w:val="en-US"/>
              </w:rPr>
              <w:t>Clostridioides</w:t>
            </w:r>
            <w:proofErr w:type="spellEnd"/>
            <w:r w:rsidR="00B577D1" w:rsidRPr="00B577D1">
              <w:rPr>
                <w:lang w:val="en-US"/>
              </w:rPr>
              <w:t xml:space="preserve"> difficile</w:t>
            </w:r>
            <w:r w:rsidR="00B577D1">
              <w:rPr>
                <w:lang w:val="en-US"/>
              </w:rPr>
              <w:t xml:space="preserve"> (C. diff) that can occur after anti</w:t>
            </w:r>
            <w:r w:rsidR="00951A0C">
              <w:rPr>
                <w:lang w:val="en-US"/>
              </w:rPr>
              <w:t>biotic</w:t>
            </w:r>
            <w:r w:rsidR="00B577D1">
              <w:rPr>
                <w:lang w:val="en-US"/>
              </w:rPr>
              <w:t xml:space="preserve"> use, resulting in savings of</w:t>
            </w:r>
            <w:r w:rsidR="00B577D1" w:rsidRPr="00B577D1">
              <w:rPr>
                <w:lang w:val="en-US"/>
              </w:rPr>
              <w:t xml:space="preserve"> $82,078/year. </w:t>
            </w:r>
          </w:p>
          <w:p w14:paraId="444C5E5A" w14:textId="347D047A" w:rsidR="006964D7" w:rsidRPr="00C42F20" w:rsidRDefault="006964D7" w:rsidP="00A17609">
            <w:pPr>
              <w:pStyle w:val="Sustainability"/>
              <w:ind w:left="360"/>
            </w:pPr>
            <w:r>
              <w:t>Revised the Automatic Stop Order Policy, which supports</w:t>
            </w:r>
            <w:r w:rsidRPr="00CC0721">
              <w:t xml:space="preserve"> appropriate anti</w:t>
            </w:r>
            <w:r w:rsidR="00951A0C">
              <w:t>biotic</w:t>
            </w:r>
            <w:r w:rsidRPr="00CC0721">
              <w:t xml:space="preserve"> utilization</w:t>
            </w:r>
            <w:r>
              <w:t xml:space="preserve"> by</w:t>
            </w:r>
            <w:r w:rsidRPr="00434A39">
              <w:t xml:space="preserve"> decreas</w:t>
            </w:r>
            <w:r>
              <w:t xml:space="preserve">ing </w:t>
            </w:r>
            <w:r w:rsidRPr="00434A39">
              <w:t xml:space="preserve">duration of antimicrobial therapy from </w:t>
            </w:r>
            <w:r>
              <w:t>seven</w:t>
            </w:r>
            <w:r w:rsidRPr="00434A39">
              <w:t xml:space="preserve"> to </w:t>
            </w:r>
            <w:r>
              <w:t>five</w:t>
            </w:r>
            <w:r w:rsidRPr="00434A39">
              <w:t xml:space="preserve"> days</w:t>
            </w:r>
            <w:r>
              <w:t>.</w:t>
            </w:r>
          </w:p>
        </w:tc>
      </w:tr>
      <w:tr w:rsidR="006964D7" w14:paraId="570F55EE" w14:textId="77777777" w:rsidTr="0077473D">
        <w:trPr>
          <w:trHeight w:val="505"/>
        </w:trPr>
        <w:tc>
          <w:tcPr>
            <w:tcW w:w="5000" w:type="pct"/>
            <w:shd w:val="clear" w:color="auto" w:fill="auto"/>
          </w:tcPr>
          <w:p w14:paraId="02256AAD" w14:textId="77777777" w:rsidR="006964D7" w:rsidRDefault="006964D7" w:rsidP="00AB0800">
            <w:pPr>
              <w:pStyle w:val="Sustainability"/>
              <w:numPr>
                <w:ilvl w:val="0"/>
                <w:numId w:val="0"/>
              </w:numPr>
              <w:rPr>
                <w:rFonts w:eastAsia="Calibri"/>
                <w:b/>
                <w:bCs/>
              </w:rPr>
            </w:pPr>
            <w:r>
              <w:rPr>
                <w:rFonts w:eastAsia="Calibri"/>
                <w:b/>
                <w:bCs/>
              </w:rPr>
              <w:t>How did we perform?</w:t>
            </w:r>
          </w:p>
          <w:p w14:paraId="707A18CE" w14:textId="77777777" w:rsidR="006964D7" w:rsidRPr="006A58FA" w:rsidRDefault="006964D7" w:rsidP="00AB0800">
            <w:pPr>
              <w:pStyle w:val="Sustainability"/>
              <w:numPr>
                <w:ilvl w:val="0"/>
                <w:numId w:val="0"/>
              </w:numPr>
              <w:rPr>
                <w:rFonts w:eastAsia="Calibri"/>
              </w:rPr>
            </w:pPr>
            <w:r w:rsidRPr="006A58FA">
              <w:rPr>
                <w:rFonts w:eastAsia="Calibri"/>
              </w:rPr>
              <w:t xml:space="preserve">Eastern Health </w:t>
            </w:r>
            <w:r w:rsidRPr="006A58FA">
              <w:rPr>
                <w:rFonts w:eastAsia="Calibri"/>
                <w:b/>
                <w:bCs/>
              </w:rPr>
              <w:t>reduced</w:t>
            </w:r>
            <w:r w:rsidRPr="006A58FA">
              <w:rPr>
                <w:rFonts w:eastAsia="Calibri"/>
              </w:rPr>
              <w:t xml:space="preserve"> potentially inappropriate use of antibiotics in 2020-21.</w:t>
            </w:r>
          </w:p>
          <w:p w14:paraId="2C898CE5" w14:textId="77777777" w:rsidR="006964D7" w:rsidRDefault="006964D7" w:rsidP="00A17609">
            <w:pPr>
              <w:pStyle w:val="Sustainability"/>
              <w:ind w:left="360"/>
            </w:pPr>
            <w:r w:rsidRPr="00B42FEB">
              <w:t xml:space="preserve">The rate of antimicrobial use in acute care, defined as the total number of standardized daily doses dispensed per 1000 inpatient days within select Eastern Health hospitals was 519.2 in 2020-21, a </w:t>
            </w:r>
            <w:r w:rsidRPr="001A4DC5">
              <w:rPr>
                <w:bCs/>
              </w:rPr>
              <w:t>decrease</w:t>
            </w:r>
            <w:r w:rsidRPr="00B42FEB">
              <w:t xml:space="preserve"> from the 542.4 </w:t>
            </w:r>
            <w:r w:rsidR="00EC3A5E">
              <w:t>in 2019-20</w:t>
            </w:r>
            <w:r w:rsidRPr="00B42FEB">
              <w:t>.</w:t>
            </w:r>
          </w:p>
          <w:p w14:paraId="7249E275" w14:textId="77777777" w:rsidR="00461693" w:rsidRDefault="00461693" w:rsidP="00461693">
            <w:pPr>
              <w:pStyle w:val="Sustainability"/>
              <w:numPr>
                <w:ilvl w:val="0"/>
                <w:numId w:val="0"/>
              </w:numPr>
              <w:ind w:left="720" w:hanging="360"/>
            </w:pPr>
          </w:p>
          <w:p w14:paraId="17168C41" w14:textId="33EEFC18" w:rsidR="00461693" w:rsidRDefault="00461693" w:rsidP="00461693">
            <w:pPr>
              <w:pStyle w:val="Sustainability"/>
              <w:numPr>
                <w:ilvl w:val="0"/>
                <w:numId w:val="0"/>
              </w:numPr>
              <w:ind w:left="720" w:hanging="360"/>
            </w:pPr>
          </w:p>
        </w:tc>
      </w:tr>
      <w:tr w:rsidR="006964D7" w14:paraId="20D5ACFB" w14:textId="77777777" w:rsidTr="006C78B1">
        <w:trPr>
          <w:trHeight w:val="232"/>
        </w:trPr>
        <w:tc>
          <w:tcPr>
            <w:tcW w:w="5000" w:type="pct"/>
            <w:shd w:val="clear" w:color="auto" w:fill="0B7AC0"/>
            <w:vAlign w:val="center"/>
          </w:tcPr>
          <w:p w14:paraId="485FDE08" w14:textId="77777777" w:rsidR="006964D7" w:rsidRPr="00C42F20" w:rsidRDefault="006964D7" w:rsidP="00254E6E">
            <w:pPr>
              <w:autoSpaceDE w:val="0"/>
              <w:autoSpaceDN w:val="0"/>
              <w:adjustRightInd w:val="0"/>
              <w:spacing w:before="60"/>
              <w:rPr>
                <w:b/>
                <w:bCs/>
                <w:color w:val="FFFFFF" w:themeColor="background1"/>
                <w:szCs w:val="24"/>
              </w:rPr>
            </w:pPr>
            <w:bookmarkStart w:id="68" w:name="_Hlk72161442"/>
            <w:bookmarkEnd w:id="67"/>
            <w:r w:rsidRPr="00CE131A">
              <w:rPr>
                <w:rFonts w:eastAsia="Calibri"/>
                <w:b/>
                <w:bCs/>
                <w:caps/>
                <w:color w:val="FFFFFF" w:themeColor="background1"/>
                <w:szCs w:val="24"/>
              </w:rPr>
              <w:lastRenderedPageBreak/>
              <w:t>Indicator:</w:t>
            </w:r>
            <w:r>
              <w:rPr>
                <w:rFonts w:eastAsia="Calibri"/>
                <w:b/>
                <w:bCs/>
                <w:color w:val="FFFFFF" w:themeColor="background1"/>
                <w:szCs w:val="24"/>
              </w:rPr>
              <w:t xml:space="preserve"> </w:t>
            </w:r>
            <w:r w:rsidRPr="002B5CE7">
              <w:rPr>
                <w:b/>
                <w:bCs/>
                <w:color w:val="FFFFFF" w:themeColor="background1"/>
                <w:szCs w:val="24"/>
              </w:rPr>
              <w:t>Reduced potentially inappropriate use of biochemistry testing</w:t>
            </w:r>
          </w:p>
        </w:tc>
      </w:tr>
      <w:tr w:rsidR="006964D7" w14:paraId="525A868E" w14:textId="77777777" w:rsidTr="00B93BE6">
        <w:trPr>
          <w:trHeight w:val="1046"/>
        </w:trPr>
        <w:tc>
          <w:tcPr>
            <w:tcW w:w="5000" w:type="pct"/>
            <w:shd w:val="clear" w:color="auto" w:fill="auto"/>
          </w:tcPr>
          <w:p w14:paraId="4059DC05" w14:textId="7AE31F6C" w:rsidR="006964D7" w:rsidRPr="005E7140" w:rsidRDefault="006964D7" w:rsidP="00AB0800">
            <w:pPr>
              <w:pStyle w:val="Sustainability"/>
              <w:numPr>
                <w:ilvl w:val="0"/>
                <w:numId w:val="0"/>
              </w:numPr>
            </w:pPr>
            <w:r w:rsidRPr="002B5CE7">
              <w:t xml:space="preserve">Eliminating unnecessary biochemistry testing is </w:t>
            </w:r>
            <w:r w:rsidRPr="005E1BA3">
              <w:t>becoming increasingly important in the control and management of the rapid growth of health</w:t>
            </w:r>
            <w:r w:rsidR="00D24ED0">
              <w:t>-</w:t>
            </w:r>
            <w:r w:rsidRPr="005E1BA3">
              <w:t>care costs. Systematic reviews have suggested 11% of ordered tests are repeated, over-utilized, or unnecessary and could be eliminated.</w:t>
            </w:r>
            <w:r w:rsidR="005E1BA3" w:rsidRPr="005E1BA3">
              <w:rPr>
                <w:rStyle w:val="FootnoteReference"/>
              </w:rPr>
              <w:footnoteReference w:id="20"/>
            </w:r>
            <w:r w:rsidRPr="005E1BA3">
              <w:t xml:space="preserve"> </w:t>
            </w:r>
          </w:p>
        </w:tc>
      </w:tr>
      <w:tr w:rsidR="006964D7" w14:paraId="5B68DA63" w14:textId="77777777" w:rsidTr="0077473D">
        <w:trPr>
          <w:trHeight w:val="1166"/>
        </w:trPr>
        <w:tc>
          <w:tcPr>
            <w:tcW w:w="5000" w:type="pct"/>
            <w:shd w:val="clear" w:color="auto" w:fill="auto"/>
          </w:tcPr>
          <w:p w14:paraId="75E8CE26" w14:textId="77777777" w:rsidR="006964D7" w:rsidRPr="00DC068F" w:rsidRDefault="006964D7" w:rsidP="00AB0800">
            <w:pPr>
              <w:pStyle w:val="Sustainability"/>
              <w:numPr>
                <w:ilvl w:val="0"/>
                <w:numId w:val="0"/>
              </w:numPr>
              <w:rPr>
                <w:rFonts w:eastAsia="Calibri"/>
                <w:b/>
                <w:bCs/>
                <w:szCs w:val="22"/>
              </w:rPr>
            </w:pPr>
            <w:r>
              <w:rPr>
                <w:rFonts w:eastAsia="Calibri"/>
                <w:b/>
                <w:bCs/>
                <w:szCs w:val="22"/>
              </w:rPr>
              <w:t>What did we do during 2020-21?</w:t>
            </w:r>
          </w:p>
          <w:p w14:paraId="45A175B2" w14:textId="62A1BA51" w:rsidR="004F1D48" w:rsidRPr="004F1D48" w:rsidRDefault="004F1D48" w:rsidP="00A17609">
            <w:pPr>
              <w:pStyle w:val="Sustainability"/>
              <w:ind w:left="360"/>
              <w:rPr>
                <w:lang w:val="en-US"/>
              </w:rPr>
            </w:pPr>
            <w:r>
              <w:t>Developed</w:t>
            </w:r>
            <w:r w:rsidR="006964D7" w:rsidRPr="005E7140">
              <w:t xml:space="preserve"> a Physician Test Utilization Index to monitor and reduce potential </w:t>
            </w:r>
            <w:r w:rsidR="006964D7">
              <w:t>inappropriate laboratory testing</w:t>
            </w:r>
            <w:r>
              <w:t xml:space="preserve"> </w:t>
            </w:r>
            <w:r w:rsidRPr="004F1D48">
              <w:rPr>
                <w:lang w:val="en-US"/>
              </w:rPr>
              <w:t xml:space="preserve">by examining the average weekly outpatient tests ordered by GPs within Eastern Health compared to a normalized peer group. </w:t>
            </w:r>
          </w:p>
          <w:p w14:paraId="7F397C77" w14:textId="0738FF43" w:rsidR="006964D7" w:rsidRPr="004F1D48" w:rsidRDefault="004F1D48" w:rsidP="00A17609">
            <w:pPr>
              <w:pStyle w:val="Sustainability"/>
              <w:ind w:left="360"/>
              <w:rPr>
                <w:lang w:val="en-US"/>
              </w:rPr>
            </w:pPr>
            <w:r w:rsidRPr="004F1D48">
              <w:rPr>
                <w:lang w:val="en-US"/>
              </w:rPr>
              <w:t>Using the Test Utilization Index, Eastern Health began audit and targeted education for physicians whose ordering practices exceeded routine testing volumes.</w:t>
            </w:r>
          </w:p>
        </w:tc>
      </w:tr>
      <w:tr w:rsidR="006964D7" w14:paraId="79ADF078" w14:textId="77777777" w:rsidTr="0077473D">
        <w:trPr>
          <w:trHeight w:val="1031"/>
        </w:trPr>
        <w:tc>
          <w:tcPr>
            <w:tcW w:w="5000" w:type="pct"/>
            <w:shd w:val="clear" w:color="auto" w:fill="auto"/>
          </w:tcPr>
          <w:p w14:paraId="608EFD3A" w14:textId="77777777" w:rsidR="006964D7" w:rsidRDefault="006964D7" w:rsidP="00AB0800">
            <w:pPr>
              <w:pStyle w:val="Sustainability"/>
              <w:numPr>
                <w:ilvl w:val="0"/>
                <w:numId w:val="0"/>
              </w:numPr>
              <w:rPr>
                <w:rFonts w:eastAsia="Calibri"/>
                <w:b/>
                <w:bCs/>
              </w:rPr>
            </w:pPr>
            <w:r>
              <w:rPr>
                <w:rFonts w:eastAsia="Calibri"/>
                <w:b/>
                <w:bCs/>
              </w:rPr>
              <w:t>How did we perform?</w:t>
            </w:r>
          </w:p>
          <w:p w14:paraId="5C8872EE" w14:textId="29D534B0" w:rsidR="006964D7" w:rsidRDefault="00A17609" w:rsidP="00A17609">
            <w:pPr>
              <w:pStyle w:val="Sustainability"/>
              <w:numPr>
                <w:ilvl w:val="0"/>
                <w:numId w:val="0"/>
              </w:numPr>
            </w:pPr>
            <w:r w:rsidRPr="00A17609">
              <w:rPr>
                <w:lang w:val="en-US"/>
              </w:rPr>
              <w:t>Data collection from the test utilization index began in March 2021, coinciding with the region’s move into COVID Alert Level-5 where service levels were restricted to only emergent outpatient laboratory collection. Given these service restrictions, reporting on this indicator will begin effective April 1, 2021.  </w:t>
            </w:r>
          </w:p>
        </w:tc>
      </w:tr>
      <w:bookmarkEnd w:id="68"/>
    </w:tbl>
    <w:p w14:paraId="12C07F3D" w14:textId="20D56EFA" w:rsidR="00D336D3" w:rsidRDefault="00D336D3" w:rsidP="006964D7">
      <w:pPr>
        <w:rPr>
          <w:b/>
        </w:rPr>
      </w:pPr>
      <w:r>
        <w:rPr>
          <w:b/>
        </w:rPr>
        <w:br w:type="page"/>
      </w:r>
    </w:p>
    <w:tbl>
      <w:tblPr>
        <w:tblStyle w:val="TableGrid"/>
        <w:tblW w:w="5000" w:type="pct"/>
        <w:tblBorders>
          <w:top w:val="none" w:sz="0" w:space="0" w:color="auto"/>
          <w:left w:val="none" w:sz="0" w:space="0" w:color="auto"/>
          <w:bottom w:val="none" w:sz="0" w:space="0" w:color="auto"/>
          <w:right w:val="none" w:sz="0" w:space="0" w:color="auto"/>
          <w:insideH w:val="single" w:sz="4" w:space="0" w:color="0B7AC0"/>
          <w:insideV w:val="single" w:sz="4" w:space="0" w:color="0B7AC0"/>
        </w:tblBorders>
        <w:tblCellMar>
          <w:top w:w="115" w:type="dxa"/>
          <w:left w:w="115" w:type="dxa"/>
          <w:bottom w:w="115" w:type="dxa"/>
          <w:right w:w="115" w:type="dxa"/>
        </w:tblCellMar>
        <w:tblLook w:val="04A0" w:firstRow="1" w:lastRow="0" w:firstColumn="1" w:lastColumn="0" w:noHBand="0" w:noVBand="1"/>
      </w:tblPr>
      <w:tblGrid>
        <w:gridCol w:w="9360"/>
      </w:tblGrid>
      <w:tr w:rsidR="006964D7" w14:paraId="48D3A627" w14:textId="77777777" w:rsidTr="006C78B1">
        <w:trPr>
          <w:trHeight w:val="217"/>
        </w:trPr>
        <w:tc>
          <w:tcPr>
            <w:tcW w:w="5000" w:type="pct"/>
            <w:shd w:val="clear" w:color="auto" w:fill="0B7AC0"/>
            <w:vAlign w:val="center"/>
          </w:tcPr>
          <w:p w14:paraId="7DDE00DA" w14:textId="1F1BA291" w:rsidR="006964D7" w:rsidRPr="00227886" w:rsidRDefault="00306D0B" w:rsidP="00AB0800">
            <w:pPr>
              <w:autoSpaceDE w:val="0"/>
              <w:autoSpaceDN w:val="0"/>
              <w:adjustRightInd w:val="0"/>
              <w:spacing w:before="60"/>
              <w:rPr>
                <w:b/>
                <w:bCs/>
                <w:color w:val="FFFFFF" w:themeColor="background1"/>
                <w:szCs w:val="24"/>
                <w:lang w:val="en-CA"/>
              </w:rPr>
            </w:pPr>
            <w:bookmarkStart w:id="69" w:name="_Hlk72157466"/>
            <w:r w:rsidRPr="00CE131A">
              <w:rPr>
                <w:rFonts w:eastAsia="Calibri"/>
                <w:b/>
                <w:bCs/>
                <w:caps/>
                <w:color w:val="FFFFFF" w:themeColor="background1"/>
                <w:szCs w:val="24"/>
              </w:rPr>
              <w:lastRenderedPageBreak/>
              <w:t>I</w:t>
            </w:r>
            <w:r w:rsidR="006964D7" w:rsidRPr="00CE131A">
              <w:rPr>
                <w:rFonts w:eastAsia="Calibri"/>
                <w:b/>
                <w:bCs/>
                <w:caps/>
                <w:color w:val="FFFFFF" w:themeColor="background1"/>
                <w:szCs w:val="24"/>
              </w:rPr>
              <w:t>ndicator:</w:t>
            </w:r>
            <w:r w:rsidR="006964D7">
              <w:rPr>
                <w:rFonts w:eastAsia="Calibri"/>
                <w:b/>
                <w:bCs/>
                <w:color w:val="FFFFFF" w:themeColor="background1"/>
                <w:szCs w:val="24"/>
              </w:rPr>
              <w:t xml:space="preserve"> </w:t>
            </w:r>
            <w:r w:rsidR="006964D7" w:rsidRPr="00227886">
              <w:rPr>
                <w:rFonts w:eastAsia="Calibri"/>
                <w:b/>
                <w:bCs/>
                <w:color w:val="FFFFFF" w:themeColor="background1"/>
                <w:szCs w:val="24"/>
              </w:rPr>
              <w:t>Reduced potentia</w:t>
            </w:r>
            <w:r w:rsidR="006964D7">
              <w:rPr>
                <w:rFonts w:eastAsia="Calibri"/>
                <w:b/>
                <w:bCs/>
                <w:color w:val="FFFFFF" w:themeColor="background1"/>
                <w:szCs w:val="24"/>
              </w:rPr>
              <w:t>lly inappropriate use of opioids</w:t>
            </w:r>
          </w:p>
        </w:tc>
      </w:tr>
      <w:tr w:rsidR="006964D7" w14:paraId="016C597D" w14:textId="77777777" w:rsidTr="00B93BE6">
        <w:trPr>
          <w:trHeight w:val="1135"/>
        </w:trPr>
        <w:tc>
          <w:tcPr>
            <w:tcW w:w="5000" w:type="pct"/>
            <w:shd w:val="clear" w:color="auto" w:fill="auto"/>
          </w:tcPr>
          <w:p w14:paraId="7A9A02DA" w14:textId="607C0E09" w:rsidR="006964D7" w:rsidRPr="00AD7996" w:rsidRDefault="006964D7" w:rsidP="00AB0800">
            <w:pPr>
              <w:pStyle w:val="Sustainability"/>
              <w:numPr>
                <w:ilvl w:val="0"/>
                <w:numId w:val="0"/>
              </w:numPr>
              <w:rPr>
                <w:b/>
                <w:bCs/>
                <w:szCs w:val="22"/>
              </w:rPr>
            </w:pPr>
            <w:r w:rsidRPr="00227886">
              <w:t>Eastern Health support</w:t>
            </w:r>
            <w:r>
              <w:t xml:space="preserve">s the "Opioid Wisely" campaign </w:t>
            </w:r>
            <w:r w:rsidRPr="00227886">
              <w:t>to reduce harms associated with opioid prescribing. First exposure to opioids often occurs in health</w:t>
            </w:r>
            <w:r w:rsidR="00E964A2">
              <w:t>-</w:t>
            </w:r>
            <w:r w:rsidRPr="00227886">
              <w:t>care facilities following surgery</w:t>
            </w:r>
            <w:r>
              <w:t xml:space="preserve">, </w:t>
            </w:r>
            <w:r w:rsidRPr="00227886">
              <w:t>increas</w:t>
            </w:r>
            <w:r>
              <w:t>ing</w:t>
            </w:r>
            <w:r w:rsidRPr="00227886">
              <w:t xml:space="preserve"> the potential for patient opioid dependence, harm, and death. </w:t>
            </w:r>
          </w:p>
        </w:tc>
      </w:tr>
      <w:tr w:rsidR="006964D7" w14:paraId="4235AC7D" w14:textId="77777777" w:rsidTr="0077473D">
        <w:trPr>
          <w:trHeight w:val="1418"/>
        </w:trPr>
        <w:tc>
          <w:tcPr>
            <w:tcW w:w="5000" w:type="pct"/>
            <w:shd w:val="clear" w:color="auto" w:fill="auto"/>
          </w:tcPr>
          <w:p w14:paraId="34B1C04A" w14:textId="77777777" w:rsidR="006964D7" w:rsidRPr="00DC068F" w:rsidRDefault="006964D7" w:rsidP="00AB0800">
            <w:pPr>
              <w:pStyle w:val="Sustainability"/>
              <w:numPr>
                <w:ilvl w:val="0"/>
                <w:numId w:val="0"/>
              </w:numPr>
              <w:rPr>
                <w:rFonts w:eastAsia="Calibri"/>
                <w:b/>
                <w:bCs/>
                <w:szCs w:val="22"/>
              </w:rPr>
            </w:pPr>
            <w:r>
              <w:rPr>
                <w:rFonts w:eastAsia="Calibri"/>
                <w:b/>
                <w:bCs/>
                <w:szCs w:val="22"/>
              </w:rPr>
              <w:t>What did we do during 2020-21?</w:t>
            </w:r>
          </w:p>
          <w:p w14:paraId="222AB359" w14:textId="2241CC19" w:rsidR="006964D7" w:rsidRPr="00C653D3" w:rsidRDefault="006964D7" w:rsidP="00A17609">
            <w:pPr>
              <w:pStyle w:val="Sustainability"/>
              <w:ind w:left="360"/>
            </w:pPr>
            <w:r>
              <w:t>Formed the</w:t>
            </w:r>
            <w:r w:rsidRPr="00154506">
              <w:t xml:space="preserve"> </w:t>
            </w:r>
            <w:r>
              <w:t>"Opioid Wisely Eastern Health” w</w:t>
            </w:r>
            <w:r w:rsidRPr="00154506">
              <w:t>orking group</w:t>
            </w:r>
            <w:r>
              <w:t xml:space="preserve"> which aims to review</w:t>
            </w:r>
            <w:r w:rsidRPr="00C653D3">
              <w:t xml:space="preserve"> existing processes relating to </w:t>
            </w:r>
            <w:r w:rsidR="00E12FA9" w:rsidRPr="00C653D3">
              <w:t>pre-</w:t>
            </w:r>
            <w:r w:rsidRPr="00C653D3">
              <w:t xml:space="preserve"> and post-operative pain management, opioid prescription, </w:t>
            </w:r>
            <w:r w:rsidR="00E12FA9" w:rsidRPr="00C653D3">
              <w:t>documentation,</w:t>
            </w:r>
            <w:r w:rsidRPr="00C653D3">
              <w:t xml:space="preserve"> and clinical supports.</w:t>
            </w:r>
          </w:p>
          <w:p w14:paraId="6FFAAB0D" w14:textId="77777777" w:rsidR="00A17609" w:rsidRDefault="006964D7" w:rsidP="00A17609">
            <w:pPr>
              <w:pStyle w:val="Sustainability"/>
              <w:ind w:left="360"/>
            </w:pPr>
            <w:r w:rsidRPr="00C653D3">
              <w:t>Develop</w:t>
            </w:r>
            <w:r>
              <w:t>ed</w:t>
            </w:r>
            <w:r w:rsidRPr="00C653D3">
              <w:t xml:space="preserve"> strategies to improve immediate and short-term post-operative opioid use and discharge pain-management planning.</w:t>
            </w:r>
          </w:p>
          <w:p w14:paraId="3A329973" w14:textId="6ECE009E" w:rsidR="006964D7" w:rsidRPr="00A17609" w:rsidRDefault="006964D7" w:rsidP="00A17609">
            <w:pPr>
              <w:pStyle w:val="Sustainability"/>
              <w:ind w:left="360"/>
            </w:pPr>
            <w:r w:rsidRPr="00C653D3">
              <w:t>Develop</w:t>
            </w:r>
            <w:r>
              <w:t>ed</w:t>
            </w:r>
            <w:r w:rsidRPr="00C653D3">
              <w:t xml:space="preserve"> recommended education</w:t>
            </w:r>
            <w:r w:rsidRPr="00262985">
              <w:t>.</w:t>
            </w:r>
          </w:p>
        </w:tc>
      </w:tr>
      <w:tr w:rsidR="006964D7" w14:paraId="6932D5C1" w14:textId="77777777" w:rsidTr="0077473D">
        <w:trPr>
          <w:trHeight w:val="775"/>
        </w:trPr>
        <w:tc>
          <w:tcPr>
            <w:tcW w:w="5000" w:type="pct"/>
            <w:shd w:val="clear" w:color="auto" w:fill="auto"/>
          </w:tcPr>
          <w:p w14:paraId="20271DD7" w14:textId="77777777" w:rsidR="006964D7" w:rsidRDefault="006964D7" w:rsidP="00AB0800">
            <w:pPr>
              <w:pStyle w:val="Sustainability"/>
              <w:numPr>
                <w:ilvl w:val="0"/>
                <w:numId w:val="0"/>
              </w:numPr>
              <w:rPr>
                <w:rFonts w:eastAsia="Calibri"/>
                <w:b/>
                <w:bCs/>
              </w:rPr>
            </w:pPr>
            <w:r>
              <w:rPr>
                <w:rFonts w:eastAsia="Calibri"/>
                <w:b/>
                <w:bCs/>
              </w:rPr>
              <w:t>How did we perform?</w:t>
            </w:r>
          </w:p>
          <w:p w14:paraId="17B08033" w14:textId="56D5A155" w:rsidR="006964D7" w:rsidRDefault="00A17609" w:rsidP="00A17609">
            <w:pPr>
              <w:pStyle w:val="Sustainability"/>
              <w:numPr>
                <w:ilvl w:val="0"/>
                <w:numId w:val="0"/>
              </w:numPr>
            </w:pPr>
            <w:r w:rsidRPr="00A17609">
              <w:rPr>
                <w:lang w:val="en-US"/>
              </w:rPr>
              <w:t>Work is ongoing to reduce potentially inappropriate use of opioids</w:t>
            </w:r>
            <w:r w:rsidR="00C60071">
              <w:rPr>
                <w:lang w:val="en-US"/>
              </w:rPr>
              <w:t>,</w:t>
            </w:r>
            <w:r w:rsidRPr="00A17609">
              <w:rPr>
                <w:lang w:val="en-US"/>
              </w:rPr>
              <w:t xml:space="preserve"> which </w:t>
            </w:r>
            <w:r w:rsidR="00AC0CC5">
              <w:rPr>
                <w:lang w:val="en-US"/>
              </w:rPr>
              <w:t>is</w:t>
            </w:r>
            <w:r w:rsidRPr="00A17609">
              <w:rPr>
                <w:lang w:val="en-US"/>
              </w:rPr>
              <w:t xml:space="preserve"> measured by Daily </w:t>
            </w:r>
            <w:r w:rsidRPr="00354CB3">
              <w:rPr>
                <w:lang w:val="en-US"/>
              </w:rPr>
              <w:t xml:space="preserve">Doses of Opioids Dispensed from Community Pharmacies within 72-hours following discharge for surgical procedures completed within Eastern Health (per 1,000 population). </w:t>
            </w:r>
            <w:r w:rsidR="005504F3" w:rsidRPr="00354CB3">
              <w:rPr>
                <w:lang w:val="en-US"/>
              </w:rPr>
              <w:t xml:space="preserve">Reporting on this indicator is one year delayed due to the need to link hospital discharge data to community prescription dispensing. </w:t>
            </w:r>
            <w:r w:rsidR="00AC0CC5" w:rsidRPr="00354CB3">
              <w:rPr>
                <w:lang w:val="en-US"/>
              </w:rPr>
              <w:t>In 2019-20, 73.3</w:t>
            </w:r>
            <w:r w:rsidR="002076C4" w:rsidRPr="00354CB3">
              <w:rPr>
                <w:lang w:val="en-US"/>
              </w:rPr>
              <w:t xml:space="preserve"> daily doses of opioids per 1,000 population were dispensed from community pharmacies within 72-hours following discharge for surgical procedures completed within Eastern Health.</w:t>
            </w:r>
            <w:r w:rsidR="00AC0CC5">
              <w:rPr>
                <w:lang w:val="en-US"/>
              </w:rPr>
              <w:t xml:space="preserve"> </w:t>
            </w:r>
          </w:p>
        </w:tc>
      </w:tr>
      <w:bookmarkEnd w:id="69"/>
    </w:tbl>
    <w:p w14:paraId="5E3F33EA" w14:textId="7B6E9005" w:rsidR="006964D7" w:rsidRDefault="006964D7" w:rsidP="006964D7">
      <w:pPr>
        <w:rPr>
          <w:b/>
        </w:rPr>
      </w:pPr>
    </w:p>
    <w:p w14:paraId="63D49C82" w14:textId="4BAD8987" w:rsidR="00D336D3" w:rsidRDefault="00D336D3" w:rsidP="006964D7">
      <w:pPr>
        <w:rPr>
          <w:bCs/>
          <w:szCs w:val="24"/>
        </w:rPr>
      </w:pPr>
      <w:r>
        <w:rPr>
          <w:bCs/>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80" w:type="dxa"/>
          <w:left w:w="180" w:type="dxa"/>
          <w:bottom w:w="180" w:type="dxa"/>
          <w:right w:w="180" w:type="dxa"/>
        </w:tblCellMar>
        <w:tblLook w:val="04A0" w:firstRow="1" w:lastRow="0" w:firstColumn="1" w:lastColumn="0" w:noHBand="0" w:noVBand="1"/>
      </w:tblPr>
      <w:tblGrid>
        <w:gridCol w:w="900"/>
        <w:gridCol w:w="8100"/>
      </w:tblGrid>
      <w:tr w:rsidR="00FF0983" w14:paraId="58761C59" w14:textId="77777777" w:rsidTr="004F21E8">
        <w:trPr>
          <w:trHeight w:val="90"/>
        </w:trPr>
        <w:tc>
          <w:tcPr>
            <w:tcW w:w="900" w:type="dxa"/>
            <w:shd w:val="clear" w:color="auto" w:fill="0A436A"/>
            <w:vAlign w:val="center"/>
          </w:tcPr>
          <w:p w14:paraId="7D4E25EC" w14:textId="798EDAB0" w:rsidR="00FF0983" w:rsidRDefault="00FF0983" w:rsidP="004F21E8">
            <w:pPr>
              <w:jc w:val="center"/>
              <w:rPr>
                <w:rFonts w:eastAsia="Calibri"/>
                <w:lang w:val="en-CA"/>
              </w:rPr>
            </w:pPr>
            <w:r>
              <w:rPr>
                <w:rFonts w:ascii="Arial Black" w:hAnsi="Arial Black"/>
                <w:b/>
                <w:bCs/>
                <w:color w:val="1AAFE8"/>
                <w:sz w:val="56"/>
                <w:szCs w:val="56"/>
              </w:rPr>
              <w:lastRenderedPageBreak/>
              <w:t>3</w:t>
            </w:r>
          </w:p>
        </w:tc>
        <w:tc>
          <w:tcPr>
            <w:tcW w:w="8100" w:type="dxa"/>
            <w:shd w:val="clear" w:color="auto" w:fill="0A436A"/>
            <w:vAlign w:val="center"/>
          </w:tcPr>
          <w:p w14:paraId="3A11D070" w14:textId="661772D2" w:rsidR="00FF0983" w:rsidRPr="00BC3158" w:rsidRDefault="00FF0983" w:rsidP="00FF0983">
            <w:pPr>
              <w:rPr>
                <w:rFonts w:eastAsia="Calibri"/>
                <w:sz w:val="28"/>
                <w:szCs w:val="28"/>
                <w:lang w:val="en-CA"/>
              </w:rPr>
            </w:pPr>
            <w:r w:rsidRPr="00B93BE6">
              <w:rPr>
                <w:b/>
                <w:szCs w:val="24"/>
                <w:lang w:val="en-CA"/>
              </w:rPr>
              <w:t>Reduced the environmental impact of the organization</w:t>
            </w:r>
          </w:p>
        </w:tc>
      </w:tr>
      <w:tr w:rsidR="00FF0983" w14:paraId="623E743B" w14:textId="77777777" w:rsidTr="004F21E8">
        <w:tc>
          <w:tcPr>
            <w:tcW w:w="9000" w:type="dxa"/>
            <w:gridSpan w:val="2"/>
            <w:shd w:val="clear" w:color="auto" w:fill="E9F7FC"/>
          </w:tcPr>
          <w:p w14:paraId="462A5CFF" w14:textId="7D5BAB69" w:rsidR="00FF0983" w:rsidRPr="00FF0983" w:rsidRDefault="00FF0983" w:rsidP="00FF0983">
            <w:pPr>
              <w:rPr>
                <w:b/>
                <w:bCs/>
                <w:sz w:val="32"/>
                <w:szCs w:val="32"/>
              </w:rPr>
            </w:pPr>
            <w:r w:rsidRPr="00B93BE6">
              <w:rPr>
                <w:bCs/>
                <w:szCs w:val="24"/>
              </w:rPr>
              <w:t>Success on this objective will be determined by reduced carbon emissions, energy consumption and waste throughout Eastern Health’s facilities. Eastern Health will achieve this through implementation of the organization’s climate change and waste reduction strategies.</w:t>
            </w:r>
          </w:p>
        </w:tc>
      </w:tr>
    </w:tbl>
    <w:p w14:paraId="2F62C788" w14:textId="77777777" w:rsidR="00FF0983" w:rsidRDefault="00FF0983" w:rsidP="006964D7">
      <w:pPr>
        <w:rPr>
          <w:bCs/>
          <w:szCs w:val="24"/>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0B7AC0"/>
          <w:insideV w:val="single" w:sz="4" w:space="0" w:color="0B7AC0"/>
        </w:tblBorders>
        <w:tblCellMar>
          <w:top w:w="115" w:type="dxa"/>
          <w:left w:w="115" w:type="dxa"/>
          <w:bottom w:w="115" w:type="dxa"/>
          <w:right w:w="115" w:type="dxa"/>
        </w:tblCellMar>
        <w:tblLook w:val="04A0" w:firstRow="1" w:lastRow="0" w:firstColumn="1" w:lastColumn="0" w:noHBand="0" w:noVBand="1"/>
      </w:tblPr>
      <w:tblGrid>
        <w:gridCol w:w="9360"/>
      </w:tblGrid>
      <w:tr w:rsidR="006964D7" w14:paraId="59616BB5" w14:textId="77777777" w:rsidTr="006C78B1">
        <w:tc>
          <w:tcPr>
            <w:tcW w:w="5000" w:type="pct"/>
            <w:shd w:val="clear" w:color="auto" w:fill="0B7AC0"/>
            <w:vAlign w:val="center"/>
          </w:tcPr>
          <w:p w14:paraId="2DC0D2BD" w14:textId="77777777" w:rsidR="006964D7" w:rsidRPr="00AD7996" w:rsidRDefault="006964D7" w:rsidP="00254E6E">
            <w:pPr>
              <w:autoSpaceDE w:val="0"/>
              <w:autoSpaceDN w:val="0"/>
              <w:adjustRightInd w:val="0"/>
              <w:spacing w:before="60"/>
              <w:rPr>
                <w:b/>
                <w:bCs/>
                <w:color w:val="FFFFFF" w:themeColor="background1"/>
                <w:szCs w:val="24"/>
                <w:lang w:val="en-CA"/>
              </w:rPr>
            </w:pPr>
            <w:bookmarkStart w:id="70" w:name="_Hlk72157597"/>
            <w:r w:rsidRPr="00CE131A">
              <w:rPr>
                <w:rFonts w:eastAsia="Calibri"/>
                <w:b/>
                <w:bCs/>
                <w:caps/>
                <w:color w:val="FFFFFF" w:themeColor="background1"/>
                <w:szCs w:val="24"/>
              </w:rPr>
              <w:t>Indicator:</w:t>
            </w:r>
            <w:r>
              <w:rPr>
                <w:rFonts w:eastAsia="Calibri"/>
                <w:b/>
                <w:bCs/>
                <w:color w:val="FFFFFF" w:themeColor="background1"/>
                <w:szCs w:val="24"/>
              </w:rPr>
              <w:t xml:space="preserve"> </w:t>
            </w:r>
            <w:r w:rsidRPr="00723BEC">
              <w:rPr>
                <w:b/>
                <w:bCs/>
                <w:color w:val="FFFFFF" w:themeColor="background1"/>
                <w:szCs w:val="24"/>
                <w:lang w:val="en-CA"/>
              </w:rPr>
              <w:t xml:space="preserve">Reduced carbon emissions </w:t>
            </w:r>
          </w:p>
        </w:tc>
      </w:tr>
      <w:tr w:rsidR="006964D7" w14:paraId="59BB871E" w14:textId="77777777" w:rsidTr="00B93BE6">
        <w:trPr>
          <w:trHeight w:val="775"/>
        </w:trPr>
        <w:tc>
          <w:tcPr>
            <w:tcW w:w="5000" w:type="pct"/>
            <w:shd w:val="clear" w:color="auto" w:fill="auto"/>
          </w:tcPr>
          <w:p w14:paraId="096DF0CC" w14:textId="57FFD241" w:rsidR="006964D7" w:rsidRPr="005E7140" w:rsidRDefault="00205B28" w:rsidP="00AB0800">
            <w:pPr>
              <w:pStyle w:val="Sustainability"/>
              <w:numPr>
                <w:ilvl w:val="0"/>
                <w:numId w:val="0"/>
              </w:numPr>
            </w:pPr>
            <w:r w:rsidRPr="00205B28">
              <w:t>Eastern Health is committed to leveraging inventive ideas, technologies</w:t>
            </w:r>
            <w:r>
              <w:t>,</w:t>
            </w:r>
            <w:r w:rsidRPr="00205B28">
              <w:t xml:space="preserve"> and processes to increase efficiencies and reduce waste. Reduction in the organizations carbon footprint is gained through decreases in carbon emissions (CO2-eq) by reducing reliance on fossil fuels and recapturing anesthetic gas.</w:t>
            </w:r>
          </w:p>
        </w:tc>
      </w:tr>
      <w:tr w:rsidR="006964D7" w14:paraId="6B738480" w14:textId="77777777" w:rsidTr="0077473D">
        <w:trPr>
          <w:trHeight w:val="955"/>
        </w:trPr>
        <w:tc>
          <w:tcPr>
            <w:tcW w:w="5000" w:type="pct"/>
            <w:shd w:val="clear" w:color="auto" w:fill="auto"/>
          </w:tcPr>
          <w:p w14:paraId="0A3B6EE8" w14:textId="77777777" w:rsidR="006964D7" w:rsidRPr="00DC068F" w:rsidRDefault="006964D7" w:rsidP="00AB0800">
            <w:pPr>
              <w:pStyle w:val="Sustainability"/>
              <w:numPr>
                <w:ilvl w:val="0"/>
                <w:numId w:val="0"/>
              </w:numPr>
              <w:rPr>
                <w:rFonts w:eastAsia="Calibri"/>
                <w:b/>
                <w:bCs/>
                <w:szCs w:val="22"/>
              </w:rPr>
            </w:pPr>
            <w:r>
              <w:rPr>
                <w:rFonts w:eastAsia="Calibri"/>
                <w:b/>
                <w:bCs/>
                <w:szCs w:val="22"/>
              </w:rPr>
              <w:t>What did we do during 2020-21?</w:t>
            </w:r>
          </w:p>
          <w:p w14:paraId="251A6810" w14:textId="77777777" w:rsidR="006964D7" w:rsidRDefault="006964D7" w:rsidP="00A17609">
            <w:pPr>
              <w:pStyle w:val="Sustainability"/>
              <w:ind w:left="360"/>
            </w:pPr>
            <w:r>
              <w:t>Finalized</w:t>
            </w:r>
            <w:r w:rsidRPr="00723BEC">
              <w:t xml:space="preserve"> base year for calculation of carbon reductions</w:t>
            </w:r>
            <w:r>
              <w:t xml:space="preserve"> for city sites.</w:t>
            </w:r>
          </w:p>
          <w:p w14:paraId="011706FB" w14:textId="77777777" w:rsidR="006964D7" w:rsidRPr="00C33F60" w:rsidRDefault="006964D7" w:rsidP="00A17609">
            <w:pPr>
              <w:pStyle w:val="Sustainability"/>
              <w:ind w:left="360"/>
            </w:pPr>
            <w:r>
              <w:t>Began i</w:t>
            </w:r>
            <w:r w:rsidRPr="007079E3">
              <w:t xml:space="preserve">mplementation of initiatives </w:t>
            </w:r>
            <w:r>
              <w:t xml:space="preserve">which aim </w:t>
            </w:r>
            <w:r w:rsidRPr="007079E3">
              <w:t>to reduce carbon emissions</w:t>
            </w:r>
            <w:r>
              <w:t xml:space="preserve">, such as those </w:t>
            </w:r>
            <w:r w:rsidRPr="007079E3">
              <w:t xml:space="preserve">associated with Eastern Health’s Energy Performance Contract. </w:t>
            </w:r>
          </w:p>
        </w:tc>
      </w:tr>
      <w:tr w:rsidR="006964D7" w14:paraId="2E92079E" w14:textId="77777777" w:rsidTr="0077473D">
        <w:trPr>
          <w:trHeight w:val="968"/>
        </w:trPr>
        <w:tc>
          <w:tcPr>
            <w:tcW w:w="5000" w:type="pct"/>
            <w:shd w:val="clear" w:color="auto" w:fill="auto"/>
          </w:tcPr>
          <w:p w14:paraId="32D9D862" w14:textId="77777777" w:rsidR="009E650E" w:rsidRDefault="009E650E" w:rsidP="009E650E">
            <w:pPr>
              <w:pStyle w:val="Sustainability"/>
              <w:numPr>
                <w:ilvl w:val="0"/>
                <w:numId w:val="0"/>
              </w:numPr>
              <w:rPr>
                <w:rFonts w:eastAsia="Calibri"/>
                <w:b/>
                <w:bCs/>
              </w:rPr>
            </w:pPr>
            <w:r>
              <w:rPr>
                <w:rFonts w:eastAsia="Calibri"/>
                <w:b/>
                <w:bCs/>
              </w:rPr>
              <w:t>How did we perform?</w:t>
            </w:r>
          </w:p>
          <w:p w14:paraId="5E911393" w14:textId="77777777" w:rsidR="006964D7" w:rsidRPr="00D748B2" w:rsidRDefault="006964D7" w:rsidP="00A17609">
            <w:pPr>
              <w:pStyle w:val="Sustainability"/>
              <w:numPr>
                <w:ilvl w:val="0"/>
                <w:numId w:val="0"/>
              </w:numPr>
              <w:rPr>
                <w:rFonts w:eastAsia="Calibri"/>
              </w:rPr>
            </w:pPr>
            <w:r w:rsidRPr="00D748B2">
              <w:rPr>
                <w:rFonts w:eastAsia="Calibri"/>
              </w:rPr>
              <w:t xml:space="preserve">In 2020-21, Eastern Health </w:t>
            </w:r>
            <w:r w:rsidRPr="00D748B2">
              <w:rPr>
                <w:rFonts w:eastAsia="Calibri"/>
                <w:b/>
                <w:bCs/>
              </w:rPr>
              <w:t>reduced</w:t>
            </w:r>
            <w:r w:rsidRPr="00D748B2">
              <w:rPr>
                <w:rFonts w:eastAsia="Calibri"/>
              </w:rPr>
              <w:t xml:space="preserve"> carbon emissions.</w:t>
            </w:r>
          </w:p>
          <w:p w14:paraId="7EA8D8CC" w14:textId="71ED81F0" w:rsidR="006964D7" w:rsidRDefault="006964D7" w:rsidP="00A17609">
            <w:pPr>
              <w:pStyle w:val="Sustainability"/>
              <w:ind w:left="360"/>
            </w:pPr>
            <w:r>
              <w:rPr>
                <w:lang w:val="en-US"/>
              </w:rPr>
              <w:t xml:space="preserve">Estimated carbon emissions </w:t>
            </w:r>
            <w:bookmarkStart w:id="71" w:name="_Hlk72157633"/>
            <w:r>
              <w:rPr>
                <w:lang w:val="en-US"/>
              </w:rPr>
              <w:t xml:space="preserve">were reduced by </w:t>
            </w:r>
            <w:r w:rsidRPr="001A4DC5">
              <w:rPr>
                <w:bCs/>
                <w:lang w:val="en-US"/>
              </w:rPr>
              <w:t xml:space="preserve">1,977 </w:t>
            </w:r>
            <w:proofErr w:type="spellStart"/>
            <w:r>
              <w:rPr>
                <w:lang w:val="en-US"/>
              </w:rPr>
              <w:t>tonnes</w:t>
            </w:r>
            <w:bookmarkEnd w:id="71"/>
            <w:proofErr w:type="spellEnd"/>
            <w:r w:rsidR="005E6725">
              <w:rPr>
                <w:lang w:val="en-US"/>
              </w:rPr>
              <w:t xml:space="preserve"> in 2020-21</w:t>
            </w:r>
            <w:r w:rsidR="00CA66F4">
              <w:rPr>
                <w:lang w:val="en-US"/>
              </w:rPr>
              <w:t xml:space="preserve"> from the year prior</w:t>
            </w:r>
            <w:r w:rsidR="005E6725">
              <w:rPr>
                <w:lang w:val="en-US"/>
              </w:rPr>
              <w:t>.</w:t>
            </w:r>
          </w:p>
        </w:tc>
      </w:tr>
      <w:bookmarkEnd w:id="70"/>
    </w:tbl>
    <w:p w14:paraId="333AF577" w14:textId="77777777" w:rsidR="006964D7" w:rsidRDefault="006964D7" w:rsidP="006964D7">
      <w:pPr>
        <w:rPr>
          <w:b/>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0B7AC0"/>
          <w:insideV w:val="single" w:sz="4" w:space="0" w:color="0B7AC0"/>
        </w:tblBorders>
        <w:tblCellMar>
          <w:top w:w="115" w:type="dxa"/>
          <w:left w:w="115" w:type="dxa"/>
          <w:bottom w:w="115" w:type="dxa"/>
          <w:right w:w="115" w:type="dxa"/>
        </w:tblCellMar>
        <w:tblLook w:val="04A0" w:firstRow="1" w:lastRow="0" w:firstColumn="1" w:lastColumn="0" w:noHBand="0" w:noVBand="1"/>
      </w:tblPr>
      <w:tblGrid>
        <w:gridCol w:w="9360"/>
      </w:tblGrid>
      <w:tr w:rsidR="006964D7" w14:paraId="0E9111C2" w14:textId="77777777" w:rsidTr="006C78B1">
        <w:trPr>
          <w:trHeight w:val="298"/>
        </w:trPr>
        <w:tc>
          <w:tcPr>
            <w:tcW w:w="5000" w:type="pct"/>
            <w:shd w:val="clear" w:color="auto" w:fill="0B7AC0"/>
            <w:vAlign w:val="center"/>
          </w:tcPr>
          <w:p w14:paraId="77E7B17D" w14:textId="77777777" w:rsidR="006964D7" w:rsidRPr="004C241D" w:rsidRDefault="006964D7" w:rsidP="00AB0800">
            <w:pPr>
              <w:autoSpaceDE w:val="0"/>
              <w:autoSpaceDN w:val="0"/>
              <w:adjustRightInd w:val="0"/>
              <w:spacing w:before="60"/>
              <w:rPr>
                <w:b/>
                <w:bCs/>
                <w:color w:val="FFFFFF" w:themeColor="background1"/>
                <w:szCs w:val="24"/>
              </w:rPr>
            </w:pPr>
            <w:bookmarkStart w:id="72" w:name="_Hlk72157797"/>
            <w:r w:rsidRPr="00CE131A">
              <w:rPr>
                <w:rFonts w:eastAsia="Calibri"/>
                <w:b/>
                <w:bCs/>
                <w:caps/>
                <w:color w:val="FFFFFF" w:themeColor="background1"/>
                <w:szCs w:val="24"/>
              </w:rPr>
              <w:t>Indicator:</w:t>
            </w:r>
            <w:r w:rsidRPr="004C241D">
              <w:rPr>
                <w:rFonts w:eastAsia="Calibri"/>
                <w:b/>
                <w:bCs/>
                <w:color w:val="FFFFFF" w:themeColor="background1"/>
                <w:szCs w:val="24"/>
              </w:rPr>
              <w:t xml:space="preserve"> </w:t>
            </w:r>
            <w:r w:rsidRPr="004C241D">
              <w:rPr>
                <w:b/>
                <w:bCs/>
                <w:color w:val="FFFFFF" w:themeColor="background1"/>
                <w:szCs w:val="24"/>
              </w:rPr>
              <w:t>Reduced energy consumption</w:t>
            </w:r>
          </w:p>
        </w:tc>
      </w:tr>
      <w:tr w:rsidR="006964D7" w14:paraId="64C48FAC" w14:textId="77777777" w:rsidTr="00B93BE6">
        <w:trPr>
          <w:trHeight w:val="1463"/>
        </w:trPr>
        <w:tc>
          <w:tcPr>
            <w:tcW w:w="5000" w:type="pct"/>
            <w:shd w:val="clear" w:color="auto" w:fill="auto"/>
          </w:tcPr>
          <w:p w14:paraId="6E62F100" w14:textId="6983C9D5" w:rsidR="006964D7" w:rsidRPr="004C241D" w:rsidRDefault="006964D7" w:rsidP="00AB0800">
            <w:pPr>
              <w:pStyle w:val="Sustainability"/>
              <w:numPr>
                <w:ilvl w:val="0"/>
                <w:numId w:val="0"/>
              </w:numPr>
              <w:rPr>
                <w:b/>
                <w:bCs/>
                <w:szCs w:val="22"/>
              </w:rPr>
            </w:pPr>
            <w:r w:rsidRPr="00144C2A">
              <w:t>Eastern Health is committed to leveraging inventive ideas, technologies</w:t>
            </w:r>
            <w:r w:rsidR="00205B28">
              <w:t>,</w:t>
            </w:r>
            <w:r w:rsidRPr="00144C2A">
              <w:t xml:space="preserve"> and processes to increase efficiencies and reduce waste. Utility savings gained through </w:t>
            </w:r>
            <w:r w:rsidR="00F477E7">
              <w:t>energy</w:t>
            </w:r>
            <w:r w:rsidRPr="00144C2A">
              <w:t xml:space="preserve"> efficiency improvement</w:t>
            </w:r>
            <w:r w:rsidR="00F477E7">
              <w:t>s</w:t>
            </w:r>
            <w:r w:rsidRPr="00144C2A">
              <w:t xml:space="preserve"> </w:t>
            </w:r>
            <w:r w:rsidR="00C72B7B">
              <w:t>are the</w:t>
            </w:r>
            <w:r w:rsidRPr="00144C2A">
              <w:t xml:space="preserve"> cornerstone of our energy projects and the primary benchmark for determining the performance of energy conservation measures. </w:t>
            </w:r>
          </w:p>
        </w:tc>
      </w:tr>
      <w:tr w:rsidR="006964D7" w14:paraId="5F6FD77E" w14:textId="77777777" w:rsidTr="0077473D">
        <w:trPr>
          <w:trHeight w:val="2575"/>
        </w:trPr>
        <w:tc>
          <w:tcPr>
            <w:tcW w:w="5000" w:type="pct"/>
            <w:shd w:val="clear" w:color="auto" w:fill="auto"/>
          </w:tcPr>
          <w:p w14:paraId="63C8B14B" w14:textId="77777777" w:rsidR="006964D7" w:rsidRPr="00DC068F" w:rsidRDefault="006964D7" w:rsidP="00AB0800">
            <w:pPr>
              <w:pStyle w:val="Sustainability"/>
              <w:numPr>
                <w:ilvl w:val="0"/>
                <w:numId w:val="0"/>
              </w:numPr>
              <w:rPr>
                <w:rFonts w:eastAsia="Calibri"/>
                <w:b/>
                <w:bCs/>
                <w:szCs w:val="22"/>
              </w:rPr>
            </w:pPr>
            <w:r>
              <w:rPr>
                <w:rFonts w:eastAsia="Calibri"/>
                <w:b/>
                <w:bCs/>
                <w:szCs w:val="22"/>
              </w:rPr>
              <w:lastRenderedPageBreak/>
              <w:t>What did we do during 2020-21?</w:t>
            </w:r>
          </w:p>
          <w:p w14:paraId="25467519" w14:textId="77777777" w:rsidR="006964D7" w:rsidRDefault="006964D7" w:rsidP="00A17609">
            <w:pPr>
              <w:pStyle w:val="Sustainability"/>
              <w:ind w:left="360"/>
            </w:pPr>
            <w:r>
              <w:t>Finalized</w:t>
            </w:r>
            <w:r w:rsidRPr="00144C2A">
              <w:t xml:space="preserve"> base year for calculation of energy savings</w:t>
            </w:r>
            <w:r>
              <w:t xml:space="preserve"> at city sites.</w:t>
            </w:r>
          </w:p>
          <w:p w14:paraId="1B06F44F" w14:textId="77777777" w:rsidR="006964D7" w:rsidRDefault="006964D7" w:rsidP="00A17609">
            <w:pPr>
              <w:pStyle w:val="Sustainability"/>
              <w:ind w:left="360"/>
            </w:pPr>
            <w:r w:rsidRPr="00724654">
              <w:t xml:space="preserve">Continuous monitoring and </w:t>
            </w:r>
            <w:r>
              <w:t>reporting</w:t>
            </w:r>
            <w:r w:rsidRPr="00724654">
              <w:t xml:space="preserve"> on energy savings</w:t>
            </w:r>
            <w:r>
              <w:t>.</w:t>
            </w:r>
          </w:p>
          <w:p w14:paraId="74D74553" w14:textId="77777777" w:rsidR="006964D7" w:rsidRDefault="006964D7" w:rsidP="00A17609">
            <w:pPr>
              <w:pStyle w:val="Sustainability"/>
              <w:ind w:left="360"/>
            </w:pPr>
            <w:r>
              <w:t>Began i</w:t>
            </w:r>
            <w:r w:rsidRPr="00724654">
              <w:t xml:space="preserve">mplementation of energy </w:t>
            </w:r>
            <w:r>
              <w:t xml:space="preserve">saving </w:t>
            </w:r>
            <w:r w:rsidRPr="00724654">
              <w:t>measures</w:t>
            </w:r>
            <w:r>
              <w:t>, such as those</w:t>
            </w:r>
            <w:r w:rsidRPr="00724654">
              <w:t xml:space="preserve"> associated with Eastern Health’s Energy Performance Contract</w:t>
            </w:r>
            <w:r>
              <w:t>.</w:t>
            </w:r>
          </w:p>
          <w:p w14:paraId="018B7E10" w14:textId="77777777" w:rsidR="006964D7" w:rsidRPr="00C33F60" w:rsidRDefault="006964D7" w:rsidP="00A17609">
            <w:pPr>
              <w:pStyle w:val="Sustainability"/>
              <w:ind w:left="360"/>
            </w:pPr>
            <w:r>
              <w:t>Worked to improve c</w:t>
            </w:r>
            <w:r w:rsidRPr="00724654">
              <w:t xml:space="preserve">ommunication and awareness of energy savings and </w:t>
            </w:r>
            <w:r>
              <w:t>associated reduction initiatives.</w:t>
            </w:r>
          </w:p>
        </w:tc>
      </w:tr>
      <w:tr w:rsidR="006964D7" w14:paraId="427E2B02" w14:textId="77777777" w:rsidTr="0077473D">
        <w:trPr>
          <w:trHeight w:val="968"/>
        </w:trPr>
        <w:tc>
          <w:tcPr>
            <w:tcW w:w="5000" w:type="pct"/>
            <w:shd w:val="clear" w:color="auto" w:fill="auto"/>
          </w:tcPr>
          <w:p w14:paraId="0D902AB6" w14:textId="77777777" w:rsidR="009E650E" w:rsidRDefault="009E650E" w:rsidP="009E650E">
            <w:pPr>
              <w:pStyle w:val="Sustainability"/>
              <w:numPr>
                <w:ilvl w:val="0"/>
                <w:numId w:val="0"/>
              </w:numPr>
              <w:rPr>
                <w:rFonts w:eastAsia="Calibri"/>
                <w:b/>
                <w:bCs/>
              </w:rPr>
            </w:pPr>
            <w:r>
              <w:rPr>
                <w:rFonts w:eastAsia="Calibri"/>
                <w:b/>
                <w:bCs/>
              </w:rPr>
              <w:t>How did we perform?</w:t>
            </w:r>
          </w:p>
          <w:p w14:paraId="1A1F86D0" w14:textId="77777777" w:rsidR="006964D7" w:rsidRPr="00D748B2" w:rsidRDefault="006964D7" w:rsidP="00AB0800">
            <w:pPr>
              <w:pStyle w:val="Sustainability"/>
              <w:numPr>
                <w:ilvl w:val="0"/>
                <w:numId w:val="0"/>
              </w:numPr>
              <w:rPr>
                <w:rFonts w:eastAsia="Calibri"/>
              </w:rPr>
            </w:pPr>
            <w:r w:rsidRPr="00D748B2">
              <w:rPr>
                <w:rFonts w:eastAsia="Calibri"/>
              </w:rPr>
              <w:t xml:space="preserve">In 2020-21, Eastern Health </w:t>
            </w:r>
            <w:r w:rsidRPr="00D748B2">
              <w:rPr>
                <w:rFonts w:eastAsia="Calibri"/>
                <w:b/>
                <w:bCs/>
              </w:rPr>
              <w:t>reduced</w:t>
            </w:r>
            <w:r w:rsidRPr="00D748B2">
              <w:rPr>
                <w:rFonts w:eastAsia="Calibri"/>
              </w:rPr>
              <w:t xml:space="preserve"> energy consumption.</w:t>
            </w:r>
          </w:p>
          <w:p w14:paraId="46839F2C" w14:textId="77777777" w:rsidR="006964D7" w:rsidRDefault="006964D7" w:rsidP="00A17609">
            <w:pPr>
              <w:pStyle w:val="Sustainability"/>
              <w:ind w:left="360"/>
            </w:pPr>
            <w:r w:rsidRPr="00205B28">
              <w:t>Nine city sites</w:t>
            </w:r>
            <w:r>
              <w:t xml:space="preserve"> saw an energy reduction </w:t>
            </w:r>
            <w:r w:rsidRPr="001A4DC5">
              <w:t xml:space="preserve">of 4,416,273 </w:t>
            </w:r>
            <w:proofErr w:type="spellStart"/>
            <w:r w:rsidRPr="001A4DC5">
              <w:t>ekWh</w:t>
            </w:r>
            <w:proofErr w:type="spellEnd"/>
            <w:r>
              <w:t xml:space="preserve"> resulting in an estimated savings of </w:t>
            </w:r>
            <w:r w:rsidRPr="001A4DC5">
              <w:rPr>
                <w:bCs/>
              </w:rPr>
              <w:t>$383,452.</w:t>
            </w:r>
          </w:p>
        </w:tc>
      </w:tr>
      <w:bookmarkEnd w:id="72"/>
    </w:tbl>
    <w:p w14:paraId="52509DDD" w14:textId="77777777" w:rsidR="006964D7" w:rsidRDefault="006964D7" w:rsidP="006964D7">
      <w:pPr>
        <w:rPr>
          <w:b/>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0B7AC0"/>
          <w:insideV w:val="single" w:sz="4" w:space="0" w:color="0B7AC0"/>
        </w:tblBorders>
        <w:tblCellMar>
          <w:top w:w="115" w:type="dxa"/>
          <w:left w:w="115" w:type="dxa"/>
          <w:bottom w:w="115" w:type="dxa"/>
          <w:right w:w="115" w:type="dxa"/>
        </w:tblCellMar>
        <w:tblLook w:val="04A0" w:firstRow="1" w:lastRow="0" w:firstColumn="1" w:lastColumn="0" w:noHBand="0" w:noVBand="1"/>
      </w:tblPr>
      <w:tblGrid>
        <w:gridCol w:w="9360"/>
      </w:tblGrid>
      <w:tr w:rsidR="006964D7" w14:paraId="1835DE5D" w14:textId="77777777" w:rsidTr="006C78B1">
        <w:tc>
          <w:tcPr>
            <w:tcW w:w="5000" w:type="pct"/>
            <w:shd w:val="clear" w:color="auto" w:fill="0B7AC0"/>
            <w:vAlign w:val="center"/>
          </w:tcPr>
          <w:p w14:paraId="79C5114E" w14:textId="77777777" w:rsidR="006964D7" w:rsidRPr="004C241D" w:rsidRDefault="006964D7" w:rsidP="00AB0800">
            <w:pPr>
              <w:autoSpaceDE w:val="0"/>
              <w:autoSpaceDN w:val="0"/>
              <w:adjustRightInd w:val="0"/>
              <w:spacing w:before="60"/>
              <w:rPr>
                <w:b/>
                <w:bCs/>
                <w:color w:val="FFFFFF" w:themeColor="background1"/>
                <w:szCs w:val="24"/>
              </w:rPr>
            </w:pPr>
            <w:bookmarkStart w:id="73" w:name="_Hlk72157992"/>
            <w:r w:rsidRPr="00CE131A">
              <w:rPr>
                <w:rFonts w:eastAsia="Calibri"/>
                <w:b/>
                <w:bCs/>
                <w:caps/>
                <w:color w:val="FFFFFF" w:themeColor="background1"/>
                <w:szCs w:val="24"/>
              </w:rPr>
              <w:t>Indicator:</w:t>
            </w:r>
            <w:r>
              <w:rPr>
                <w:rFonts w:eastAsia="Calibri"/>
                <w:b/>
                <w:bCs/>
                <w:color w:val="FFFFFF" w:themeColor="background1"/>
                <w:szCs w:val="24"/>
              </w:rPr>
              <w:t xml:space="preserve"> </w:t>
            </w:r>
            <w:r w:rsidRPr="007079E3">
              <w:rPr>
                <w:b/>
                <w:bCs/>
                <w:color w:val="FFFFFF" w:themeColor="background1"/>
                <w:szCs w:val="24"/>
              </w:rPr>
              <w:t xml:space="preserve">Reduced </w:t>
            </w:r>
            <w:r>
              <w:rPr>
                <w:b/>
                <w:bCs/>
                <w:color w:val="FFFFFF" w:themeColor="background1"/>
                <w:szCs w:val="24"/>
              </w:rPr>
              <w:t>Waste</w:t>
            </w:r>
          </w:p>
        </w:tc>
      </w:tr>
      <w:tr w:rsidR="006964D7" w14:paraId="55B0ACC3" w14:textId="77777777" w:rsidTr="00B93BE6">
        <w:trPr>
          <w:trHeight w:val="1463"/>
        </w:trPr>
        <w:tc>
          <w:tcPr>
            <w:tcW w:w="5000" w:type="pct"/>
            <w:shd w:val="clear" w:color="auto" w:fill="auto"/>
          </w:tcPr>
          <w:p w14:paraId="65A06788" w14:textId="265B1BBA" w:rsidR="006964D7" w:rsidRPr="00B97467" w:rsidRDefault="00B32789" w:rsidP="00AB0800">
            <w:pPr>
              <w:pStyle w:val="Sustainability"/>
              <w:numPr>
                <w:ilvl w:val="0"/>
                <w:numId w:val="0"/>
              </w:numPr>
            </w:pPr>
            <w:proofErr w:type="spellStart"/>
            <w:r w:rsidRPr="00B32789">
              <w:t>Styrofoam</w:t>
            </w:r>
            <w:r w:rsidR="00E2782D">
              <w:rPr>
                <w:vertAlign w:val="superscript"/>
              </w:rPr>
              <w:t>TM</w:t>
            </w:r>
            <w:proofErr w:type="spellEnd"/>
            <w:r w:rsidRPr="00B32789">
              <w:t xml:space="preserve"> has long been identified as an unfavorable material to use from an environmental perspective. Currently, rural retail and patient food services are utilizing various </w:t>
            </w:r>
            <w:proofErr w:type="spellStart"/>
            <w:r w:rsidRPr="00B32789">
              <w:t>Styrofoam</w:t>
            </w:r>
            <w:r w:rsidR="00E2782D">
              <w:rPr>
                <w:vertAlign w:val="superscript"/>
              </w:rPr>
              <w:t>TM</w:t>
            </w:r>
            <w:proofErr w:type="spellEnd"/>
            <w:r w:rsidRPr="00B32789">
              <w:t xml:space="preserve"> service-ware such as plates, cups, and bowls. The purpose of this project is to eliminate as much </w:t>
            </w:r>
            <w:proofErr w:type="spellStart"/>
            <w:r w:rsidRPr="00B32789">
              <w:t>Styrofoam</w:t>
            </w:r>
            <w:r w:rsidR="00E2782D">
              <w:rPr>
                <w:vertAlign w:val="superscript"/>
              </w:rPr>
              <w:t>TM</w:t>
            </w:r>
            <w:proofErr w:type="spellEnd"/>
            <w:r w:rsidRPr="00B32789">
              <w:t xml:space="preserve"> as practically possible and replace with more favorable (from an environmental perspective) disposable products</w:t>
            </w:r>
          </w:p>
        </w:tc>
      </w:tr>
      <w:tr w:rsidR="006964D7" w14:paraId="3878923C" w14:textId="77777777" w:rsidTr="0077473D">
        <w:trPr>
          <w:trHeight w:val="1513"/>
        </w:trPr>
        <w:tc>
          <w:tcPr>
            <w:tcW w:w="5000" w:type="pct"/>
            <w:shd w:val="clear" w:color="auto" w:fill="auto"/>
          </w:tcPr>
          <w:p w14:paraId="0DD258E6" w14:textId="77777777" w:rsidR="009E650E" w:rsidRPr="00DC068F" w:rsidRDefault="009E650E" w:rsidP="009E650E">
            <w:pPr>
              <w:pStyle w:val="Sustainability"/>
              <w:numPr>
                <w:ilvl w:val="0"/>
                <w:numId w:val="0"/>
              </w:numPr>
              <w:rPr>
                <w:rFonts w:eastAsia="Calibri"/>
                <w:b/>
                <w:bCs/>
                <w:szCs w:val="22"/>
              </w:rPr>
            </w:pPr>
            <w:r>
              <w:rPr>
                <w:rFonts w:eastAsia="Calibri"/>
                <w:b/>
                <w:bCs/>
                <w:szCs w:val="22"/>
              </w:rPr>
              <w:t>What did we do during 2020-21?</w:t>
            </w:r>
          </w:p>
          <w:p w14:paraId="463293D4" w14:textId="104365CC" w:rsidR="006964D7" w:rsidRDefault="006964D7" w:rsidP="00A17609">
            <w:pPr>
              <w:pStyle w:val="Sustainability"/>
              <w:ind w:left="360"/>
            </w:pPr>
            <w:r>
              <w:t xml:space="preserve">Continued review of inventories/purchases to determine quantities of </w:t>
            </w:r>
            <w:proofErr w:type="spellStart"/>
            <w:r w:rsidR="00B00C66">
              <w:t>S</w:t>
            </w:r>
            <w:r>
              <w:t>tyrofoam</w:t>
            </w:r>
            <w:r w:rsidR="00E2782D">
              <w:rPr>
                <w:vertAlign w:val="superscript"/>
              </w:rPr>
              <w:t>TM</w:t>
            </w:r>
            <w:proofErr w:type="spellEnd"/>
            <w:r>
              <w:t xml:space="preserve"> service-ware remaining at rural locations.</w:t>
            </w:r>
          </w:p>
          <w:p w14:paraId="1D5DF479" w14:textId="2A79FCD5" w:rsidR="006964D7" w:rsidRPr="00C33F60" w:rsidRDefault="006964D7" w:rsidP="00A17609">
            <w:pPr>
              <w:pStyle w:val="Sustainability"/>
              <w:ind w:left="360"/>
            </w:pPr>
            <w:r>
              <w:t xml:space="preserve">Selected, purchased, and distributed products to replace </w:t>
            </w:r>
            <w:proofErr w:type="spellStart"/>
            <w:r w:rsidR="00B00C66">
              <w:t>S</w:t>
            </w:r>
            <w:r>
              <w:t>tyrofoam</w:t>
            </w:r>
            <w:r w:rsidR="00E2782D">
              <w:rPr>
                <w:vertAlign w:val="superscript"/>
              </w:rPr>
              <w:t>TM</w:t>
            </w:r>
            <w:proofErr w:type="spellEnd"/>
            <w:r>
              <w:t>.</w:t>
            </w:r>
          </w:p>
        </w:tc>
      </w:tr>
      <w:tr w:rsidR="006964D7" w14:paraId="12E19289" w14:textId="77777777" w:rsidTr="0077473D">
        <w:trPr>
          <w:trHeight w:val="685"/>
        </w:trPr>
        <w:tc>
          <w:tcPr>
            <w:tcW w:w="5000" w:type="pct"/>
            <w:shd w:val="clear" w:color="auto" w:fill="auto"/>
          </w:tcPr>
          <w:p w14:paraId="4A87BDE0" w14:textId="3531C255" w:rsidR="009E650E" w:rsidRDefault="009E650E" w:rsidP="009E650E">
            <w:pPr>
              <w:pStyle w:val="Sustainability"/>
              <w:numPr>
                <w:ilvl w:val="0"/>
                <w:numId w:val="0"/>
              </w:numPr>
              <w:rPr>
                <w:rFonts w:eastAsia="Calibri"/>
                <w:b/>
                <w:bCs/>
              </w:rPr>
            </w:pPr>
            <w:r>
              <w:rPr>
                <w:rFonts w:eastAsia="Calibri"/>
                <w:b/>
                <w:bCs/>
              </w:rPr>
              <w:t>How did we perform?</w:t>
            </w:r>
          </w:p>
          <w:p w14:paraId="50F9136A" w14:textId="04A4F192" w:rsidR="00A17609" w:rsidRPr="00710F8E" w:rsidRDefault="00A17609" w:rsidP="00710F8E">
            <w:pPr>
              <w:pStyle w:val="Sustainability"/>
              <w:ind w:left="0"/>
              <w:rPr>
                <w:rFonts w:eastAsia="Calibri"/>
              </w:rPr>
            </w:pPr>
            <w:r w:rsidRPr="00A17609">
              <w:rPr>
                <w:rFonts w:eastAsia="Calibri"/>
              </w:rPr>
              <w:t xml:space="preserve">In 2020-21, Eastern Health’s focused project to reduce usage of </w:t>
            </w:r>
            <w:proofErr w:type="spellStart"/>
            <w:r w:rsidRPr="00A17609">
              <w:rPr>
                <w:rFonts w:eastAsia="Calibri"/>
              </w:rPr>
              <w:t>Styrofoam</w:t>
            </w:r>
            <w:r w:rsidR="00E2782D">
              <w:rPr>
                <w:vertAlign w:val="superscript"/>
              </w:rPr>
              <w:t>TM</w:t>
            </w:r>
            <w:proofErr w:type="spellEnd"/>
            <w:r w:rsidRPr="00A17609">
              <w:rPr>
                <w:rFonts w:eastAsia="Calibri"/>
              </w:rPr>
              <w:t xml:space="preserve"> service-ware resulted in an overall </w:t>
            </w:r>
            <w:r w:rsidRPr="00A17609">
              <w:rPr>
                <w:rFonts w:eastAsia="Calibri"/>
                <w:b/>
                <w:bCs/>
              </w:rPr>
              <w:t>reduction</w:t>
            </w:r>
            <w:r w:rsidRPr="00A17609">
              <w:rPr>
                <w:rFonts w:eastAsia="Calibri"/>
              </w:rPr>
              <w:t xml:space="preserve"> of priority plastic waste.  </w:t>
            </w:r>
          </w:p>
          <w:p w14:paraId="1D8F05E3" w14:textId="7A58E836" w:rsidR="006964D7" w:rsidRDefault="00657DE2" w:rsidP="00A17609">
            <w:pPr>
              <w:pStyle w:val="Sustainability"/>
              <w:ind w:left="360"/>
            </w:pPr>
            <w:r w:rsidRPr="00657DE2">
              <w:rPr>
                <w:rFonts w:eastAsia="Calibri"/>
              </w:rPr>
              <w:t xml:space="preserve">In the year 2020, approximately 200,000 units of </w:t>
            </w:r>
            <w:proofErr w:type="spellStart"/>
            <w:r w:rsidRPr="00657DE2">
              <w:rPr>
                <w:rFonts w:eastAsia="Calibri"/>
              </w:rPr>
              <w:t>Styrofoam</w:t>
            </w:r>
            <w:r w:rsidR="00E2782D">
              <w:rPr>
                <w:vertAlign w:val="superscript"/>
              </w:rPr>
              <w:t>TM</w:t>
            </w:r>
            <w:proofErr w:type="spellEnd"/>
            <w:r w:rsidRPr="00657DE2">
              <w:rPr>
                <w:rFonts w:eastAsia="Calibri"/>
              </w:rPr>
              <w:t xml:space="preserve"> were used </w:t>
            </w:r>
            <w:r w:rsidR="00B97467" w:rsidRPr="00657DE2">
              <w:rPr>
                <w:rFonts w:eastAsia="Calibri"/>
              </w:rPr>
              <w:t>in Rural</w:t>
            </w:r>
            <w:r w:rsidRPr="00657DE2">
              <w:rPr>
                <w:rFonts w:eastAsia="Calibri"/>
              </w:rPr>
              <w:t xml:space="preserve"> Patient Food Services and retail locations</w:t>
            </w:r>
            <w:r w:rsidR="0022438A">
              <w:rPr>
                <w:rFonts w:eastAsia="Calibri"/>
              </w:rPr>
              <w:t xml:space="preserve"> within Eastern Health</w:t>
            </w:r>
            <w:r w:rsidRPr="00657DE2">
              <w:rPr>
                <w:rFonts w:eastAsia="Calibri"/>
              </w:rPr>
              <w:t>. By March 2021</w:t>
            </w:r>
            <w:r w:rsidR="00E964A2">
              <w:rPr>
                <w:rFonts w:eastAsia="Calibri"/>
              </w:rPr>
              <w:t>,</w:t>
            </w:r>
            <w:r w:rsidRPr="00657DE2">
              <w:rPr>
                <w:rFonts w:eastAsia="Calibri"/>
              </w:rPr>
              <w:t xml:space="preserve"> </w:t>
            </w:r>
            <w:r>
              <w:rPr>
                <w:rFonts w:eastAsia="Calibri"/>
              </w:rPr>
              <w:t>there was a</w:t>
            </w:r>
            <w:r w:rsidRPr="00657DE2">
              <w:rPr>
                <w:rFonts w:eastAsia="Calibri"/>
              </w:rPr>
              <w:t xml:space="preserve"> 66% reduction in the amount of inventoried </w:t>
            </w:r>
            <w:proofErr w:type="spellStart"/>
            <w:r w:rsidRPr="00657DE2">
              <w:rPr>
                <w:rFonts w:eastAsia="Calibri"/>
              </w:rPr>
              <w:t>Styrofoam</w:t>
            </w:r>
            <w:r w:rsidR="00E2782D">
              <w:rPr>
                <w:vertAlign w:val="superscript"/>
              </w:rPr>
              <w:t>TM</w:t>
            </w:r>
            <w:proofErr w:type="spellEnd"/>
            <w:r w:rsidRPr="00657DE2">
              <w:rPr>
                <w:rFonts w:eastAsia="Calibri"/>
              </w:rPr>
              <w:t xml:space="preserve"> products</w:t>
            </w:r>
            <w:r w:rsidR="00B97467">
              <w:rPr>
                <w:rFonts w:eastAsia="Calibri"/>
              </w:rPr>
              <w:t>.</w:t>
            </w:r>
          </w:p>
        </w:tc>
      </w:tr>
      <w:bookmarkEnd w:id="73"/>
    </w:tbl>
    <w:p w14:paraId="66C5D1E0" w14:textId="5D870EA1" w:rsidR="00983C62" w:rsidRPr="002B5CE4" w:rsidRDefault="00983C62" w:rsidP="002B5CE4">
      <w:pPr>
        <w:rPr>
          <w:b/>
        </w:rPr>
      </w:pPr>
    </w:p>
    <w:p w14:paraId="479CA18E" w14:textId="635E4B41" w:rsidR="006964D7" w:rsidRDefault="006964D7" w:rsidP="006964D7">
      <w:pPr>
        <w:pStyle w:val="ListParagraph"/>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80" w:type="dxa"/>
          <w:left w:w="180" w:type="dxa"/>
          <w:bottom w:w="180" w:type="dxa"/>
          <w:right w:w="180" w:type="dxa"/>
        </w:tblCellMar>
        <w:tblLook w:val="04A0" w:firstRow="1" w:lastRow="0" w:firstColumn="1" w:lastColumn="0" w:noHBand="0" w:noVBand="1"/>
      </w:tblPr>
      <w:tblGrid>
        <w:gridCol w:w="900"/>
        <w:gridCol w:w="8100"/>
      </w:tblGrid>
      <w:tr w:rsidR="00FF0983" w14:paraId="480D4EDD" w14:textId="77777777" w:rsidTr="004F21E8">
        <w:trPr>
          <w:trHeight w:val="90"/>
        </w:trPr>
        <w:tc>
          <w:tcPr>
            <w:tcW w:w="900" w:type="dxa"/>
            <w:shd w:val="clear" w:color="auto" w:fill="0A436A"/>
            <w:vAlign w:val="center"/>
          </w:tcPr>
          <w:p w14:paraId="363DCEF6" w14:textId="00CB4144" w:rsidR="00FF0983" w:rsidRDefault="00B93BE6" w:rsidP="004F21E8">
            <w:pPr>
              <w:jc w:val="center"/>
              <w:rPr>
                <w:rFonts w:eastAsia="Calibri"/>
                <w:lang w:val="en-CA"/>
              </w:rPr>
            </w:pPr>
            <w:r w:rsidRPr="00EE55AF">
              <w:rPr>
                <w:noProof/>
                <w:color w:val="E57E34"/>
                <w:szCs w:val="22"/>
              </w:rPr>
              <w:lastRenderedPageBreak/>
              <w:t xml:space="preserve"> </w:t>
            </w:r>
            <w:r w:rsidR="00FF0983">
              <w:rPr>
                <w:rFonts w:ascii="Arial Black" w:hAnsi="Arial Black"/>
                <w:b/>
                <w:bCs/>
                <w:color w:val="1AAFE8"/>
                <w:sz w:val="56"/>
                <w:szCs w:val="56"/>
              </w:rPr>
              <w:t>4</w:t>
            </w:r>
          </w:p>
        </w:tc>
        <w:tc>
          <w:tcPr>
            <w:tcW w:w="8100" w:type="dxa"/>
            <w:shd w:val="clear" w:color="auto" w:fill="0A436A"/>
            <w:vAlign w:val="center"/>
          </w:tcPr>
          <w:p w14:paraId="7C3994C5" w14:textId="38DE187F" w:rsidR="00FF0983" w:rsidRPr="00FF0983" w:rsidRDefault="00FF0983" w:rsidP="004F21E8">
            <w:pPr>
              <w:rPr>
                <w:b/>
                <w:bCs/>
                <w:szCs w:val="24"/>
                <w:lang w:val="en-CA"/>
              </w:rPr>
            </w:pPr>
            <w:r w:rsidRPr="00B93BE6">
              <w:rPr>
                <w:b/>
                <w:bCs/>
                <w:szCs w:val="24"/>
                <w:lang w:val="en-CA"/>
              </w:rPr>
              <w:t>Harnessed innovation to improve patient care and to elevate Eastern Health as a leader in the Canadian health innovation sector</w:t>
            </w:r>
          </w:p>
        </w:tc>
      </w:tr>
      <w:tr w:rsidR="00FF0983" w14:paraId="656BE9FC" w14:textId="77777777" w:rsidTr="004F21E8">
        <w:tc>
          <w:tcPr>
            <w:tcW w:w="9000" w:type="dxa"/>
            <w:gridSpan w:val="2"/>
            <w:shd w:val="clear" w:color="auto" w:fill="E9F7FC"/>
          </w:tcPr>
          <w:p w14:paraId="41975385" w14:textId="70D45CD1" w:rsidR="00FF0983" w:rsidRPr="00FF0983" w:rsidRDefault="00FF0983" w:rsidP="00FF0983">
            <w:pPr>
              <w:rPr>
                <w:b/>
                <w:bCs/>
                <w:sz w:val="32"/>
                <w:szCs w:val="32"/>
              </w:rPr>
            </w:pPr>
            <w:r w:rsidRPr="00B93BE6">
              <w:rPr>
                <w:szCs w:val="24"/>
              </w:rPr>
              <w:t>Success on this objective will be determined by increased number of patients involved in health technology clinical trials and increased economic development. Eastern Health will achieve this through implementation of the organization’s innovation strategy.</w:t>
            </w:r>
          </w:p>
        </w:tc>
      </w:tr>
    </w:tbl>
    <w:p w14:paraId="120CA47E" w14:textId="232A0C0C" w:rsidR="00FF0983" w:rsidRDefault="00FF0983" w:rsidP="00CE131A">
      <w:pPr>
        <w:rPr>
          <w:b/>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0B7AC0"/>
          <w:insideV w:val="single" w:sz="4" w:space="0" w:color="0B7AC0"/>
        </w:tblBorders>
        <w:tblCellMar>
          <w:top w:w="115" w:type="dxa"/>
          <w:left w:w="115" w:type="dxa"/>
          <w:bottom w:w="115" w:type="dxa"/>
          <w:right w:w="115" w:type="dxa"/>
        </w:tblCellMar>
        <w:tblLook w:val="04A0" w:firstRow="1" w:lastRow="0" w:firstColumn="1" w:lastColumn="0" w:noHBand="0" w:noVBand="1"/>
      </w:tblPr>
      <w:tblGrid>
        <w:gridCol w:w="9360"/>
      </w:tblGrid>
      <w:tr w:rsidR="006964D7" w14:paraId="01FE9BC2" w14:textId="77777777" w:rsidTr="006C78B1">
        <w:trPr>
          <w:trHeight w:val="272"/>
        </w:trPr>
        <w:tc>
          <w:tcPr>
            <w:tcW w:w="5000" w:type="pct"/>
            <w:shd w:val="clear" w:color="auto" w:fill="0B7AC0"/>
            <w:vAlign w:val="center"/>
          </w:tcPr>
          <w:p w14:paraId="5EEE9608" w14:textId="77777777" w:rsidR="006964D7" w:rsidRPr="00492366" w:rsidRDefault="006964D7" w:rsidP="00AB0800">
            <w:pPr>
              <w:autoSpaceDE w:val="0"/>
              <w:autoSpaceDN w:val="0"/>
              <w:adjustRightInd w:val="0"/>
              <w:spacing w:before="60"/>
              <w:rPr>
                <w:b/>
                <w:bCs/>
                <w:color w:val="FFFFFF" w:themeColor="background1"/>
                <w:szCs w:val="24"/>
                <w:lang w:val="en-CA"/>
              </w:rPr>
            </w:pPr>
            <w:r w:rsidRPr="00CE131A">
              <w:rPr>
                <w:rFonts w:eastAsia="Calibri"/>
                <w:b/>
                <w:bCs/>
                <w:caps/>
                <w:color w:val="FFFFFF" w:themeColor="background1"/>
                <w:szCs w:val="24"/>
              </w:rPr>
              <w:t>Indicator:</w:t>
            </w:r>
            <w:r>
              <w:rPr>
                <w:rFonts w:eastAsia="Calibri"/>
                <w:b/>
                <w:bCs/>
                <w:color w:val="FFFFFF" w:themeColor="background1"/>
                <w:szCs w:val="24"/>
              </w:rPr>
              <w:t xml:space="preserve"> </w:t>
            </w:r>
            <w:r w:rsidRPr="009A537E">
              <w:rPr>
                <w:b/>
                <w:bCs/>
                <w:color w:val="FFFFFF" w:themeColor="background1"/>
                <w:szCs w:val="24"/>
                <w:lang w:val="en-CA"/>
              </w:rPr>
              <w:t>Increased number of patients involved in health technology clinical trials</w:t>
            </w:r>
          </w:p>
        </w:tc>
      </w:tr>
      <w:tr w:rsidR="006964D7" w14:paraId="5B0F6505" w14:textId="77777777" w:rsidTr="00B93BE6">
        <w:trPr>
          <w:trHeight w:val="1225"/>
        </w:trPr>
        <w:tc>
          <w:tcPr>
            <w:tcW w:w="5000" w:type="pct"/>
            <w:shd w:val="clear" w:color="auto" w:fill="auto"/>
          </w:tcPr>
          <w:p w14:paraId="1FAA15B4" w14:textId="7413C81B" w:rsidR="006964D7" w:rsidRPr="004B5018" w:rsidRDefault="006964D7" w:rsidP="00AB0800">
            <w:pPr>
              <w:pStyle w:val="Sustainability"/>
              <w:numPr>
                <w:ilvl w:val="0"/>
                <w:numId w:val="0"/>
              </w:numPr>
              <w:rPr>
                <w:b/>
                <w:bCs/>
                <w:szCs w:val="22"/>
              </w:rPr>
            </w:pPr>
            <w:r>
              <w:t>E</w:t>
            </w:r>
            <w:r w:rsidRPr="00F65891">
              <w:t>astern Health is committed to leading and supporting health innovation that contributes to the achievement of its strategic goals. </w:t>
            </w:r>
            <w:r w:rsidR="00B845A3" w:rsidRPr="00B845A3">
              <w:rPr>
                <w:lang w:val="en-US"/>
              </w:rPr>
              <w:t>In essence, Eastern Health is a Living Lab</w:t>
            </w:r>
            <w:r w:rsidR="00B845A3">
              <w:rPr>
                <w:lang w:val="en-US"/>
              </w:rPr>
              <w:t xml:space="preserve"> - </w:t>
            </w:r>
            <w:r w:rsidR="00B845A3" w:rsidRPr="00B845A3">
              <w:rPr>
                <w:lang w:val="en-US"/>
              </w:rPr>
              <w:t xml:space="preserve">a user-centered space where public and private partnerships are actively forged to improve patient care. </w:t>
            </w:r>
            <w:r w:rsidR="00B845A3">
              <w:t xml:space="preserve">As a </w:t>
            </w:r>
            <w:r>
              <w:t>Living Lab</w:t>
            </w:r>
            <w:r w:rsidR="00B845A3">
              <w:t>, Eastern Health</w:t>
            </w:r>
            <w:r>
              <w:t xml:space="preserve"> aims</w:t>
            </w:r>
            <w:r w:rsidRPr="00F65891">
              <w:t xml:space="preserve"> to provide opportunities for innovative solutions to be developed, tested, refined</w:t>
            </w:r>
            <w:r w:rsidR="00DF4D57">
              <w:t>,</w:t>
            </w:r>
            <w:r w:rsidRPr="00F65891">
              <w:t xml:space="preserve"> and applied across all areas of health care. </w:t>
            </w:r>
          </w:p>
        </w:tc>
      </w:tr>
      <w:tr w:rsidR="006964D7" w14:paraId="61D6FC19" w14:textId="77777777" w:rsidTr="0077473D">
        <w:trPr>
          <w:trHeight w:val="955"/>
        </w:trPr>
        <w:tc>
          <w:tcPr>
            <w:tcW w:w="5000" w:type="pct"/>
            <w:shd w:val="clear" w:color="auto" w:fill="auto"/>
          </w:tcPr>
          <w:p w14:paraId="78A35E5C" w14:textId="77777777" w:rsidR="006964D7" w:rsidRPr="00DC068F" w:rsidRDefault="006964D7" w:rsidP="00AB0800">
            <w:pPr>
              <w:pStyle w:val="Sustainability"/>
              <w:numPr>
                <w:ilvl w:val="0"/>
                <w:numId w:val="0"/>
              </w:numPr>
              <w:rPr>
                <w:rFonts w:eastAsia="Calibri"/>
                <w:b/>
                <w:bCs/>
                <w:szCs w:val="22"/>
              </w:rPr>
            </w:pPr>
            <w:r>
              <w:rPr>
                <w:rFonts w:eastAsia="Calibri"/>
                <w:b/>
                <w:bCs/>
                <w:szCs w:val="22"/>
              </w:rPr>
              <w:t>What did we do during 2020-21?</w:t>
            </w:r>
          </w:p>
          <w:p w14:paraId="2E67DEB1" w14:textId="62100E52" w:rsidR="006964D7" w:rsidRPr="00492366" w:rsidRDefault="00B76FAC" w:rsidP="00A17609">
            <w:pPr>
              <w:pStyle w:val="Sustainability"/>
              <w:ind w:left="360"/>
            </w:pPr>
            <w:r>
              <w:t>Recruited clients for</w:t>
            </w:r>
            <w:r w:rsidR="006964D7">
              <w:t xml:space="preserve"> health technology clinical trials.</w:t>
            </w:r>
          </w:p>
        </w:tc>
      </w:tr>
      <w:tr w:rsidR="006964D7" w14:paraId="42A812CB" w14:textId="77777777" w:rsidTr="0077473D">
        <w:trPr>
          <w:trHeight w:val="968"/>
        </w:trPr>
        <w:tc>
          <w:tcPr>
            <w:tcW w:w="5000" w:type="pct"/>
            <w:shd w:val="clear" w:color="auto" w:fill="auto"/>
          </w:tcPr>
          <w:p w14:paraId="0F923615" w14:textId="77777777" w:rsidR="006964D7" w:rsidRDefault="006964D7" w:rsidP="00AB0800">
            <w:pPr>
              <w:pStyle w:val="Sustainability"/>
              <w:numPr>
                <w:ilvl w:val="0"/>
                <w:numId w:val="0"/>
              </w:numPr>
              <w:rPr>
                <w:rFonts w:eastAsia="Calibri"/>
                <w:b/>
                <w:bCs/>
              </w:rPr>
            </w:pPr>
            <w:r>
              <w:rPr>
                <w:rFonts w:eastAsia="Calibri"/>
                <w:b/>
                <w:bCs/>
              </w:rPr>
              <w:t>How did we perform?</w:t>
            </w:r>
          </w:p>
          <w:p w14:paraId="773185CA" w14:textId="77777777" w:rsidR="006964D7" w:rsidRPr="009C5670" w:rsidRDefault="006964D7" w:rsidP="00AB0800">
            <w:pPr>
              <w:pStyle w:val="Sustainability"/>
              <w:numPr>
                <w:ilvl w:val="0"/>
                <w:numId w:val="0"/>
              </w:numPr>
              <w:rPr>
                <w:rFonts w:eastAsia="Calibri"/>
              </w:rPr>
            </w:pPr>
            <w:r w:rsidRPr="009C5670">
              <w:rPr>
                <w:rFonts w:eastAsia="Calibri"/>
              </w:rPr>
              <w:t xml:space="preserve">Eastern Health </w:t>
            </w:r>
            <w:r w:rsidRPr="009C5670">
              <w:rPr>
                <w:rFonts w:eastAsia="Calibri"/>
                <w:b/>
                <w:bCs/>
              </w:rPr>
              <w:t xml:space="preserve">increased </w:t>
            </w:r>
            <w:r w:rsidRPr="009C5670">
              <w:rPr>
                <w:rFonts w:eastAsia="Calibri"/>
              </w:rPr>
              <w:t>the number of clients enrolled in health technology clinical trials in the past fiscal year.</w:t>
            </w:r>
          </w:p>
          <w:p w14:paraId="41E67F22" w14:textId="70D53710" w:rsidR="006964D7" w:rsidRDefault="006964D7" w:rsidP="00A17609">
            <w:pPr>
              <w:pStyle w:val="Sustainability"/>
              <w:ind w:left="360"/>
            </w:pPr>
            <w:r>
              <w:t>In the 2020</w:t>
            </w:r>
            <w:r w:rsidR="00EC3A5E">
              <w:t>-</w:t>
            </w:r>
            <w:r>
              <w:t>21 fiscal year, 32</w:t>
            </w:r>
            <w:r w:rsidR="00F86676">
              <w:t xml:space="preserve"> </w:t>
            </w:r>
            <w:r>
              <w:t xml:space="preserve">clients </w:t>
            </w:r>
            <w:r w:rsidR="00F86676">
              <w:t xml:space="preserve">were </w:t>
            </w:r>
            <w:r>
              <w:t xml:space="preserve">enrolled in </w:t>
            </w:r>
            <w:r w:rsidRPr="00F65891">
              <w:rPr>
                <w:lang w:val="en-US"/>
              </w:rPr>
              <w:t>health technology clinical trials</w:t>
            </w:r>
            <w:r>
              <w:rPr>
                <w:lang w:val="en-US"/>
              </w:rPr>
              <w:t>.</w:t>
            </w:r>
          </w:p>
        </w:tc>
      </w:tr>
    </w:tbl>
    <w:p w14:paraId="44E5CE9C" w14:textId="77777777" w:rsidR="006964D7" w:rsidRDefault="006964D7" w:rsidP="006964D7">
      <w:pPr>
        <w:rPr>
          <w:b/>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0B7AC0"/>
          <w:insideV w:val="single" w:sz="4" w:space="0" w:color="0B7AC0"/>
        </w:tblBorders>
        <w:tblCellMar>
          <w:top w:w="115" w:type="dxa"/>
          <w:left w:w="115" w:type="dxa"/>
          <w:bottom w:w="115" w:type="dxa"/>
          <w:right w:w="115" w:type="dxa"/>
        </w:tblCellMar>
        <w:tblLook w:val="04A0" w:firstRow="1" w:lastRow="0" w:firstColumn="1" w:lastColumn="0" w:noHBand="0" w:noVBand="1"/>
      </w:tblPr>
      <w:tblGrid>
        <w:gridCol w:w="9360"/>
      </w:tblGrid>
      <w:tr w:rsidR="006964D7" w14:paraId="4DDCE711" w14:textId="77777777" w:rsidTr="006C78B1">
        <w:trPr>
          <w:trHeight w:val="290"/>
        </w:trPr>
        <w:tc>
          <w:tcPr>
            <w:tcW w:w="5000" w:type="pct"/>
            <w:shd w:val="clear" w:color="auto" w:fill="0B7AC0"/>
            <w:vAlign w:val="center"/>
          </w:tcPr>
          <w:p w14:paraId="3F3420D8" w14:textId="77777777" w:rsidR="006964D7" w:rsidRPr="004B5018" w:rsidRDefault="006964D7" w:rsidP="00AB0800">
            <w:pPr>
              <w:autoSpaceDE w:val="0"/>
              <w:autoSpaceDN w:val="0"/>
              <w:adjustRightInd w:val="0"/>
              <w:spacing w:before="60"/>
              <w:rPr>
                <w:b/>
                <w:bCs/>
                <w:color w:val="FFFFFF" w:themeColor="background1"/>
                <w:szCs w:val="24"/>
              </w:rPr>
            </w:pPr>
            <w:r w:rsidRPr="00CE131A">
              <w:rPr>
                <w:rFonts w:eastAsia="Calibri"/>
                <w:b/>
                <w:bCs/>
                <w:caps/>
                <w:color w:val="FFFFFF" w:themeColor="background1"/>
                <w:szCs w:val="24"/>
              </w:rPr>
              <w:t>Indicator:</w:t>
            </w:r>
            <w:r>
              <w:rPr>
                <w:rFonts w:eastAsia="Calibri"/>
                <w:b/>
                <w:bCs/>
                <w:color w:val="FFFFFF" w:themeColor="background1"/>
                <w:szCs w:val="24"/>
              </w:rPr>
              <w:t xml:space="preserve"> </w:t>
            </w:r>
            <w:r w:rsidRPr="009A537E">
              <w:rPr>
                <w:rFonts w:eastAsia="Calibri"/>
                <w:b/>
                <w:bCs/>
                <w:color w:val="FFFFFF" w:themeColor="background1"/>
                <w:szCs w:val="24"/>
              </w:rPr>
              <w:t>Increased economic development</w:t>
            </w:r>
          </w:p>
        </w:tc>
      </w:tr>
      <w:tr w:rsidR="006964D7" w14:paraId="4E0D325C" w14:textId="77777777" w:rsidTr="00B93BE6">
        <w:trPr>
          <w:trHeight w:val="685"/>
        </w:trPr>
        <w:tc>
          <w:tcPr>
            <w:tcW w:w="5000" w:type="pct"/>
            <w:shd w:val="clear" w:color="auto" w:fill="auto"/>
          </w:tcPr>
          <w:p w14:paraId="2E9966E5" w14:textId="6289BE38" w:rsidR="006964D7" w:rsidRPr="005E7140" w:rsidRDefault="006964D7" w:rsidP="00AB0800">
            <w:pPr>
              <w:pStyle w:val="Sustainability"/>
              <w:numPr>
                <w:ilvl w:val="0"/>
                <w:numId w:val="0"/>
              </w:numPr>
            </w:pPr>
            <w:r w:rsidRPr="006F67AD">
              <w:t xml:space="preserve">By investing in innovative solutions, we can introduce both economic benefits and employment opportunities to </w:t>
            </w:r>
            <w:r>
              <w:t>Newfoundland and Labrador.</w:t>
            </w:r>
            <w:r w:rsidRPr="006F67AD">
              <w:t xml:space="preserve"> </w:t>
            </w:r>
            <w:r>
              <w:t xml:space="preserve">Eastern Health </w:t>
            </w:r>
            <w:r w:rsidRPr="006F67AD">
              <w:t xml:space="preserve">estimates the direct, </w:t>
            </w:r>
            <w:proofErr w:type="gramStart"/>
            <w:r w:rsidRPr="006F67AD">
              <w:t>indirect</w:t>
            </w:r>
            <w:proofErr w:type="gramEnd"/>
            <w:r w:rsidRPr="006F67AD">
              <w:t xml:space="preserve"> and induced economic benefits</w:t>
            </w:r>
            <w:r w:rsidR="00E12FA9">
              <w:t xml:space="preserve"> </w:t>
            </w:r>
            <w:r w:rsidRPr="006F67AD">
              <w:t>resulting from health care innovation projects supported through</w:t>
            </w:r>
            <w:r>
              <w:t>out the organization</w:t>
            </w:r>
            <w:r w:rsidRPr="006F67AD">
              <w:t xml:space="preserve">. Gross Domestic Product (GDP) is a measure of the value of goods and services produced in the economy </w:t>
            </w:r>
            <w:r w:rsidRPr="006F67AD">
              <w:lastRenderedPageBreak/>
              <w:t xml:space="preserve">within a year. </w:t>
            </w:r>
            <w:r w:rsidR="00EB42E7">
              <w:t xml:space="preserve">The </w:t>
            </w:r>
            <w:r w:rsidRPr="006F67AD">
              <w:t>GDP impact</w:t>
            </w:r>
            <w:r w:rsidR="00EB42E7">
              <w:t xml:space="preserve"> measured here</w:t>
            </w:r>
            <w:r w:rsidRPr="006F67AD">
              <w:t xml:space="preserve"> only includes the health</w:t>
            </w:r>
            <w:r w:rsidR="00E964A2">
              <w:t>-</w:t>
            </w:r>
            <w:r w:rsidRPr="006F67AD">
              <w:t xml:space="preserve">care-related innovation activities of vendors. </w:t>
            </w:r>
          </w:p>
        </w:tc>
      </w:tr>
      <w:tr w:rsidR="006964D7" w14:paraId="755E5EE2" w14:textId="77777777" w:rsidTr="0077473D">
        <w:trPr>
          <w:trHeight w:val="955"/>
        </w:trPr>
        <w:tc>
          <w:tcPr>
            <w:tcW w:w="5000" w:type="pct"/>
            <w:shd w:val="clear" w:color="auto" w:fill="auto"/>
          </w:tcPr>
          <w:p w14:paraId="6B51E516" w14:textId="77777777" w:rsidR="006964D7" w:rsidRPr="00DC068F" w:rsidRDefault="006964D7" w:rsidP="00AB0800">
            <w:pPr>
              <w:pStyle w:val="Sustainability"/>
              <w:numPr>
                <w:ilvl w:val="0"/>
                <w:numId w:val="0"/>
              </w:numPr>
              <w:rPr>
                <w:rFonts w:eastAsia="Calibri"/>
                <w:b/>
                <w:bCs/>
                <w:szCs w:val="22"/>
              </w:rPr>
            </w:pPr>
            <w:r>
              <w:rPr>
                <w:rFonts w:eastAsia="Calibri"/>
                <w:b/>
                <w:bCs/>
                <w:szCs w:val="22"/>
              </w:rPr>
              <w:lastRenderedPageBreak/>
              <w:t>What did we do during 2020-21?</w:t>
            </w:r>
          </w:p>
          <w:p w14:paraId="3FCE6BE3" w14:textId="1233466A" w:rsidR="006964D7" w:rsidRDefault="006964D7" w:rsidP="00A17609">
            <w:pPr>
              <w:pStyle w:val="Sustainability"/>
              <w:ind w:left="360"/>
            </w:pPr>
            <w:r>
              <w:t xml:space="preserve">Began work to establish </w:t>
            </w:r>
            <w:r w:rsidRPr="005315E8">
              <w:t xml:space="preserve">a Health Innovation Acceleration Centre that will focus on the refinement and testing of technology enabled solutions to </w:t>
            </w:r>
            <w:r w:rsidR="00E964A2">
              <w:t xml:space="preserve">make improvements within </w:t>
            </w:r>
            <w:r w:rsidRPr="005315E8">
              <w:t>the health system.</w:t>
            </w:r>
          </w:p>
          <w:p w14:paraId="6D0DB6B5" w14:textId="102204CA" w:rsidR="006964D7" w:rsidRPr="00300C2C" w:rsidRDefault="006964D7" w:rsidP="00A17609">
            <w:pPr>
              <w:pStyle w:val="Sustainability"/>
              <w:ind w:left="360"/>
            </w:pPr>
            <w:r>
              <w:t>Began onboarding new trials</w:t>
            </w:r>
            <w:r w:rsidR="00460E0E">
              <w:t xml:space="preserve"> for medical technology (MedTech).</w:t>
            </w:r>
            <w:r w:rsidR="00460E0E">
              <w:rPr>
                <w:rStyle w:val="FootnoteReference"/>
              </w:rPr>
              <w:footnoteReference w:id="21"/>
            </w:r>
          </w:p>
          <w:p w14:paraId="42273663" w14:textId="77777777" w:rsidR="006964D7" w:rsidRPr="00300C2C" w:rsidRDefault="006964D7" w:rsidP="00A17609">
            <w:pPr>
              <w:pStyle w:val="Sustainability"/>
              <w:ind w:left="360"/>
            </w:pPr>
            <w:r>
              <w:t>Initiated i</w:t>
            </w:r>
            <w:r w:rsidRPr="005315E8">
              <w:t xml:space="preserve">ndustry and </w:t>
            </w:r>
            <w:r>
              <w:t>p</w:t>
            </w:r>
            <w:r w:rsidRPr="005315E8">
              <w:t xml:space="preserve">artner </w:t>
            </w:r>
            <w:r>
              <w:t>p</w:t>
            </w:r>
            <w:r w:rsidRPr="005315E8">
              <w:t>rojects</w:t>
            </w:r>
            <w:r>
              <w:t>.</w:t>
            </w:r>
          </w:p>
        </w:tc>
      </w:tr>
      <w:tr w:rsidR="006964D7" w14:paraId="182C59CB" w14:textId="77777777" w:rsidTr="0077473D">
        <w:trPr>
          <w:trHeight w:val="968"/>
        </w:trPr>
        <w:tc>
          <w:tcPr>
            <w:tcW w:w="5000" w:type="pct"/>
            <w:shd w:val="clear" w:color="auto" w:fill="auto"/>
          </w:tcPr>
          <w:p w14:paraId="406B0C06" w14:textId="0A802CFA" w:rsidR="006964D7" w:rsidRDefault="006964D7" w:rsidP="00AB0800">
            <w:pPr>
              <w:pStyle w:val="Sustainability"/>
              <w:numPr>
                <w:ilvl w:val="0"/>
                <w:numId w:val="0"/>
              </w:numPr>
              <w:rPr>
                <w:rFonts w:eastAsia="Calibri"/>
                <w:b/>
                <w:bCs/>
              </w:rPr>
            </w:pPr>
            <w:r>
              <w:rPr>
                <w:rFonts w:eastAsia="Calibri"/>
                <w:b/>
                <w:bCs/>
              </w:rPr>
              <w:t>How did we perform?</w:t>
            </w:r>
          </w:p>
          <w:p w14:paraId="724A1822" w14:textId="27B0E8AD" w:rsidR="00A17609" w:rsidRPr="00A17609" w:rsidRDefault="00A17609" w:rsidP="00A17609">
            <w:pPr>
              <w:pStyle w:val="Sustainability"/>
              <w:ind w:left="0"/>
              <w:rPr>
                <w:rFonts w:eastAsia="Calibri"/>
              </w:rPr>
            </w:pPr>
            <w:r w:rsidRPr="00A17609">
              <w:rPr>
                <w:rFonts w:eastAsia="Calibri"/>
              </w:rPr>
              <w:t xml:space="preserve">Eastern Health saw an </w:t>
            </w:r>
            <w:r w:rsidRPr="00A17609">
              <w:rPr>
                <w:rFonts w:eastAsia="Calibri"/>
                <w:b/>
                <w:bCs/>
              </w:rPr>
              <w:t>increase</w:t>
            </w:r>
            <w:r w:rsidRPr="00A17609">
              <w:rPr>
                <w:rFonts w:eastAsia="Calibri"/>
              </w:rPr>
              <w:t xml:space="preserve"> in economic development in the last fiscal year </w:t>
            </w:r>
            <w:proofErr w:type="gramStart"/>
            <w:r w:rsidRPr="00A17609">
              <w:rPr>
                <w:rFonts w:eastAsia="Calibri"/>
              </w:rPr>
              <w:t>as a result of</w:t>
            </w:r>
            <w:proofErr w:type="gramEnd"/>
            <w:r w:rsidRPr="00A17609">
              <w:rPr>
                <w:rFonts w:eastAsia="Calibri"/>
              </w:rPr>
              <w:t xml:space="preserve"> increased innovation.</w:t>
            </w:r>
          </w:p>
          <w:p w14:paraId="0694DE99" w14:textId="308FA0B4" w:rsidR="006964D7" w:rsidRDefault="006964D7" w:rsidP="00A17609">
            <w:pPr>
              <w:pStyle w:val="Sustainability"/>
              <w:ind w:left="360"/>
            </w:pPr>
            <w:r>
              <w:t xml:space="preserve">The estimated GDP growth invested within the province was </w:t>
            </w:r>
            <w:r w:rsidRPr="001A4DC5">
              <w:t>$</w:t>
            </w:r>
            <w:r w:rsidR="006D051D">
              <w:t>12.2</w:t>
            </w:r>
            <w:r w:rsidRPr="001A4DC5">
              <w:t>M</w:t>
            </w:r>
            <w:r w:rsidR="006D051D">
              <w:t xml:space="preserve"> during the 2020 calendar year</w:t>
            </w:r>
            <w:r w:rsidR="00B93B19">
              <w:t>, which was an increase from $4.5M the year prior</w:t>
            </w:r>
            <w:r w:rsidR="006D051D">
              <w:t>.</w:t>
            </w:r>
          </w:p>
        </w:tc>
      </w:tr>
    </w:tbl>
    <w:p w14:paraId="787D7BC9" w14:textId="77777777" w:rsidR="006964D7" w:rsidRDefault="006964D7" w:rsidP="006964D7"/>
    <w:tbl>
      <w:tblPr>
        <w:tblStyle w:val="TableGrid"/>
        <w:tblW w:w="5000" w:type="pct"/>
        <w:tblBorders>
          <w:top w:val="single" w:sz="4" w:space="0" w:color="0B7AC0"/>
          <w:left w:val="single" w:sz="4" w:space="0" w:color="0B7AC0"/>
          <w:bottom w:val="single" w:sz="4" w:space="0" w:color="0B7AC0"/>
          <w:right w:val="single" w:sz="4" w:space="0" w:color="0B7AC0"/>
          <w:insideH w:val="single" w:sz="6" w:space="0" w:color="0B7AC0"/>
          <w:insideV w:val="single" w:sz="6" w:space="0" w:color="0B7AC0"/>
        </w:tblBorders>
        <w:shd w:val="clear" w:color="auto" w:fill="6B111A"/>
        <w:tblCellMar>
          <w:top w:w="115" w:type="dxa"/>
          <w:left w:w="115" w:type="dxa"/>
          <w:bottom w:w="115" w:type="dxa"/>
          <w:right w:w="115" w:type="dxa"/>
        </w:tblCellMar>
        <w:tblLook w:val="04A0" w:firstRow="1" w:lastRow="0" w:firstColumn="1" w:lastColumn="0" w:noHBand="0" w:noVBand="1"/>
      </w:tblPr>
      <w:tblGrid>
        <w:gridCol w:w="9350"/>
      </w:tblGrid>
      <w:tr w:rsidR="005545DC" w:rsidRPr="00DA6240" w14:paraId="7927D434" w14:textId="77777777" w:rsidTr="00F93524">
        <w:trPr>
          <w:trHeight w:val="230"/>
        </w:trPr>
        <w:tc>
          <w:tcPr>
            <w:tcW w:w="5000" w:type="pct"/>
            <w:shd w:val="clear" w:color="auto" w:fill="0B7AC0"/>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7617"/>
            </w:tblGrid>
            <w:tr w:rsidR="005545DC" w14:paraId="5223C5A7" w14:textId="77777777" w:rsidTr="00F93524">
              <w:tc>
                <w:tcPr>
                  <w:tcW w:w="763" w:type="dxa"/>
                  <w:vAlign w:val="center"/>
                </w:tcPr>
                <w:p w14:paraId="346240F8" w14:textId="77777777" w:rsidR="005545DC" w:rsidRDefault="005545DC" w:rsidP="00B01935">
                  <w:pPr>
                    <w:autoSpaceDE w:val="0"/>
                    <w:autoSpaceDN w:val="0"/>
                    <w:adjustRightInd w:val="0"/>
                    <w:spacing w:before="60"/>
                    <w:rPr>
                      <w:b/>
                      <w:bCs/>
                      <w:color w:val="FFFFFF" w:themeColor="background1"/>
                    </w:rPr>
                  </w:pPr>
                  <w:r>
                    <w:rPr>
                      <w:b/>
                      <w:bCs/>
                      <w:noProof/>
                      <w:color w:val="FFFFFF" w:themeColor="background1"/>
                    </w:rPr>
                    <w:drawing>
                      <wp:inline distT="0" distB="0" distL="0" distR="0" wp14:anchorId="185D2B0F" wp14:editId="49499931">
                        <wp:extent cx="347472" cy="246126"/>
                        <wp:effectExtent l="0" t="0" r="0" b="1905"/>
                        <wp:docPr id="151" name="Graphic 15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Chat"/>
                                <pic:cNvPicPr/>
                              </pic:nvPicPr>
                              <pic:blipFill rotWithShape="1">
                                <a:blip r:embed="rId99" cstate="screen">
                                  <a:extLst>
                                    <a:ext uri="{28A0092B-C50C-407E-A947-70E740481C1C}">
                                      <a14:useLocalDpi xmlns:a14="http://schemas.microsoft.com/office/drawing/2010/main"/>
                                    </a:ext>
                                    <a:ext uri="{96DAC541-7B7A-43D3-8B79-37D633B846F1}">
                                      <asvg:svgBlip xmlns:asvg="http://schemas.microsoft.com/office/drawing/2016/SVG/main" r:embed="rId100"/>
                                    </a:ext>
                                  </a:extLst>
                                </a:blip>
                                <a:srcRect t="14583" b="14583"/>
                                <a:stretch/>
                              </pic:blipFill>
                              <pic:spPr bwMode="auto">
                                <a:xfrm>
                                  <a:off x="0" y="0"/>
                                  <a:ext cx="347472" cy="246126"/>
                                </a:xfrm>
                                <a:prstGeom prst="rect">
                                  <a:avLst/>
                                </a:prstGeom>
                                <a:ln>
                                  <a:noFill/>
                                </a:ln>
                                <a:extLst>
                                  <a:ext uri="{53640926-AAD7-44D8-BBD7-CCE9431645EC}">
                                    <a14:shadowObscured xmlns:a14="http://schemas.microsoft.com/office/drawing/2010/main"/>
                                  </a:ext>
                                </a:extLst>
                              </pic:spPr>
                            </pic:pic>
                          </a:graphicData>
                        </a:graphic>
                      </wp:inline>
                    </w:drawing>
                  </w:r>
                </w:p>
              </w:tc>
              <w:tc>
                <w:tcPr>
                  <w:tcW w:w="7617" w:type="dxa"/>
                  <w:vAlign w:val="center"/>
                </w:tcPr>
                <w:p w14:paraId="38633CE4" w14:textId="77777777" w:rsidR="005545DC" w:rsidRDefault="005545DC" w:rsidP="00B87E0C">
                  <w:pPr>
                    <w:autoSpaceDE w:val="0"/>
                    <w:autoSpaceDN w:val="0"/>
                    <w:adjustRightInd w:val="0"/>
                    <w:spacing w:before="60"/>
                    <w:ind w:left="4" w:hanging="4"/>
                    <w:rPr>
                      <w:b/>
                      <w:bCs/>
                      <w:color w:val="FFFFFF" w:themeColor="background1"/>
                    </w:rPr>
                  </w:pPr>
                  <w:r w:rsidRPr="00DB0446">
                    <w:rPr>
                      <w:b/>
                      <w:bCs/>
                      <w:caps/>
                      <w:color w:val="FFFFFF" w:themeColor="background1"/>
                    </w:rPr>
                    <w:t>Discussion of Results</w:t>
                  </w:r>
                </w:p>
              </w:tc>
            </w:tr>
          </w:tbl>
          <w:p w14:paraId="416274CE" w14:textId="77777777" w:rsidR="005545DC" w:rsidRPr="00DA6240" w:rsidRDefault="005545DC" w:rsidP="00F93524">
            <w:pPr>
              <w:numPr>
                <w:ilvl w:val="0"/>
                <w:numId w:val="4"/>
              </w:numPr>
              <w:autoSpaceDE w:val="0"/>
              <w:autoSpaceDN w:val="0"/>
              <w:adjustRightInd w:val="0"/>
              <w:spacing w:before="60"/>
              <w:ind w:left="360"/>
              <w:rPr>
                <w:b/>
                <w:bCs/>
              </w:rPr>
            </w:pPr>
          </w:p>
        </w:tc>
      </w:tr>
      <w:tr w:rsidR="005545DC" w:rsidRPr="00DC4C63" w14:paraId="461114F1" w14:textId="77777777" w:rsidTr="000B520A">
        <w:tc>
          <w:tcPr>
            <w:tcW w:w="5000" w:type="pct"/>
            <w:shd w:val="clear" w:color="auto" w:fill="E9F7FC"/>
          </w:tcPr>
          <w:p w14:paraId="0804D923" w14:textId="259071F0" w:rsidR="005545DC" w:rsidRPr="005504F3" w:rsidRDefault="005545DC" w:rsidP="00F93524">
            <w:pPr>
              <w:pStyle w:val="Sustainability"/>
              <w:rPr>
                <w:szCs w:val="22"/>
              </w:rPr>
            </w:pPr>
            <w:r w:rsidRPr="00ED73BE">
              <w:t>Eastern Health is committed to sustainability</w:t>
            </w:r>
            <w:r>
              <w:t xml:space="preserve"> of the organization</w:t>
            </w:r>
            <w:r w:rsidRPr="00ED73BE">
              <w:t xml:space="preserve">. Operating as efficiently as possible is imperative to the success of our initiatives aiming to improve access, quality and safety, the health of our workplace and the health of the population. </w:t>
            </w:r>
            <w:bookmarkStart w:id="74" w:name="_Hlk72156878"/>
            <w:r w:rsidRPr="005504F3">
              <w:t>T</w:t>
            </w:r>
            <w:r w:rsidRPr="005504F3">
              <w:rPr>
                <w:szCs w:val="22"/>
              </w:rPr>
              <w:t>he COVID-19 pandemic</w:t>
            </w:r>
            <w:r w:rsidR="000A2C46" w:rsidRPr="005504F3">
              <w:rPr>
                <w:szCs w:val="22"/>
              </w:rPr>
              <w:t>, unplanned overages due to uptake in PPE, as well as increased volumes of Community Clients in the Home Support Program</w:t>
            </w:r>
            <w:r w:rsidRPr="005504F3">
              <w:rPr>
                <w:szCs w:val="22"/>
              </w:rPr>
              <w:t xml:space="preserve"> had a large impact on financial sustainability in 2020-21, with Eastern Health’s actual expenses exceeding budgeted expenses for the fiscal year. </w:t>
            </w:r>
          </w:p>
          <w:bookmarkEnd w:id="74"/>
          <w:p w14:paraId="3D0ACC23" w14:textId="77777777" w:rsidR="005545DC" w:rsidRDefault="005545DC" w:rsidP="00F93524">
            <w:pPr>
              <w:pStyle w:val="Sustainability"/>
            </w:pPr>
            <w:r>
              <w:t>Although work is ongoing to reduce inappropriate biochemistry testing, t</w:t>
            </w:r>
            <w:r w:rsidRPr="00797F48">
              <w:rPr>
                <w:lang w:val="en-US"/>
              </w:rPr>
              <w:t xml:space="preserve">his is a newly introduced and developed performance indicator for Eastern Health. Data collection from the test utilization index began in March 2021, coinciding with the region’s move into COVID Alert Level-5 where service levels were restricted to only emergent outpatient laboratory collection. Given these service restrictions, reporting on this indicator will begin effective April 1, 2021. </w:t>
            </w:r>
          </w:p>
          <w:p w14:paraId="62462BEF" w14:textId="77777777" w:rsidR="005545DC" w:rsidRPr="00BB340D" w:rsidRDefault="005545DC" w:rsidP="00F93524">
            <w:pPr>
              <w:pStyle w:val="Sustainability"/>
            </w:pPr>
            <w:r>
              <w:rPr>
                <w:szCs w:val="22"/>
              </w:rPr>
              <w:lastRenderedPageBreak/>
              <w:t xml:space="preserve">One of </w:t>
            </w:r>
            <w:r w:rsidRPr="00BB340D">
              <w:rPr>
                <w:szCs w:val="22"/>
              </w:rPr>
              <w:t>Eastern Health</w:t>
            </w:r>
            <w:r>
              <w:rPr>
                <w:szCs w:val="22"/>
              </w:rPr>
              <w:t>’s new</w:t>
            </w:r>
            <w:r w:rsidRPr="00BB340D">
              <w:rPr>
                <w:szCs w:val="22"/>
              </w:rPr>
              <w:t xml:space="preserve"> </w:t>
            </w:r>
            <w:r>
              <w:rPr>
                <w:szCs w:val="22"/>
              </w:rPr>
              <w:t>objectives is</w:t>
            </w:r>
            <w:r w:rsidRPr="00BB340D">
              <w:rPr>
                <w:szCs w:val="22"/>
              </w:rPr>
              <w:t xml:space="preserve"> to reduce its environmental impact through reduction of carbon emissions</w:t>
            </w:r>
            <w:r>
              <w:rPr>
                <w:szCs w:val="22"/>
              </w:rPr>
              <w:t xml:space="preserve">, </w:t>
            </w:r>
            <w:r w:rsidRPr="00BB340D">
              <w:rPr>
                <w:szCs w:val="22"/>
              </w:rPr>
              <w:t>energy consumption</w:t>
            </w:r>
            <w:r>
              <w:rPr>
                <w:szCs w:val="22"/>
              </w:rPr>
              <w:t>, and waste</w:t>
            </w:r>
            <w:r w:rsidRPr="00BB340D">
              <w:rPr>
                <w:szCs w:val="22"/>
              </w:rPr>
              <w:t xml:space="preserve"> </w:t>
            </w:r>
            <w:r>
              <w:rPr>
                <w:szCs w:val="22"/>
              </w:rPr>
              <w:t xml:space="preserve">(particularly </w:t>
            </w:r>
            <w:proofErr w:type="spellStart"/>
            <w:r>
              <w:rPr>
                <w:szCs w:val="22"/>
              </w:rPr>
              <w:t>Styrofoam</w:t>
            </w:r>
            <w:r>
              <w:rPr>
                <w:vertAlign w:val="superscript"/>
              </w:rPr>
              <w:t>TM</w:t>
            </w:r>
            <w:proofErr w:type="spellEnd"/>
            <w:r>
              <w:rPr>
                <w:szCs w:val="22"/>
              </w:rPr>
              <w:t xml:space="preserve">) </w:t>
            </w:r>
            <w:r w:rsidRPr="00BB340D">
              <w:rPr>
                <w:szCs w:val="22"/>
              </w:rPr>
              <w:t>throughout its facilitie</w:t>
            </w:r>
            <w:r>
              <w:rPr>
                <w:szCs w:val="22"/>
              </w:rPr>
              <w:t>s. Eastern Health successfully achieved reductions in all three initiatives in 2020-21.</w:t>
            </w:r>
          </w:p>
          <w:p w14:paraId="39106C22" w14:textId="77777777" w:rsidR="005545DC" w:rsidRPr="00DC4C63" w:rsidRDefault="005545DC" w:rsidP="00F93524">
            <w:pPr>
              <w:pStyle w:val="Sustainability"/>
            </w:pPr>
            <w:r w:rsidRPr="00287C9C">
              <w:t xml:space="preserve">Lastly, the organization continues to harness innovation through Eastern Health’s Living </w:t>
            </w:r>
            <w:r>
              <w:t>Lab. The Living Lab aim</w:t>
            </w:r>
            <w:r w:rsidRPr="00287C9C">
              <w:t xml:space="preserve">s to provide opportunities for innovative solutions to be developed, tested, refined, and applied across all areas of health care. </w:t>
            </w:r>
            <w:r>
              <w:t>Both e</w:t>
            </w:r>
            <w:r w:rsidRPr="00287C9C">
              <w:t>nrollment in Health Clinical Trials</w:t>
            </w:r>
            <w:r>
              <w:t xml:space="preserve"> and</w:t>
            </w:r>
            <w:r w:rsidRPr="00287C9C">
              <w:t xml:space="preserve"> GDP growth</w:t>
            </w:r>
            <w:r>
              <w:t xml:space="preserve"> increased in 2020-21</w:t>
            </w:r>
            <w:r w:rsidRPr="00287C9C">
              <w:t xml:space="preserve"> </w:t>
            </w:r>
            <w:proofErr w:type="gramStart"/>
            <w:r w:rsidRPr="00287C9C">
              <w:t>as a result of</w:t>
            </w:r>
            <w:proofErr w:type="gramEnd"/>
            <w:r>
              <w:t xml:space="preserve"> an increased focus on </w:t>
            </w:r>
            <w:r w:rsidRPr="00287C9C">
              <w:t>innovation.</w:t>
            </w:r>
          </w:p>
        </w:tc>
      </w:tr>
    </w:tbl>
    <w:p w14:paraId="0102D352" w14:textId="77777777" w:rsidR="006964D7" w:rsidRDefault="006964D7" w:rsidP="006964D7"/>
    <w:p w14:paraId="2277EC5C" w14:textId="77777777" w:rsidR="00D43CA5" w:rsidRDefault="00D43CA5" w:rsidP="00457BAE">
      <w:pPr>
        <w:pStyle w:val="Heading1"/>
        <w:rPr>
          <w:rFonts w:cs="Arial"/>
        </w:rPr>
      </w:pPr>
      <w:bookmarkStart w:id="75" w:name="_Toc518559534"/>
      <w:bookmarkStart w:id="76" w:name="_Hlk515355575"/>
      <w:r>
        <w:rPr>
          <w:rFonts w:cs="Arial"/>
        </w:rPr>
        <w:br w:type="page"/>
      </w:r>
    </w:p>
    <w:p w14:paraId="3F8BED75" w14:textId="36096BC3" w:rsidR="00227106" w:rsidRDefault="00227106" w:rsidP="00457BAE">
      <w:pPr>
        <w:pStyle w:val="Heading1"/>
        <w:rPr>
          <w:rFonts w:cs="Arial"/>
        </w:rPr>
      </w:pPr>
      <w:bookmarkStart w:id="77" w:name="_Toc83370351"/>
      <w:r w:rsidRPr="00DC4C63">
        <w:rPr>
          <w:rFonts w:cs="Arial"/>
        </w:rPr>
        <w:lastRenderedPageBreak/>
        <w:t>Opportunities and Challenges Ahead</w:t>
      </w:r>
      <w:bookmarkEnd w:id="75"/>
      <w:bookmarkEnd w:id="77"/>
    </w:p>
    <w:p w14:paraId="2CA2CD22" w14:textId="1C133DC2" w:rsidR="0025299B" w:rsidRPr="0025299B" w:rsidRDefault="0025299B" w:rsidP="0025299B"/>
    <w:p w14:paraId="113B46B2" w14:textId="2F1A093F" w:rsidR="00661CCF" w:rsidRDefault="009D4CDF" w:rsidP="009D4CDF">
      <w:pPr>
        <w:rPr>
          <w:rFonts w:eastAsia="Times New Roman" w:cs="Times New Roman"/>
        </w:rPr>
      </w:pPr>
      <w:bookmarkStart w:id="78" w:name="_Toc518559535"/>
      <w:bookmarkStart w:id="79" w:name="_Toc503434077"/>
      <w:bookmarkEnd w:id="76"/>
      <w:r>
        <w:rPr>
          <w:rFonts w:eastAsia="Times New Roman" w:cs="Times New Roman"/>
        </w:rPr>
        <w:t>Eastern Health</w:t>
      </w:r>
      <w:r w:rsidR="00DE5E7F">
        <w:rPr>
          <w:rFonts w:eastAsia="Times New Roman" w:cs="Times New Roman"/>
        </w:rPr>
        <w:t xml:space="preserve">, along with organizations across the world, </w:t>
      </w:r>
      <w:r>
        <w:rPr>
          <w:rFonts w:eastAsia="Times New Roman" w:cs="Times New Roman"/>
        </w:rPr>
        <w:t>continued to navigate through unprecedented challenges with the persistence of the global COVID-19 pandemic</w:t>
      </w:r>
      <w:r w:rsidR="00564E26">
        <w:rPr>
          <w:rFonts w:eastAsia="Times New Roman" w:cs="Times New Roman"/>
        </w:rPr>
        <w:t xml:space="preserve"> during 2020-21</w:t>
      </w:r>
      <w:r>
        <w:rPr>
          <w:rFonts w:eastAsia="Times New Roman" w:cs="Times New Roman"/>
        </w:rPr>
        <w:t>.</w:t>
      </w:r>
      <w:r w:rsidRPr="00982770">
        <w:rPr>
          <w:rFonts w:eastAsia="Times New Roman" w:cs="Times New Roman"/>
        </w:rPr>
        <w:t xml:space="preserve"> </w:t>
      </w:r>
    </w:p>
    <w:p w14:paraId="61822BA6" w14:textId="77777777" w:rsidR="00661CCF" w:rsidRDefault="00661CCF" w:rsidP="009D4CDF">
      <w:pPr>
        <w:rPr>
          <w:rFonts w:eastAsia="Times New Roman" w:cs="Times New Roman"/>
        </w:rPr>
      </w:pPr>
    </w:p>
    <w:p w14:paraId="3D666DC9" w14:textId="7D729062" w:rsidR="006754C4" w:rsidRDefault="006754C4" w:rsidP="009D4CDF">
      <w:pPr>
        <w:rPr>
          <w:rFonts w:eastAsia="Times New Roman" w:cs="Times New Roman"/>
        </w:rPr>
      </w:pPr>
      <w:r w:rsidRPr="00661CCF">
        <w:rPr>
          <w:rFonts w:eastAsia="Times New Roman" w:cs="Times New Roman"/>
        </w:rPr>
        <w:t xml:space="preserve">COVID-19 was an </w:t>
      </w:r>
      <w:r>
        <w:rPr>
          <w:rFonts w:eastAsia="Times New Roman" w:cs="Times New Roman"/>
        </w:rPr>
        <w:t>extraordinary</w:t>
      </w:r>
      <w:r w:rsidRPr="00661CCF">
        <w:rPr>
          <w:rFonts w:eastAsia="Times New Roman" w:cs="Times New Roman"/>
        </w:rPr>
        <w:t xml:space="preserve"> experience</w:t>
      </w:r>
      <w:r>
        <w:rPr>
          <w:rFonts w:eastAsia="Times New Roman" w:cs="Times New Roman"/>
        </w:rPr>
        <w:t>, unlike anything we have seen before,</w:t>
      </w:r>
      <w:r w:rsidRPr="00661CCF">
        <w:rPr>
          <w:rFonts w:eastAsia="Times New Roman" w:cs="Times New Roman"/>
        </w:rPr>
        <w:t xml:space="preserve"> and </w:t>
      </w:r>
      <w:r>
        <w:rPr>
          <w:rFonts w:eastAsia="Times New Roman" w:cs="Times New Roman"/>
        </w:rPr>
        <w:t>Eastern Health staff, physicians, and managers in all areas of the organization worked diligently to ensure that plans were in place to continue delivering high quality care to patients while keeping employee and physician safety at the forefront.</w:t>
      </w:r>
    </w:p>
    <w:p w14:paraId="48EE99E8" w14:textId="2A7679B6" w:rsidR="009D4CDF" w:rsidRPr="00982770" w:rsidRDefault="00DE5E7F" w:rsidP="009D4CDF">
      <w:pPr>
        <w:rPr>
          <w:rFonts w:eastAsia="Times New Roman" w:cs="Times New Roman"/>
        </w:rPr>
      </w:pPr>
      <w:r>
        <w:rPr>
          <w:rFonts w:eastAsia="Times New Roman" w:cs="Times New Roman"/>
        </w:rPr>
        <w:t xml:space="preserve">Because of that needed focus, work in many of the priority areas was delayed </w:t>
      </w:r>
      <w:proofErr w:type="gramStart"/>
      <w:r>
        <w:rPr>
          <w:rFonts w:eastAsia="Times New Roman" w:cs="Times New Roman"/>
        </w:rPr>
        <w:t>to</w:t>
      </w:r>
      <w:r w:rsidR="00413D7B">
        <w:rPr>
          <w:rFonts w:eastAsia="Times New Roman" w:cs="Times New Roman"/>
        </w:rPr>
        <w:t xml:space="preserve"> </w:t>
      </w:r>
      <w:r>
        <w:rPr>
          <w:rFonts w:eastAsia="Times New Roman" w:cs="Times New Roman"/>
        </w:rPr>
        <w:t>accommodate</w:t>
      </w:r>
      <w:proofErr w:type="gramEnd"/>
      <w:r>
        <w:rPr>
          <w:rFonts w:eastAsia="Times New Roman" w:cs="Times New Roman"/>
        </w:rPr>
        <w:t xml:space="preserve"> the shifting priorities and ever-changing circumstances brought forward by the pandemic.</w:t>
      </w:r>
    </w:p>
    <w:p w14:paraId="04933EE3" w14:textId="77777777" w:rsidR="009D4CDF" w:rsidRPr="00982770" w:rsidRDefault="009D4CDF" w:rsidP="009D4CDF">
      <w:pPr>
        <w:rPr>
          <w:rFonts w:eastAsia="Times New Roman" w:cs="Times New Roman"/>
        </w:rPr>
      </w:pPr>
    </w:p>
    <w:p w14:paraId="1FE049A2" w14:textId="19C68DEC" w:rsidR="009D4CDF" w:rsidRDefault="009D4CDF" w:rsidP="009D4CDF">
      <w:pPr>
        <w:rPr>
          <w:rFonts w:eastAsia="Times New Roman" w:cs="Times New Roman"/>
        </w:rPr>
      </w:pPr>
      <w:r>
        <w:rPr>
          <w:rFonts w:eastAsia="Times New Roman" w:cs="Times New Roman"/>
        </w:rPr>
        <w:t xml:space="preserve">Eastern Health </w:t>
      </w:r>
      <w:r w:rsidR="00D91FDC">
        <w:rPr>
          <w:rFonts w:eastAsia="Times New Roman" w:cs="Times New Roman"/>
        </w:rPr>
        <w:t xml:space="preserve">is continuing </w:t>
      </w:r>
      <w:r>
        <w:rPr>
          <w:rFonts w:eastAsia="Times New Roman" w:cs="Times New Roman"/>
        </w:rPr>
        <w:t xml:space="preserve">to learn and adjust to a new </w:t>
      </w:r>
      <w:r w:rsidR="00D91FDC">
        <w:rPr>
          <w:rFonts w:eastAsia="Times New Roman" w:cs="Times New Roman"/>
        </w:rPr>
        <w:t xml:space="preserve">and everchanging </w:t>
      </w:r>
      <w:r>
        <w:rPr>
          <w:rFonts w:eastAsia="Times New Roman" w:cs="Times New Roman"/>
        </w:rPr>
        <w:t>‘</w:t>
      </w:r>
      <w:r w:rsidR="00D91FDC">
        <w:rPr>
          <w:rFonts w:eastAsia="Times New Roman" w:cs="Times New Roman"/>
        </w:rPr>
        <w:t>normal</w:t>
      </w:r>
      <w:r w:rsidR="00EF5B96">
        <w:rPr>
          <w:rFonts w:eastAsia="Times New Roman" w:cs="Times New Roman"/>
        </w:rPr>
        <w:t xml:space="preserve">’. </w:t>
      </w:r>
      <w:r w:rsidR="00365F59">
        <w:rPr>
          <w:rFonts w:eastAsia="Times New Roman" w:cs="Times New Roman"/>
        </w:rPr>
        <w:t>Throughout the past year</w:t>
      </w:r>
      <w:r w:rsidR="00D91FDC">
        <w:rPr>
          <w:rFonts w:eastAsia="Times New Roman" w:cs="Times New Roman"/>
        </w:rPr>
        <w:t>, the</w:t>
      </w:r>
      <w:r w:rsidR="00D91FDC" w:rsidRPr="00982770">
        <w:rPr>
          <w:rFonts w:eastAsia="Times New Roman" w:cs="Times New Roman"/>
        </w:rPr>
        <w:t xml:space="preserve"> public health response </w:t>
      </w:r>
      <w:r w:rsidR="00365F59">
        <w:rPr>
          <w:rFonts w:eastAsia="Times New Roman" w:cs="Times New Roman"/>
        </w:rPr>
        <w:t xml:space="preserve">to the pandemic </w:t>
      </w:r>
      <w:r w:rsidR="00D91FDC">
        <w:rPr>
          <w:rFonts w:eastAsia="Times New Roman" w:cs="Times New Roman"/>
        </w:rPr>
        <w:t>was nothing short of extraordinary, as</w:t>
      </w:r>
      <w:r w:rsidR="00D91FDC" w:rsidRPr="00982770">
        <w:rPr>
          <w:rFonts w:eastAsia="Times New Roman" w:cs="Times New Roman"/>
        </w:rPr>
        <w:t xml:space="preserve"> Eastern Health employees mobilize</w:t>
      </w:r>
      <w:r w:rsidR="00D91FDC">
        <w:rPr>
          <w:rFonts w:eastAsia="Times New Roman" w:cs="Times New Roman"/>
        </w:rPr>
        <w:t>d</w:t>
      </w:r>
      <w:r w:rsidR="00D91FDC" w:rsidRPr="00982770">
        <w:rPr>
          <w:rFonts w:eastAsia="Times New Roman" w:cs="Times New Roman"/>
        </w:rPr>
        <w:t xml:space="preserve"> quickly</w:t>
      </w:r>
      <w:r w:rsidR="00D91FDC">
        <w:rPr>
          <w:rFonts w:eastAsia="Times New Roman" w:cs="Times New Roman"/>
        </w:rPr>
        <w:t xml:space="preserve"> and efficiently to </w:t>
      </w:r>
      <w:r w:rsidR="00705C31">
        <w:rPr>
          <w:rFonts w:eastAsia="Times New Roman" w:cs="Times New Roman"/>
        </w:rPr>
        <w:t>establish</w:t>
      </w:r>
      <w:r w:rsidR="008504B2">
        <w:rPr>
          <w:rFonts w:eastAsia="Times New Roman" w:cs="Times New Roman"/>
        </w:rPr>
        <w:t xml:space="preserve"> </w:t>
      </w:r>
      <w:r w:rsidR="00D91FDC" w:rsidRPr="00982770">
        <w:rPr>
          <w:rFonts w:eastAsia="Times New Roman" w:cs="Times New Roman"/>
        </w:rPr>
        <w:t>COVID-19 testing</w:t>
      </w:r>
      <w:r w:rsidR="00D91FDC">
        <w:rPr>
          <w:rFonts w:eastAsia="Times New Roman" w:cs="Times New Roman"/>
        </w:rPr>
        <w:t xml:space="preserve"> sites and tirelessly worked on contact tracing to prevent further spread across the region.</w:t>
      </w:r>
      <w:r w:rsidR="00EF5B96">
        <w:rPr>
          <w:rFonts w:eastAsia="Times New Roman" w:cs="Times New Roman"/>
        </w:rPr>
        <w:t xml:space="preserve"> </w:t>
      </w:r>
      <w:r>
        <w:rPr>
          <w:rFonts w:eastAsia="Times New Roman" w:cs="Times New Roman"/>
        </w:rPr>
        <w:t>Because of t</w:t>
      </w:r>
      <w:r w:rsidRPr="00982770">
        <w:rPr>
          <w:rFonts w:eastAsia="Times New Roman" w:cs="Times New Roman"/>
        </w:rPr>
        <w:t>he dedication and selflessness of the organization’s employees and physicians</w:t>
      </w:r>
      <w:r>
        <w:rPr>
          <w:rFonts w:eastAsia="Times New Roman" w:cs="Times New Roman"/>
        </w:rPr>
        <w:t>, Eastern Health was able to maintain service volumes appropriate for the COVID-19 alert levels. Employees and physicians continued to go</w:t>
      </w:r>
      <w:r w:rsidRPr="00982770">
        <w:rPr>
          <w:rFonts w:eastAsia="Times New Roman" w:cs="Times New Roman"/>
        </w:rPr>
        <w:t xml:space="preserve"> above and beyond to ensure </w:t>
      </w:r>
      <w:r>
        <w:rPr>
          <w:rFonts w:eastAsia="Times New Roman" w:cs="Times New Roman"/>
        </w:rPr>
        <w:t>that the</w:t>
      </w:r>
      <w:r w:rsidRPr="00982770">
        <w:rPr>
          <w:rFonts w:eastAsia="Times New Roman" w:cs="Times New Roman"/>
        </w:rPr>
        <w:t xml:space="preserve"> sickest and most vulnerable patients, residents</w:t>
      </w:r>
      <w:r w:rsidR="00DF4D57">
        <w:rPr>
          <w:rFonts w:eastAsia="Times New Roman" w:cs="Times New Roman"/>
        </w:rPr>
        <w:t>,</w:t>
      </w:r>
      <w:r w:rsidRPr="00982770">
        <w:rPr>
          <w:rFonts w:eastAsia="Times New Roman" w:cs="Times New Roman"/>
        </w:rPr>
        <w:t xml:space="preserve"> and clients </w:t>
      </w:r>
      <w:r>
        <w:rPr>
          <w:rFonts w:eastAsia="Times New Roman" w:cs="Times New Roman"/>
        </w:rPr>
        <w:t xml:space="preserve">were cared for, </w:t>
      </w:r>
      <w:r w:rsidRPr="00982770">
        <w:rPr>
          <w:rFonts w:eastAsia="Times New Roman" w:cs="Times New Roman"/>
        </w:rPr>
        <w:t xml:space="preserve">while </w:t>
      </w:r>
      <w:r w:rsidR="00B85047">
        <w:rPr>
          <w:rFonts w:eastAsia="Times New Roman" w:cs="Times New Roman"/>
        </w:rPr>
        <w:t xml:space="preserve">also working to </w:t>
      </w:r>
      <w:r>
        <w:rPr>
          <w:rFonts w:eastAsia="Times New Roman" w:cs="Times New Roman"/>
        </w:rPr>
        <w:t>ensur</w:t>
      </w:r>
      <w:r w:rsidR="00B85047">
        <w:rPr>
          <w:rFonts w:eastAsia="Times New Roman" w:cs="Times New Roman"/>
        </w:rPr>
        <w:t>e</w:t>
      </w:r>
      <w:r>
        <w:rPr>
          <w:rFonts w:eastAsia="Times New Roman" w:cs="Times New Roman"/>
        </w:rPr>
        <w:t xml:space="preserve"> that</w:t>
      </w:r>
      <w:r w:rsidRPr="00982770">
        <w:rPr>
          <w:rFonts w:eastAsia="Times New Roman" w:cs="Times New Roman"/>
        </w:rPr>
        <w:t xml:space="preserve"> measures to facilitate </w:t>
      </w:r>
      <w:r w:rsidR="00B85047">
        <w:rPr>
          <w:rFonts w:eastAsia="Times New Roman" w:cs="Times New Roman"/>
        </w:rPr>
        <w:t xml:space="preserve">screening, </w:t>
      </w:r>
      <w:r w:rsidRPr="00982770">
        <w:rPr>
          <w:rFonts w:eastAsia="Times New Roman" w:cs="Times New Roman"/>
        </w:rPr>
        <w:t xml:space="preserve">physical distancing </w:t>
      </w:r>
      <w:r w:rsidR="00B85047">
        <w:rPr>
          <w:rFonts w:eastAsia="Times New Roman" w:cs="Times New Roman"/>
        </w:rPr>
        <w:t xml:space="preserve">and other precautions remained in place </w:t>
      </w:r>
      <w:r w:rsidRPr="00982770">
        <w:rPr>
          <w:rFonts w:eastAsia="Times New Roman" w:cs="Times New Roman"/>
        </w:rPr>
        <w:t>to help reduce the risk of infection</w:t>
      </w:r>
      <w:r w:rsidRPr="00C3391B">
        <w:rPr>
          <w:rFonts w:eastAsia="Times New Roman" w:cs="Times New Roman"/>
        </w:rPr>
        <w:t xml:space="preserve"> </w:t>
      </w:r>
      <w:r>
        <w:rPr>
          <w:rFonts w:eastAsia="Times New Roman" w:cs="Times New Roman"/>
        </w:rPr>
        <w:t xml:space="preserve">were maintained </w:t>
      </w:r>
      <w:r w:rsidRPr="00982770">
        <w:rPr>
          <w:rFonts w:eastAsia="Times New Roman" w:cs="Times New Roman"/>
        </w:rPr>
        <w:t>throughout our buildings.</w:t>
      </w:r>
      <w:r>
        <w:rPr>
          <w:rFonts w:eastAsia="Times New Roman" w:cs="Times New Roman"/>
        </w:rPr>
        <w:t xml:space="preserve"> </w:t>
      </w:r>
    </w:p>
    <w:p w14:paraId="7A75840B" w14:textId="77777777" w:rsidR="009D4CDF" w:rsidRDefault="009D4CDF" w:rsidP="009D4CDF">
      <w:pPr>
        <w:rPr>
          <w:rFonts w:eastAsia="Times New Roman" w:cs="Times New Roman"/>
        </w:rPr>
      </w:pPr>
    </w:p>
    <w:p w14:paraId="0957A30B" w14:textId="3F8DDBBD" w:rsidR="009D4CDF" w:rsidRDefault="009D4CDF" w:rsidP="009D4CDF">
      <w:pPr>
        <w:rPr>
          <w:rFonts w:eastAsia="Times New Roman" w:cs="Times New Roman"/>
        </w:rPr>
      </w:pPr>
      <w:r>
        <w:rPr>
          <w:rFonts w:eastAsia="Times New Roman" w:cs="Times New Roman"/>
        </w:rPr>
        <w:t>T</w:t>
      </w:r>
      <w:r w:rsidRPr="00E22CDA">
        <w:rPr>
          <w:rFonts w:eastAsia="Times New Roman" w:cs="Times New Roman"/>
        </w:rPr>
        <w:t xml:space="preserve">he organization </w:t>
      </w:r>
      <w:r>
        <w:rPr>
          <w:rFonts w:eastAsia="Times New Roman" w:cs="Times New Roman"/>
        </w:rPr>
        <w:t>continues</w:t>
      </w:r>
      <w:r w:rsidRPr="00E22CDA">
        <w:rPr>
          <w:rFonts w:eastAsia="Times New Roman" w:cs="Times New Roman"/>
        </w:rPr>
        <w:t xml:space="preserve"> to apply the National Standard of Canada for Psychological Health and Safety in the Workplace to promote mental health and prevent psychological harm within our workforce</w:t>
      </w:r>
      <w:r>
        <w:rPr>
          <w:rFonts w:eastAsia="Times New Roman" w:cs="Times New Roman"/>
        </w:rPr>
        <w:t>. Over the past year, t</w:t>
      </w:r>
      <w:r w:rsidRPr="007626D2">
        <w:rPr>
          <w:rFonts w:eastAsia="Times New Roman" w:cs="Times New Roman"/>
        </w:rPr>
        <w:t>he pandemic brought on additional stress and fatigue</w:t>
      </w:r>
      <w:r>
        <w:rPr>
          <w:rFonts w:eastAsia="Times New Roman" w:cs="Times New Roman"/>
        </w:rPr>
        <w:t>, and because of this,</w:t>
      </w:r>
      <w:r w:rsidRPr="007626D2">
        <w:rPr>
          <w:rFonts w:eastAsia="Times New Roman" w:cs="Times New Roman"/>
        </w:rPr>
        <w:t xml:space="preserve"> the need to support </w:t>
      </w:r>
      <w:r>
        <w:rPr>
          <w:rFonts w:eastAsia="Times New Roman" w:cs="Times New Roman"/>
        </w:rPr>
        <w:t xml:space="preserve">our </w:t>
      </w:r>
      <w:r w:rsidRPr="007626D2">
        <w:rPr>
          <w:rFonts w:eastAsia="Times New Roman" w:cs="Times New Roman"/>
        </w:rPr>
        <w:t>staff ha</w:t>
      </w:r>
      <w:r>
        <w:rPr>
          <w:rFonts w:eastAsia="Times New Roman" w:cs="Times New Roman"/>
        </w:rPr>
        <w:t>s</w:t>
      </w:r>
      <w:r w:rsidRPr="007626D2">
        <w:rPr>
          <w:rFonts w:eastAsia="Times New Roman" w:cs="Times New Roman"/>
        </w:rPr>
        <w:t xml:space="preserve"> never been so great. </w:t>
      </w:r>
      <w:r>
        <w:rPr>
          <w:rFonts w:eastAsia="Times New Roman" w:cs="Times New Roman"/>
        </w:rPr>
        <w:t xml:space="preserve">As a result, </w:t>
      </w:r>
      <w:r w:rsidRPr="007626D2">
        <w:rPr>
          <w:rFonts w:eastAsia="Times New Roman" w:cs="Times New Roman"/>
        </w:rPr>
        <w:t>Eastern Health put in place new services to ensure</w:t>
      </w:r>
      <w:r>
        <w:rPr>
          <w:rFonts w:eastAsia="Times New Roman" w:cs="Times New Roman"/>
        </w:rPr>
        <w:t xml:space="preserve"> employees and physicians had</w:t>
      </w:r>
      <w:r w:rsidRPr="007626D2">
        <w:rPr>
          <w:rFonts w:eastAsia="Times New Roman" w:cs="Times New Roman"/>
        </w:rPr>
        <w:t xml:space="preserve"> easy access to psychological support when and where they needed </w:t>
      </w:r>
      <w:r>
        <w:rPr>
          <w:rFonts w:eastAsia="Times New Roman" w:cs="Times New Roman"/>
        </w:rPr>
        <w:t>it</w:t>
      </w:r>
      <w:r w:rsidRPr="007626D2">
        <w:rPr>
          <w:rFonts w:eastAsia="Times New Roman" w:cs="Times New Roman"/>
        </w:rPr>
        <w:t>. Some of those services included Check with Eva, Peer 2 Peer support, Rapid Response Team</w:t>
      </w:r>
      <w:r>
        <w:rPr>
          <w:rFonts w:eastAsia="Times New Roman" w:cs="Times New Roman"/>
        </w:rPr>
        <w:t xml:space="preserve">, </w:t>
      </w:r>
      <w:r w:rsidRPr="007626D2">
        <w:rPr>
          <w:rFonts w:eastAsia="Times New Roman" w:cs="Times New Roman"/>
        </w:rPr>
        <w:t xml:space="preserve">Team </w:t>
      </w:r>
      <w:r>
        <w:rPr>
          <w:rFonts w:eastAsia="Times New Roman" w:cs="Times New Roman"/>
        </w:rPr>
        <w:t>c</w:t>
      </w:r>
      <w:r w:rsidRPr="007626D2">
        <w:rPr>
          <w:rFonts w:eastAsia="Times New Roman" w:cs="Times New Roman"/>
        </w:rPr>
        <w:t>heck</w:t>
      </w:r>
      <w:r>
        <w:rPr>
          <w:rFonts w:eastAsia="Times New Roman" w:cs="Times New Roman"/>
        </w:rPr>
        <w:t>-</w:t>
      </w:r>
      <w:r w:rsidRPr="007626D2">
        <w:rPr>
          <w:rFonts w:eastAsia="Times New Roman" w:cs="Times New Roman"/>
        </w:rPr>
        <w:t>in</w:t>
      </w:r>
      <w:r>
        <w:rPr>
          <w:rFonts w:eastAsia="Times New Roman" w:cs="Times New Roman"/>
        </w:rPr>
        <w:t>s</w:t>
      </w:r>
      <w:r w:rsidRPr="007626D2">
        <w:rPr>
          <w:rFonts w:eastAsia="Times New Roman" w:cs="Times New Roman"/>
        </w:rPr>
        <w:t>, Employee and Physician Navigator Line</w:t>
      </w:r>
      <w:r>
        <w:rPr>
          <w:rFonts w:eastAsia="Times New Roman" w:cs="Times New Roman"/>
        </w:rPr>
        <w:t>,</w:t>
      </w:r>
      <w:r w:rsidRPr="007626D2">
        <w:rPr>
          <w:rFonts w:eastAsia="Times New Roman" w:cs="Times New Roman"/>
        </w:rPr>
        <w:t xml:space="preserve"> and continued support </w:t>
      </w:r>
      <w:r w:rsidR="00705C31">
        <w:rPr>
          <w:rFonts w:eastAsia="Times New Roman" w:cs="Times New Roman"/>
        </w:rPr>
        <w:t xml:space="preserve">from </w:t>
      </w:r>
      <w:r w:rsidRPr="007626D2">
        <w:rPr>
          <w:rFonts w:eastAsia="Times New Roman" w:cs="Times New Roman"/>
        </w:rPr>
        <w:t xml:space="preserve">our Employee/Family Assistance Program. </w:t>
      </w:r>
    </w:p>
    <w:p w14:paraId="02169905" w14:textId="77777777" w:rsidR="009D4CDF" w:rsidRPr="00982770" w:rsidRDefault="009D4CDF" w:rsidP="009D4CDF">
      <w:pPr>
        <w:rPr>
          <w:rFonts w:eastAsia="Times New Roman" w:cs="Times New Roman"/>
        </w:rPr>
      </w:pPr>
    </w:p>
    <w:p w14:paraId="4CE26FD0" w14:textId="77777777" w:rsidR="0084627B" w:rsidRDefault="0084627B" w:rsidP="009D4CDF">
      <w:pPr>
        <w:rPr>
          <w:rFonts w:eastAsia="Times New Roman" w:cs="Times New Roman"/>
        </w:rPr>
      </w:pPr>
      <w:r>
        <w:rPr>
          <w:rFonts w:eastAsia="Times New Roman" w:cs="Times New Roman"/>
        </w:rPr>
        <w:br w:type="page"/>
      </w:r>
    </w:p>
    <w:p w14:paraId="37F8F4E3" w14:textId="1A626C53" w:rsidR="009D4CDF" w:rsidRPr="00982770" w:rsidRDefault="00705C31" w:rsidP="009D4CDF">
      <w:pPr>
        <w:rPr>
          <w:rFonts w:eastAsia="Times New Roman" w:cs="Times New Roman"/>
        </w:rPr>
      </w:pPr>
      <w:r>
        <w:rPr>
          <w:rFonts w:eastAsia="Times New Roman" w:cs="Times New Roman"/>
        </w:rPr>
        <w:lastRenderedPageBreak/>
        <w:t>A</w:t>
      </w:r>
      <w:r w:rsidR="008504B2">
        <w:rPr>
          <w:rFonts w:eastAsia="Times New Roman" w:cs="Times New Roman"/>
        </w:rPr>
        <w:t xml:space="preserve"> </w:t>
      </w:r>
      <w:r w:rsidR="009D4CDF" w:rsidRPr="00982770">
        <w:rPr>
          <w:rFonts w:eastAsia="Times New Roman" w:cs="Times New Roman"/>
        </w:rPr>
        <w:t xml:space="preserve">pressured health-care system is not new for Eastern Health, which serves an aging population over a large geographic area. This, coupled with increasing client numbers, patient acuity, hospital admissions </w:t>
      </w:r>
      <w:bookmarkStart w:id="80" w:name="_Hlk46841891"/>
      <w:r w:rsidR="009D4CDF" w:rsidRPr="00982770">
        <w:rPr>
          <w:rFonts w:eastAsia="Times New Roman" w:cs="Times New Roman"/>
        </w:rPr>
        <w:t>and provincial fiscal constraints</w:t>
      </w:r>
      <w:bookmarkEnd w:id="80"/>
      <w:r w:rsidR="009D4CDF" w:rsidRPr="00982770">
        <w:rPr>
          <w:rFonts w:eastAsia="Times New Roman" w:cs="Times New Roman"/>
        </w:rPr>
        <w:t>, has created a challenging environment that requires innovative solutions</w:t>
      </w:r>
      <w:r w:rsidR="00CA66F4">
        <w:rPr>
          <w:rFonts w:eastAsia="Times New Roman" w:cs="Times New Roman"/>
        </w:rPr>
        <w:t xml:space="preserve">. </w:t>
      </w:r>
      <w:r w:rsidR="009D4CDF" w:rsidRPr="00184562">
        <w:rPr>
          <w:rFonts w:eastAsia="Times New Roman" w:cs="Times New Roman"/>
        </w:rPr>
        <w:t xml:space="preserve">The COVID-19 pandemic had a large impact on </w:t>
      </w:r>
      <w:r w:rsidR="009D4CDF">
        <w:rPr>
          <w:rFonts w:eastAsia="Times New Roman" w:cs="Times New Roman"/>
        </w:rPr>
        <w:t>expenditures</w:t>
      </w:r>
      <w:r w:rsidR="009D4CDF" w:rsidRPr="00184562">
        <w:rPr>
          <w:rFonts w:eastAsia="Times New Roman" w:cs="Times New Roman"/>
        </w:rPr>
        <w:t xml:space="preserve"> in 2020-21</w:t>
      </w:r>
      <w:r w:rsidR="009D4CDF">
        <w:rPr>
          <w:rFonts w:eastAsia="Times New Roman" w:cs="Times New Roman"/>
        </w:rPr>
        <w:t>, largely due to i</w:t>
      </w:r>
      <w:r w:rsidR="009D4CDF" w:rsidRPr="00184562">
        <w:rPr>
          <w:rFonts w:eastAsia="Times New Roman" w:cs="Times New Roman"/>
        </w:rPr>
        <w:t>ncreased compensation costs resulting from extensive overtime and extra workload and unplanned overages due to significant uptake in Personal Protective Equipment (PPE) usage. Increased</w:t>
      </w:r>
      <w:r w:rsidR="009D4CDF">
        <w:rPr>
          <w:rFonts w:eastAsia="Times New Roman" w:cs="Times New Roman"/>
        </w:rPr>
        <w:t xml:space="preserve"> </w:t>
      </w:r>
      <w:r w:rsidR="005545DC">
        <w:rPr>
          <w:rFonts w:eastAsia="Times New Roman" w:cs="Times New Roman"/>
        </w:rPr>
        <w:t>C</w:t>
      </w:r>
      <w:r w:rsidR="009D4CDF">
        <w:rPr>
          <w:rFonts w:eastAsia="Times New Roman" w:cs="Times New Roman"/>
        </w:rPr>
        <w:t>ommunity</w:t>
      </w:r>
      <w:r w:rsidR="009D4CDF" w:rsidRPr="00184562">
        <w:rPr>
          <w:rFonts w:eastAsia="Times New Roman" w:cs="Times New Roman"/>
        </w:rPr>
        <w:t xml:space="preserve"> </w:t>
      </w:r>
      <w:r w:rsidR="005545DC">
        <w:rPr>
          <w:rFonts w:eastAsia="Times New Roman" w:cs="Times New Roman"/>
        </w:rPr>
        <w:t>C</w:t>
      </w:r>
      <w:r w:rsidR="009D4CDF" w:rsidRPr="00184562">
        <w:rPr>
          <w:rFonts w:eastAsia="Times New Roman" w:cs="Times New Roman"/>
        </w:rPr>
        <w:t>lient volumes and associated benefits experienced in the Home Support Program was also a contributing factor</w:t>
      </w:r>
      <w:r w:rsidR="009D4CDF">
        <w:rPr>
          <w:rFonts w:eastAsia="Times New Roman" w:cs="Times New Roman"/>
        </w:rPr>
        <w:t xml:space="preserve">. </w:t>
      </w:r>
      <w:r w:rsidR="009D4CDF" w:rsidRPr="00982770">
        <w:rPr>
          <w:rFonts w:eastAsia="Times New Roman" w:cs="Times New Roman"/>
        </w:rPr>
        <w:t>Financial resource constraints will continue to challenge the organization in the years ahead as it delivers quality health services.</w:t>
      </w:r>
    </w:p>
    <w:p w14:paraId="64D7786A" w14:textId="77777777" w:rsidR="009D4CDF" w:rsidRPr="00982770" w:rsidRDefault="009D4CDF" w:rsidP="009D4CDF">
      <w:pPr>
        <w:rPr>
          <w:rFonts w:eastAsia="Times New Roman" w:cs="Times New Roman"/>
        </w:rPr>
      </w:pPr>
    </w:p>
    <w:p w14:paraId="39336415" w14:textId="77777777" w:rsidR="009D4CDF" w:rsidRPr="00982770" w:rsidRDefault="009D4CDF" w:rsidP="009D4CDF">
      <w:pPr>
        <w:rPr>
          <w:rFonts w:eastAsia="Times New Roman" w:cs="Times New Roman"/>
        </w:rPr>
      </w:pPr>
      <w:r>
        <w:rPr>
          <w:rFonts w:eastAsia="Times New Roman" w:cs="Times New Roman"/>
        </w:rPr>
        <w:t xml:space="preserve">Despite these challenges, </w:t>
      </w:r>
      <w:r w:rsidRPr="00982770">
        <w:rPr>
          <w:rFonts w:eastAsia="Times New Roman" w:cs="Times New Roman"/>
        </w:rPr>
        <w:t>Eastern Health is committed to becoming a leader in health-care innovation. With the help of our clinical, community, business and academic partners, Eastern Health continue</w:t>
      </w:r>
      <w:r>
        <w:rPr>
          <w:rFonts w:eastAsia="Times New Roman" w:cs="Times New Roman"/>
        </w:rPr>
        <w:t>s</w:t>
      </w:r>
      <w:r w:rsidRPr="00982770">
        <w:rPr>
          <w:rFonts w:eastAsia="Times New Roman" w:cs="Times New Roman"/>
        </w:rPr>
        <w:t xml:space="preserve"> to explore and apply innovative methods of delivering care designed to help overcome common barriers such as an increasing demand for services. </w:t>
      </w:r>
      <w:r w:rsidRPr="00531AE9">
        <w:rPr>
          <w:rFonts w:eastAsia="Times New Roman" w:cs="Times New Roman"/>
        </w:rPr>
        <w:t xml:space="preserve">One opportunity that the pandemic presented to Eastern Health was the increased adoption of virtual care. Enhancing virtual care has been more important than ever as it not only allows patients to stay at home while practicing social distancing or self-isolation, but it also supports increased access to Primary Health Care. </w:t>
      </w:r>
      <w:r w:rsidRPr="00982770">
        <w:rPr>
          <w:rFonts w:eastAsia="Times New Roman" w:cs="Times New Roman"/>
        </w:rPr>
        <w:t xml:space="preserve">Virtual technologies such as Telehealth and Remote Patient Monitoring (RPM) provide an opportunity for patients to be treated in their homes or closer to their home communities, thereby increasing access and resulting in a reduction in hospital admissions. </w:t>
      </w:r>
      <w:r w:rsidRPr="00531AE9">
        <w:rPr>
          <w:rFonts w:eastAsia="Times New Roman" w:cs="Times New Roman"/>
        </w:rPr>
        <w:t xml:space="preserve">Virtual appointments continue to be offered for routine outpatient clinical care and consultation. </w:t>
      </w:r>
    </w:p>
    <w:p w14:paraId="039350D9" w14:textId="77777777" w:rsidR="009D4CDF" w:rsidRPr="00982770" w:rsidRDefault="009D4CDF" w:rsidP="009D4CDF">
      <w:pPr>
        <w:rPr>
          <w:rFonts w:eastAsia="Times New Roman" w:cs="Times New Roman"/>
        </w:rPr>
      </w:pPr>
    </w:p>
    <w:p w14:paraId="459158CB" w14:textId="713F55F9" w:rsidR="009D4CDF" w:rsidRPr="00982770" w:rsidRDefault="009D4CDF" w:rsidP="009D4CDF">
      <w:pPr>
        <w:rPr>
          <w:rFonts w:eastAsia="Times New Roman" w:cs="Times New Roman"/>
        </w:rPr>
      </w:pPr>
      <w:r>
        <w:rPr>
          <w:rFonts w:eastAsia="Times New Roman" w:cs="Times New Roman"/>
        </w:rPr>
        <w:t>T</w:t>
      </w:r>
      <w:r w:rsidRPr="00982770">
        <w:rPr>
          <w:rFonts w:eastAsia="Times New Roman" w:cs="Times New Roman"/>
        </w:rPr>
        <w:t xml:space="preserve">o help mitigate these fiscal and public health challenges, Eastern Health </w:t>
      </w:r>
      <w:r>
        <w:rPr>
          <w:rFonts w:eastAsia="Times New Roman" w:cs="Times New Roman"/>
        </w:rPr>
        <w:t xml:space="preserve">continues to focus </w:t>
      </w:r>
      <w:r w:rsidRPr="00982770">
        <w:rPr>
          <w:rFonts w:eastAsia="Times New Roman" w:cs="Times New Roman"/>
        </w:rPr>
        <w:t xml:space="preserve">on implementing sustainability efforts </w:t>
      </w:r>
      <w:r w:rsidR="00F6616F" w:rsidRPr="00982770">
        <w:rPr>
          <w:rFonts w:eastAsia="Times New Roman" w:cs="Times New Roman"/>
        </w:rPr>
        <w:t>to</w:t>
      </w:r>
      <w:r w:rsidRPr="00982770">
        <w:rPr>
          <w:rFonts w:eastAsia="Times New Roman" w:cs="Times New Roman"/>
        </w:rPr>
        <w:t xml:space="preserve"> care for more patients, </w:t>
      </w:r>
      <w:r w:rsidR="00E12FA9" w:rsidRPr="00982770">
        <w:rPr>
          <w:rFonts w:eastAsia="Times New Roman" w:cs="Times New Roman"/>
        </w:rPr>
        <w:t>residents,</w:t>
      </w:r>
      <w:r w:rsidRPr="00982770">
        <w:rPr>
          <w:rFonts w:eastAsia="Times New Roman" w:cs="Times New Roman"/>
        </w:rPr>
        <w:t xml:space="preserve"> and clients in the absence of increased hospital bed capacity and human resources. LEAN management techniques, such as streamlining processes, reducing duplication</w:t>
      </w:r>
      <w:r>
        <w:rPr>
          <w:rFonts w:eastAsia="Times New Roman" w:cs="Times New Roman"/>
        </w:rPr>
        <w:t xml:space="preserve">, </w:t>
      </w:r>
      <w:r w:rsidRPr="00982770">
        <w:rPr>
          <w:rFonts w:eastAsia="Times New Roman" w:cs="Times New Roman"/>
        </w:rPr>
        <w:t xml:space="preserve">eliminating </w:t>
      </w:r>
      <w:r w:rsidR="00F6616F" w:rsidRPr="00982770">
        <w:rPr>
          <w:rFonts w:eastAsia="Times New Roman" w:cs="Times New Roman"/>
        </w:rPr>
        <w:t>waste,</w:t>
      </w:r>
      <w:r>
        <w:rPr>
          <w:rFonts w:eastAsia="Times New Roman" w:cs="Times New Roman"/>
        </w:rPr>
        <w:t xml:space="preserve"> and reducing our overall environmental footprint</w:t>
      </w:r>
      <w:r w:rsidRPr="00982770">
        <w:rPr>
          <w:rFonts w:eastAsia="Times New Roman" w:cs="Times New Roman"/>
        </w:rPr>
        <w:t xml:space="preserve">, have been introduced by Eastern Health in various areas </w:t>
      </w:r>
      <w:r w:rsidR="00E12FA9" w:rsidRPr="00982770">
        <w:rPr>
          <w:rFonts w:eastAsia="Times New Roman" w:cs="Times New Roman"/>
        </w:rPr>
        <w:t>to</w:t>
      </w:r>
      <w:r w:rsidRPr="00982770">
        <w:rPr>
          <w:rFonts w:eastAsia="Times New Roman" w:cs="Times New Roman"/>
        </w:rPr>
        <w:t xml:space="preserve"> care for more clients within existing resources. </w:t>
      </w:r>
      <w:r>
        <w:rPr>
          <w:rFonts w:eastAsia="Times New Roman" w:cs="Times New Roman"/>
        </w:rPr>
        <w:t xml:space="preserve">The organization </w:t>
      </w:r>
      <w:r w:rsidR="00B85047">
        <w:rPr>
          <w:rFonts w:eastAsia="Times New Roman" w:cs="Times New Roman"/>
        </w:rPr>
        <w:t xml:space="preserve">will continue work </w:t>
      </w:r>
      <w:r>
        <w:rPr>
          <w:rFonts w:eastAsia="Times New Roman" w:cs="Times New Roman"/>
        </w:rPr>
        <w:t>to harness innovation to improve patient care and elevate Eastern Health as a leader in the Canadian health innovation sector.</w:t>
      </w:r>
    </w:p>
    <w:p w14:paraId="740833EB" w14:textId="77777777" w:rsidR="009D4CDF" w:rsidRPr="00982770" w:rsidRDefault="009D4CDF" w:rsidP="009D4CDF">
      <w:pPr>
        <w:rPr>
          <w:rFonts w:eastAsia="Times New Roman" w:cs="Times New Roman"/>
        </w:rPr>
      </w:pPr>
      <w:r w:rsidRPr="00982770">
        <w:rPr>
          <w:rFonts w:eastAsia="Times New Roman" w:cs="Times New Roman"/>
        </w:rPr>
        <w:t xml:space="preserve"> </w:t>
      </w:r>
    </w:p>
    <w:p w14:paraId="57658D8B" w14:textId="77777777" w:rsidR="0084627B" w:rsidRDefault="009D4CDF" w:rsidP="009D4CDF">
      <w:pPr>
        <w:rPr>
          <w:rFonts w:eastAsia="Times New Roman" w:cs="Times New Roman"/>
        </w:rPr>
      </w:pPr>
      <w:r w:rsidRPr="00982770">
        <w:rPr>
          <w:rFonts w:eastAsia="Times New Roman" w:cs="Times New Roman"/>
        </w:rPr>
        <w:t>Another key opportunity for Eastern Health comes in the form of engagement with community partners</w:t>
      </w:r>
      <w:r w:rsidR="00705C31">
        <w:rPr>
          <w:rFonts w:eastAsia="Times New Roman" w:cs="Times New Roman"/>
        </w:rPr>
        <w:t>, client and family advisors,</w:t>
      </w:r>
      <w:r w:rsidRPr="00982770">
        <w:rPr>
          <w:rFonts w:eastAsia="Times New Roman" w:cs="Times New Roman"/>
        </w:rPr>
        <w:t xml:space="preserve"> and the general population we serve to include them in decision-making processes. </w:t>
      </w:r>
      <w:r w:rsidR="0084627B">
        <w:rPr>
          <w:rFonts w:eastAsia="Times New Roman" w:cs="Times New Roman"/>
        </w:rPr>
        <w:br w:type="page"/>
      </w:r>
    </w:p>
    <w:p w14:paraId="79BCA5D8" w14:textId="5DB3D7AA" w:rsidR="009D4CDF" w:rsidRPr="00982770" w:rsidRDefault="009D4CDF" w:rsidP="009D4CDF">
      <w:pPr>
        <w:rPr>
          <w:rFonts w:eastAsia="Times New Roman" w:cs="Times New Roman"/>
        </w:rPr>
      </w:pPr>
      <w:r w:rsidRPr="00982770">
        <w:rPr>
          <w:rFonts w:eastAsia="Times New Roman" w:cs="Times New Roman"/>
        </w:rPr>
        <w:lastRenderedPageBreak/>
        <w:t xml:space="preserve">Eastern Health remains committed to </w:t>
      </w:r>
      <w:r>
        <w:rPr>
          <w:rFonts w:eastAsia="Times New Roman" w:cs="Times New Roman"/>
        </w:rPr>
        <w:t xml:space="preserve">community </w:t>
      </w:r>
      <w:r w:rsidRPr="00982770">
        <w:rPr>
          <w:rFonts w:eastAsia="Times New Roman" w:cs="Times New Roman"/>
        </w:rPr>
        <w:t xml:space="preserve">partnerships </w:t>
      </w:r>
      <w:r>
        <w:rPr>
          <w:rFonts w:eastAsia="Times New Roman" w:cs="Times New Roman"/>
        </w:rPr>
        <w:t>and collaborations</w:t>
      </w:r>
      <w:r w:rsidRPr="00982770">
        <w:rPr>
          <w:rFonts w:eastAsia="Times New Roman" w:cs="Times New Roman"/>
        </w:rPr>
        <w:t xml:space="preserve"> throughout the region</w:t>
      </w:r>
      <w:r>
        <w:rPr>
          <w:rFonts w:eastAsia="Times New Roman" w:cs="Times New Roman"/>
        </w:rPr>
        <w:t xml:space="preserve"> and </w:t>
      </w:r>
      <w:r w:rsidR="0066253A">
        <w:rPr>
          <w:rFonts w:eastAsia="Times New Roman" w:cs="Times New Roman"/>
        </w:rPr>
        <w:t>will</w:t>
      </w:r>
      <w:r>
        <w:rPr>
          <w:rFonts w:eastAsia="Times New Roman" w:cs="Times New Roman"/>
        </w:rPr>
        <w:t xml:space="preserve"> partner with</w:t>
      </w:r>
      <w:r w:rsidRPr="00E10C58">
        <w:t xml:space="preserve"> </w:t>
      </w:r>
      <w:r>
        <w:rPr>
          <w:rFonts w:eastAsia="Times New Roman" w:cs="Times New Roman"/>
        </w:rPr>
        <w:t>the</w:t>
      </w:r>
      <w:r w:rsidRPr="00E10C58">
        <w:rPr>
          <w:rFonts w:eastAsia="Times New Roman" w:cs="Times New Roman"/>
        </w:rPr>
        <w:t xml:space="preserve"> City of St. John’s </w:t>
      </w:r>
      <w:r>
        <w:rPr>
          <w:rFonts w:eastAsia="Times New Roman" w:cs="Times New Roman"/>
        </w:rPr>
        <w:t xml:space="preserve">to begin a </w:t>
      </w:r>
      <w:r w:rsidRPr="00173C03">
        <w:rPr>
          <w:rFonts w:eastAsia="Times New Roman" w:cs="Times New Roman"/>
        </w:rPr>
        <w:t xml:space="preserve">public engagement process to help inform the </w:t>
      </w:r>
      <w:r w:rsidRPr="00E10C58">
        <w:rPr>
          <w:rFonts w:eastAsia="Times New Roman" w:cs="Times New Roman"/>
        </w:rPr>
        <w:t>“Healthy City Strategy</w:t>
      </w:r>
      <w:r>
        <w:rPr>
          <w:rFonts w:eastAsia="Times New Roman" w:cs="Times New Roman"/>
        </w:rPr>
        <w:t>”</w:t>
      </w:r>
      <w:r w:rsidRPr="00982770">
        <w:rPr>
          <w:rFonts w:eastAsia="Times New Roman" w:cs="Times New Roman"/>
        </w:rPr>
        <w:t xml:space="preserve">. Furthermore, Eastern Health is committed to collaborating with the other regional health authorities, NLCHI and the Department of Health and Community Services on shared </w:t>
      </w:r>
      <w:proofErr w:type="spellStart"/>
      <w:r w:rsidRPr="00982770">
        <w:rPr>
          <w:rFonts w:eastAsia="Times New Roman" w:cs="Times New Roman"/>
        </w:rPr>
        <w:t>endeavours</w:t>
      </w:r>
      <w:proofErr w:type="spellEnd"/>
      <w:r w:rsidRPr="00982770">
        <w:rPr>
          <w:rFonts w:eastAsia="Times New Roman" w:cs="Times New Roman"/>
        </w:rPr>
        <w:t xml:space="preserve">. </w:t>
      </w:r>
    </w:p>
    <w:p w14:paraId="553349D3" w14:textId="77777777" w:rsidR="009D4CDF" w:rsidRDefault="009D4CDF" w:rsidP="009D4CDF">
      <w:pPr>
        <w:rPr>
          <w:rFonts w:eastAsia="Times New Roman" w:cs="Times New Roman"/>
        </w:rPr>
      </w:pPr>
    </w:p>
    <w:p w14:paraId="00D59136" w14:textId="77777777" w:rsidR="007048FC" w:rsidRDefault="007048FC" w:rsidP="007048FC">
      <w:r>
        <w:t>Eastern Health extends its gratitude to its clients and families for their understanding and patience as the organization navigates this challenging time. Despite new obstacles and ever-changing circumstances, people across the organization are working diligently and seizing all available opportunities to provide the best possible care to those they serve.</w:t>
      </w:r>
    </w:p>
    <w:p w14:paraId="761438D7" w14:textId="77777777" w:rsidR="007048FC" w:rsidRPr="00982770" w:rsidRDefault="007048FC" w:rsidP="009D4CDF">
      <w:pPr>
        <w:rPr>
          <w:rFonts w:eastAsia="Times New Roman" w:cs="Times New Roman"/>
        </w:rPr>
      </w:pPr>
    </w:p>
    <w:p w14:paraId="57A3B539" w14:textId="3E113F8B" w:rsidR="009D4CDF" w:rsidRDefault="009D4CDF">
      <w:pPr>
        <w:spacing w:after="160"/>
      </w:pPr>
      <w:r>
        <w:br w:type="page"/>
      </w:r>
    </w:p>
    <w:p w14:paraId="1053AB8C" w14:textId="6E094E7F" w:rsidR="00F02F8C" w:rsidRPr="00DC4C63" w:rsidRDefault="00F02F8C" w:rsidP="00F02F8C">
      <w:pPr>
        <w:pStyle w:val="Heading1"/>
        <w:rPr>
          <w:rFonts w:cs="Arial"/>
        </w:rPr>
      </w:pPr>
      <w:bookmarkStart w:id="81" w:name="_Toc83370352"/>
      <w:r w:rsidRPr="00DC4C63">
        <w:rPr>
          <w:rFonts w:cs="Arial"/>
        </w:rPr>
        <w:lastRenderedPageBreak/>
        <w:t>Appendix I</w:t>
      </w:r>
      <w:bookmarkEnd w:id="81"/>
    </w:p>
    <w:p w14:paraId="74E8DABF" w14:textId="77777777" w:rsidR="00F02F8C" w:rsidRPr="000A4606" w:rsidRDefault="00F02F8C" w:rsidP="00F02F8C">
      <w:pPr>
        <w:rPr>
          <w:b/>
          <w:bCs/>
          <w:color w:val="0079C1"/>
          <w:sz w:val="36"/>
          <w:szCs w:val="36"/>
        </w:rPr>
      </w:pPr>
      <w:r w:rsidRPr="00DC4C63">
        <w:br/>
      </w:r>
      <w:bookmarkStart w:id="82" w:name="_Toc13556546"/>
      <w:bookmarkStart w:id="83" w:name="_Toc14343421"/>
      <w:r w:rsidRPr="000A4606">
        <w:rPr>
          <w:b/>
          <w:bCs/>
          <w:color w:val="D0A640"/>
          <w:sz w:val="36"/>
          <w:szCs w:val="36"/>
        </w:rPr>
        <w:t>Descriptions of Key Performance Indicators from the Report on Performance Section</w:t>
      </w:r>
      <w:bookmarkEnd w:id="82"/>
      <w:bookmarkEnd w:id="83"/>
    </w:p>
    <w:p w14:paraId="241CB6C4" w14:textId="77777777" w:rsidR="00F02F8C" w:rsidRPr="00507CB8" w:rsidRDefault="00F02F8C" w:rsidP="00F02F8C">
      <w:pPr>
        <w:rPr>
          <w:rFonts w:cs="Arial"/>
        </w:rPr>
      </w:pPr>
    </w:p>
    <w:p w14:paraId="6F59383B" w14:textId="77777777" w:rsidR="00AD6861" w:rsidRDefault="00F02F8C" w:rsidP="00AD6861">
      <w:r w:rsidRPr="000A4606">
        <w:t>The following provides an overview of quantitative indicators found in the Report on Performance Section of the Annual Performance Report, listed by relevant priority area:</w:t>
      </w:r>
      <w:bookmarkStart w:id="84" w:name="_Toc8064858"/>
    </w:p>
    <w:p w14:paraId="3EAC0847" w14:textId="1FBFA0BD" w:rsidR="00AD6861" w:rsidRDefault="00AD6861" w:rsidP="00AD6861"/>
    <w:p w14:paraId="13656273" w14:textId="48A24B1F" w:rsidR="00F02F8C" w:rsidRPr="00AD6861" w:rsidRDefault="00AD6861" w:rsidP="00AD6861">
      <w:pPr>
        <w:pStyle w:val="Heading2"/>
        <w:rPr>
          <w:color w:val="E57E34"/>
        </w:rPr>
      </w:pPr>
      <w:bookmarkStart w:id="85" w:name="_Toc83370353"/>
      <w:r w:rsidRPr="000A4606">
        <w:rPr>
          <w:noProof/>
        </w:rPr>
        <w:drawing>
          <wp:anchor distT="0" distB="0" distL="114300" distR="114300" simplePos="0" relativeHeight="252108800" behindDoc="0" locked="0" layoutInCell="1" allowOverlap="1" wp14:anchorId="0893D8DC" wp14:editId="182A798C">
            <wp:simplePos x="0" y="0"/>
            <wp:positionH relativeFrom="column">
              <wp:posOffset>4833257</wp:posOffset>
            </wp:positionH>
            <wp:positionV relativeFrom="paragraph">
              <wp:posOffset>83081</wp:posOffset>
            </wp:positionV>
            <wp:extent cx="1067647" cy="1487301"/>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94">
                      <a:extLst>
                        <a:ext uri="{28A0092B-C50C-407E-A947-70E740481C1C}">
                          <a14:useLocalDpi xmlns:a14="http://schemas.microsoft.com/office/drawing/2010/main"/>
                        </a:ext>
                      </a:extLst>
                    </a:blip>
                    <a:stretch>
                      <a:fillRect/>
                    </a:stretch>
                  </pic:blipFill>
                  <pic:spPr>
                    <a:xfrm>
                      <a:off x="0" y="0"/>
                      <a:ext cx="1067647" cy="1487301"/>
                    </a:xfrm>
                    <a:prstGeom prst="rect">
                      <a:avLst/>
                    </a:prstGeom>
                  </pic:spPr>
                </pic:pic>
              </a:graphicData>
            </a:graphic>
            <wp14:sizeRelH relativeFrom="page">
              <wp14:pctWidth>0</wp14:pctWidth>
            </wp14:sizeRelH>
            <wp14:sizeRelV relativeFrom="page">
              <wp14:pctHeight>0</wp14:pctHeight>
            </wp14:sizeRelV>
          </wp:anchor>
        </w:drawing>
      </w:r>
      <w:r w:rsidR="00F02F8C" w:rsidRPr="00AD6861">
        <w:rPr>
          <w:color w:val="E57E34"/>
        </w:rPr>
        <w:t>Access</w:t>
      </w:r>
      <w:bookmarkEnd w:id="84"/>
      <w:bookmarkEnd w:id="85"/>
    </w:p>
    <w:p w14:paraId="337E8CDA" w14:textId="0F5846D6" w:rsidR="00F02F8C" w:rsidRPr="003017C2" w:rsidRDefault="00F02F8C" w:rsidP="00F02F8C">
      <w:pPr>
        <w:pStyle w:val="Access"/>
      </w:pPr>
      <w:r w:rsidRPr="000B33F9">
        <w:rPr>
          <w:b/>
          <w:bCs/>
        </w:rPr>
        <w:t>Increased attachment to a primary health</w:t>
      </w:r>
      <w:r w:rsidR="00B85047">
        <w:rPr>
          <w:b/>
          <w:bCs/>
        </w:rPr>
        <w:t xml:space="preserve"> </w:t>
      </w:r>
      <w:r w:rsidRPr="000B33F9">
        <w:rPr>
          <w:b/>
          <w:bCs/>
        </w:rPr>
        <w:t>care provider</w:t>
      </w:r>
      <w:r>
        <w:t>: Measured by p</w:t>
      </w:r>
      <w:r w:rsidRPr="000B33F9">
        <w:t>ercentage of MCP registrants within the Eastern Health region who are not attached to a General Practice physician</w:t>
      </w:r>
      <w:r>
        <w:t xml:space="preserve">. </w:t>
      </w:r>
      <w:r w:rsidRPr="000B33F9">
        <w:rPr>
          <w:rFonts w:cs="Arial"/>
          <w:szCs w:val="22"/>
        </w:rPr>
        <w:t>Unattached MCP registrants include individuals who meet the following criteria:</w:t>
      </w:r>
      <w:r>
        <w:rPr>
          <w:rFonts w:cs="Arial"/>
          <w:szCs w:val="22"/>
        </w:rPr>
        <w:t xml:space="preserve"> </w:t>
      </w:r>
      <w:r w:rsidR="00B85047">
        <w:rPr>
          <w:rFonts w:cs="Arial"/>
          <w:szCs w:val="22"/>
        </w:rPr>
        <w:t>d</w:t>
      </w:r>
      <w:r w:rsidRPr="000B33F9">
        <w:rPr>
          <w:rFonts w:cs="Arial"/>
          <w:szCs w:val="22"/>
        </w:rPr>
        <w:t xml:space="preserve">id not have a visit with a fee-for-service general practice physician </w:t>
      </w:r>
      <w:r>
        <w:rPr>
          <w:rFonts w:cs="Arial"/>
          <w:szCs w:val="22"/>
        </w:rPr>
        <w:t>or</w:t>
      </w:r>
      <w:r w:rsidRPr="000B33F9">
        <w:rPr>
          <w:rFonts w:cs="Arial"/>
          <w:szCs w:val="22"/>
        </w:rPr>
        <w:t xml:space="preserve"> </w:t>
      </w:r>
      <w:r>
        <w:rPr>
          <w:rFonts w:cs="Arial"/>
          <w:szCs w:val="22"/>
        </w:rPr>
        <w:t>h</w:t>
      </w:r>
      <w:r w:rsidRPr="000B33F9">
        <w:rPr>
          <w:rFonts w:cs="Arial"/>
          <w:szCs w:val="22"/>
        </w:rPr>
        <w:t>ad one or more visits with a fee-for-service general practice physician but less than &lt;60% of visits were billed under the same physician</w:t>
      </w:r>
      <w:r>
        <w:rPr>
          <w:rFonts w:cs="Arial"/>
          <w:szCs w:val="22"/>
        </w:rPr>
        <w:t>; and d</w:t>
      </w:r>
      <w:r w:rsidRPr="003017C2">
        <w:rPr>
          <w:rFonts w:cs="Arial"/>
          <w:szCs w:val="22"/>
        </w:rPr>
        <w:t xml:space="preserve">id not have an encounter with an Eastern Health service </w:t>
      </w:r>
      <w:r>
        <w:rPr>
          <w:rFonts w:cs="Arial"/>
          <w:szCs w:val="22"/>
        </w:rPr>
        <w:t>or</w:t>
      </w:r>
      <w:r w:rsidRPr="003017C2">
        <w:rPr>
          <w:rFonts w:cs="Arial"/>
          <w:szCs w:val="22"/>
        </w:rPr>
        <w:t xml:space="preserve"> </w:t>
      </w:r>
      <w:r>
        <w:rPr>
          <w:rFonts w:cs="Arial"/>
          <w:szCs w:val="22"/>
        </w:rPr>
        <w:t>h</w:t>
      </w:r>
      <w:r w:rsidRPr="000B33F9">
        <w:rPr>
          <w:rFonts w:cs="Arial"/>
          <w:szCs w:val="22"/>
        </w:rPr>
        <w:t>ad at least one encounter with an Eastern Health service but a valid name was not provided or identified within the ‘Family Doctor’ field.</w:t>
      </w:r>
    </w:p>
    <w:p w14:paraId="093628AA" w14:textId="77777777" w:rsidR="00F02F8C" w:rsidRDefault="00F02F8C" w:rsidP="00F02F8C">
      <w:pPr>
        <w:pStyle w:val="Access"/>
      </w:pPr>
      <w:r>
        <w:rPr>
          <w:b/>
          <w:bCs/>
        </w:rPr>
        <w:t xml:space="preserve">Better management of chronic disease with a focus on COPD: </w:t>
      </w:r>
      <w:r>
        <w:t>Measured by the r</w:t>
      </w:r>
      <w:r w:rsidRPr="003017C2">
        <w:t>ate of acute care hospitalization</w:t>
      </w:r>
      <w:r>
        <w:t>s</w:t>
      </w:r>
      <w:r w:rsidRPr="003017C2">
        <w:t xml:space="preserve"> for chronic obstructive pulmonary disease (per 100,000 population aged 0-74 years)</w:t>
      </w:r>
      <w:r>
        <w:t xml:space="preserve">. </w:t>
      </w:r>
    </w:p>
    <w:p w14:paraId="32A3E57A" w14:textId="77777777" w:rsidR="00F02F8C" w:rsidRDefault="00F02F8C" w:rsidP="00F02F8C">
      <w:pPr>
        <w:pStyle w:val="Access"/>
      </w:pPr>
      <w:r w:rsidRPr="003017C2">
        <w:rPr>
          <w:b/>
          <w:bCs/>
        </w:rPr>
        <w:t>Increased utilization of virtual care:</w:t>
      </w:r>
      <w:r>
        <w:t xml:space="preserve"> Measured by the p</w:t>
      </w:r>
      <w:r w:rsidRPr="003017C2">
        <w:t>ercentage of primary care visits delivered through virtual care</w:t>
      </w:r>
      <w:r>
        <w:t>. This measure describes the proportion of general practice visits that are conducted through virtual care among Eastern Health’s salaried primary care providers.</w:t>
      </w:r>
      <w:r w:rsidRPr="003017C2">
        <w:t xml:space="preserve"> </w:t>
      </w:r>
      <w:r>
        <w:t>All primary care visits are logged electronically within the patients’ EMR. Virtual care and associated technology requirements are captured as checked fields within the visit registration.</w:t>
      </w:r>
      <w:r w:rsidRPr="003017C2">
        <w:t xml:space="preserve"> </w:t>
      </w:r>
      <w:r>
        <w:t>The total number of visits completed virtually is divided by the total visit volume to determine the proportion of primary care visits supported using virtual care each month.</w:t>
      </w:r>
    </w:p>
    <w:p w14:paraId="2A6354F0" w14:textId="2DDD61A8" w:rsidR="00F02F8C" w:rsidRPr="00202C08" w:rsidRDefault="00F02F8C" w:rsidP="00202C08">
      <w:pPr>
        <w:pStyle w:val="Access"/>
      </w:pPr>
      <w:r w:rsidRPr="00202C08">
        <w:rPr>
          <w:b/>
          <w:bCs/>
        </w:rPr>
        <w:t>Increased patient and provider satisfaction with alternative methods of delivering care</w:t>
      </w:r>
      <w:r w:rsidRPr="00202C08">
        <w:t xml:space="preserve">: Measured by key informant interviews and/or surveys, where appropriate. Tools are currently under development and will be designed with items assessing patient and provider satisfaction with alternative methods of delivering care. </w:t>
      </w:r>
    </w:p>
    <w:p w14:paraId="3FBE54CD" w14:textId="77777777" w:rsidR="00F02F8C" w:rsidRPr="007C122A" w:rsidRDefault="00F02F8C" w:rsidP="00F02F8C">
      <w:pPr>
        <w:pStyle w:val="Access"/>
      </w:pPr>
      <w:r>
        <w:rPr>
          <w:b/>
        </w:rPr>
        <w:lastRenderedPageBreak/>
        <w:t xml:space="preserve">Decreased wait times for outpatient child psychiatry: </w:t>
      </w:r>
      <w:r w:rsidRPr="007C122A">
        <w:t xml:space="preserve">Measured by the percentage of </w:t>
      </w:r>
      <w:r>
        <w:t xml:space="preserve">new referrals </w:t>
      </w:r>
      <w:r w:rsidRPr="007C122A">
        <w:t>seen by child psychiatry within their access target</w:t>
      </w:r>
      <w:bookmarkStart w:id="86" w:name="_Hlk72235918"/>
      <w:r>
        <w:rPr>
          <w:rFonts w:cs="Arial"/>
          <w:szCs w:val="22"/>
        </w:rPr>
        <w:t>, which are as follows</w:t>
      </w:r>
      <w:r w:rsidRPr="007C122A">
        <w:rPr>
          <w:rFonts w:cs="Arial"/>
          <w:szCs w:val="22"/>
        </w:rPr>
        <w:t>:</w:t>
      </w:r>
      <w:r>
        <w:rPr>
          <w:rFonts w:cs="Arial"/>
          <w:szCs w:val="22"/>
        </w:rPr>
        <w:t xml:space="preserve"> </w:t>
      </w:r>
      <w:r w:rsidRPr="007C122A">
        <w:rPr>
          <w:rFonts w:cs="Arial"/>
          <w:szCs w:val="22"/>
        </w:rPr>
        <w:t xml:space="preserve">Priority 1: </w:t>
      </w:r>
      <w:r w:rsidRPr="00C63688">
        <w:rPr>
          <w:rFonts w:cs="Arial"/>
          <w:szCs w:val="22"/>
          <w:u w:val="single"/>
        </w:rPr>
        <w:t>&lt;</w:t>
      </w:r>
      <w:r>
        <w:rPr>
          <w:rFonts w:cs="Arial"/>
          <w:szCs w:val="22"/>
        </w:rPr>
        <w:t xml:space="preserve"> </w:t>
      </w:r>
      <w:r w:rsidRPr="007C122A">
        <w:rPr>
          <w:rFonts w:cs="Arial"/>
          <w:szCs w:val="22"/>
        </w:rPr>
        <w:t>30 Days</w:t>
      </w:r>
      <w:r>
        <w:rPr>
          <w:rFonts w:cs="Arial"/>
          <w:szCs w:val="22"/>
        </w:rPr>
        <w:t xml:space="preserve">; </w:t>
      </w:r>
      <w:r w:rsidRPr="007C122A">
        <w:rPr>
          <w:rFonts w:cs="Arial"/>
          <w:szCs w:val="22"/>
        </w:rPr>
        <w:t xml:space="preserve">Priority 2 </w:t>
      </w:r>
      <w:r w:rsidRPr="00C63688">
        <w:rPr>
          <w:rFonts w:cs="Arial"/>
          <w:szCs w:val="22"/>
          <w:u w:val="single"/>
        </w:rPr>
        <w:t xml:space="preserve">&lt; </w:t>
      </w:r>
      <w:r w:rsidRPr="007C122A">
        <w:rPr>
          <w:rFonts w:cs="Arial"/>
          <w:szCs w:val="22"/>
        </w:rPr>
        <w:t>90 Days</w:t>
      </w:r>
      <w:r>
        <w:rPr>
          <w:rFonts w:cs="Arial"/>
          <w:szCs w:val="22"/>
        </w:rPr>
        <w:t>;</w:t>
      </w:r>
      <w:r w:rsidRPr="007C122A">
        <w:rPr>
          <w:rFonts w:cs="Arial"/>
          <w:szCs w:val="22"/>
        </w:rPr>
        <w:t xml:space="preserve"> Priority 3 </w:t>
      </w:r>
      <w:r w:rsidRPr="00C63688">
        <w:rPr>
          <w:rFonts w:cs="Arial"/>
          <w:szCs w:val="22"/>
          <w:u w:val="single"/>
        </w:rPr>
        <w:t>&lt;</w:t>
      </w:r>
      <w:r w:rsidRPr="007C122A">
        <w:rPr>
          <w:rFonts w:cs="Arial"/>
          <w:szCs w:val="22"/>
        </w:rPr>
        <w:t xml:space="preserve"> 182</w:t>
      </w:r>
      <w:r>
        <w:rPr>
          <w:rFonts w:cs="Arial"/>
          <w:szCs w:val="22"/>
        </w:rPr>
        <w:t xml:space="preserve"> </w:t>
      </w:r>
      <w:r w:rsidRPr="007C122A">
        <w:rPr>
          <w:rFonts w:cs="Arial"/>
          <w:szCs w:val="22"/>
        </w:rPr>
        <w:t>Days</w:t>
      </w:r>
      <w:r>
        <w:rPr>
          <w:rFonts w:cs="Arial"/>
          <w:szCs w:val="22"/>
        </w:rPr>
        <w:t>.</w:t>
      </w:r>
      <w:r w:rsidRPr="007C122A">
        <w:t xml:space="preserve"> </w:t>
      </w:r>
      <w:bookmarkEnd w:id="86"/>
      <w:r w:rsidRPr="00A74C60">
        <w:t>The results are collected from t</w:t>
      </w:r>
      <w:r w:rsidRPr="00A156BE">
        <w:t>he Janeway clinic Community</w:t>
      </w:r>
      <w:r w:rsidRPr="00A74C60">
        <w:t xml:space="preserve"> Wide Scheduling data.</w:t>
      </w:r>
      <w:r w:rsidRPr="00A74C60">
        <w:rPr>
          <w:vertAlign w:val="superscript"/>
        </w:rPr>
        <w:t xml:space="preserve"> </w:t>
      </w:r>
      <w:r w:rsidRPr="00A74C60">
        <w:rPr>
          <w:vertAlign w:val="superscript"/>
        </w:rPr>
        <w:footnoteReference w:id="22"/>
      </w:r>
    </w:p>
    <w:p w14:paraId="2F713CB3" w14:textId="77777777" w:rsidR="00F02F8C" w:rsidRPr="00D43CA5" w:rsidRDefault="00F02F8C" w:rsidP="00D43CA5">
      <w:pPr>
        <w:pStyle w:val="Access"/>
      </w:pPr>
      <w:r w:rsidRPr="00D43CA5">
        <w:rPr>
          <w:b/>
          <w:bCs/>
        </w:rPr>
        <w:t>Decreased wait times for outpatient adult psychiatry:</w:t>
      </w:r>
      <w:r w:rsidRPr="00D43CA5">
        <w:t xml:space="preserve"> Measured by the percentage of new referrals seen by adult psychiatry within their access target, which are as follows: </w:t>
      </w:r>
      <w:bookmarkStart w:id="87" w:name="_Hlk72236178"/>
      <w:r w:rsidRPr="00D43CA5">
        <w:t>Priority 1: &lt; 30 Days; Priority 2 &lt; 90 Days; Priority 3 &lt; 182 Days.</w:t>
      </w:r>
      <w:bookmarkEnd w:id="87"/>
      <w:r w:rsidRPr="00D43CA5">
        <w:t xml:space="preserve"> The results are collected from the Community Wide Scheduling data</w:t>
      </w:r>
      <w:r w:rsidRPr="00D43CA5" w:rsidDel="004A6749">
        <w:t xml:space="preserve"> </w:t>
      </w:r>
      <w:r w:rsidRPr="00D43CA5">
        <w:t>of selected city psychiatry clinics.</w:t>
      </w:r>
    </w:p>
    <w:p w14:paraId="776B044D" w14:textId="77777777" w:rsidR="00F02F8C" w:rsidRDefault="00F02F8C" w:rsidP="00F02F8C">
      <w:pPr>
        <w:pStyle w:val="Access"/>
        <w:spacing w:before="0" w:after="0"/>
        <w:rPr>
          <w:rFonts w:cs="Arial"/>
          <w:szCs w:val="22"/>
        </w:rPr>
      </w:pPr>
      <w:r>
        <w:rPr>
          <w:rFonts w:cs="Arial"/>
          <w:b/>
          <w:szCs w:val="22"/>
        </w:rPr>
        <w:t>Decreased wait times for child and adolescent counselling services</w:t>
      </w:r>
      <w:r w:rsidRPr="00A74C60">
        <w:rPr>
          <w:rFonts w:cs="Arial"/>
          <w:b/>
          <w:szCs w:val="22"/>
        </w:rPr>
        <w:t>:</w:t>
      </w:r>
      <w:r w:rsidRPr="00A74C60">
        <w:rPr>
          <w:rFonts w:cs="Arial"/>
          <w:szCs w:val="22"/>
        </w:rPr>
        <w:t xml:space="preserve"> </w:t>
      </w:r>
      <w:r>
        <w:rPr>
          <w:rFonts w:cs="Arial"/>
          <w:szCs w:val="22"/>
        </w:rPr>
        <w:t>Measured by the p</w:t>
      </w:r>
      <w:r w:rsidRPr="00B65933">
        <w:rPr>
          <w:rFonts w:cs="Arial"/>
          <w:szCs w:val="22"/>
        </w:rPr>
        <w:t>ercentage of new referrals seen by child and adolescent counselling services within their access target</w:t>
      </w:r>
      <w:r>
        <w:rPr>
          <w:rFonts w:cs="Arial"/>
          <w:szCs w:val="22"/>
        </w:rPr>
        <w:t xml:space="preserve">, which are as follows: </w:t>
      </w:r>
      <w:r w:rsidRPr="00B65933">
        <w:rPr>
          <w:rFonts w:cs="Arial"/>
          <w:szCs w:val="22"/>
        </w:rPr>
        <w:t xml:space="preserve">Priority 1: </w:t>
      </w:r>
      <w:r w:rsidRPr="00C63688">
        <w:rPr>
          <w:rFonts w:cs="Arial"/>
          <w:szCs w:val="22"/>
          <w:u w:val="single"/>
        </w:rPr>
        <w:t>&lt;</w:t>
      </w:r>
      <w:r w:rsidRPr="00B65933">
        <w:rPr>
          <w:rFonts w:cs="Arial"/>
          <w:szCs w:val="22"/>
        </w:rPr>
        <w:t xml:space="preserve"> 30 Days; Priority 2 </w:t>
      </w:r>
      <w:r w:rsidRPr="00C63688">
        <w:rPr>
          <w:rFonts w:cs="Arial"/>
          <w:szCs w:val="22"/>
          <w:u w:val="single"/>
        </w:rPr>
        <w:t>&lt;</w:t>
      </w:r>
      <w:r w:rsidRPr="00B65933">
        <w:rPr>
          <w:rFonts w:cs="Arial"/>
          <w:szCs w:val="22"/>
        </w:rPr>
        <w:t xml:space="preserve"> 90 Days; Priority 3 </w:t>
      </w:r>
      <w:r w:rsidRPr="00C63688">
        <w:rPr>
          <w:rFonts w:cs="Arial"/>
          <w:szCs w:val="22"/>
          <w:u w:val="single"/>
        </w:rPr>
        <w:t>&lt;</w:t>
      </w:r>
      <w:r w:rsidRPr="00B65933">
        <w:rPr>
          <w:rFonts w:cs="Arial"/>
          <w:szCs w:val="22"/>
        </w:rPr>
        <w:t xml:space="preserve"> 182 Days.</w:t>
      </w:r>
      <w:r>
        <w:rPr>
          <w:rFonts w:cs="Arial"/>
          <w:szCs w:val="22"/>
        </w:rPr>
        <w:t xml:space="preserve"> </w:t>
      </w:r>
      <w:r w:rsidRPr="00A74C60">
        <w:rPr>
          <w:rFonts w:cs="Arial"/>
          <w:szCs w:val="22"/>
        </w:rPr>
        <w:t>The results are collected from the Community Wide Scheduling data of</w:t>
      </w:r>
      <w:r w:rsidRPr="00A74C60" w:rsidDel="004A6749">
        <w:rPr>
          <w:rFonts w:cs="Arial"/>
          <w:szCs w:val="22"/>
        </w:rPr>
        <w:t xml:space="preserve"> </w:t>
      </w:r>
      <w:r w:rsidRPr="00A74C60">
        <w:rPr>
          <w:rFonts w:cs="Arial"/>
          <w:szCs w:val="22"/>
        </w:rPr>
        <w:t>selected city community mental health and addictions services.</w:t>
      </w:r>
    </w:p>
    <w:p w14:paraId="59E3C58A" w14:textId="77777777" w:rsidR="00F02F8C" w:rsidRPr="00B65933" w:rsidRDefault="00F02F8C" w:rsidP="00F02F8C">
      <w:pPr>
        <w:pStyle w:val="Access"/>
        <w:spacing w:before="0" w:after="0"/>
      </w:pPr>
      <w:r w:rsidRPr="00B65933">
        <w:rPr>
          <w:rFonts w:cs="Arial"/>
          <w:b/>
          <w:szCs w:val="22"/>
        </w:rPr>
        <w:t>Increased number of seniors with an annual assessment completed:</w:t>
      </w:r>
      <w:r w:rsidRPr="00B65933">
        <w:rPr>
          <w:rFonts w:cs="Arial"/>
          <w:szCs w:val="22"/>
        </w:rPr>
        <w:t xml:space="preserve"> </w:t>
      </w:r>
      <w:r>
        <w:rPr>
          <w:rFonts w:cs="Arial"/>
          <w:szCs w:val="22"/>
        </w:rPr>
        <w:t xml:space="preserve">Measured by the </w:t>
      </w:r>
      <w:r w:rsidRPr="00B65933">
        <w:rPr>
          <w:rFonts w:cs="Arial"/>
          <w:szCs w:val="22"/>
        </w:rPr>
        <w:t>Percentage of clients aged 65 years and older in receipt of long-term home support services with an up-to-date annual assessment (RAI-HC) completed</w:t>
      </w:r>
      <w:r>
        <w:rPr>
          <w:rFonts w:cs="Arial"/>
          <w:szCs w:val="22"/>
        </w:rPr>
        <w:t xml:space="preserve">. </w:t>
      </w:r>
    </w:p>
    <w:p w14:paraId="2A1ADE53" w14:textId="77777777" w:rsidR="00F02F8C" w:rsidRPr="00C65859" w:rsidRDefault="00F02F8C" w:rsidP="00F02F8C">
      <w:pPr>
        <w:pStyle w:val="Access"/>
        <w:spacing w:before="0" w:after="0"/>
        <w:rPr>
          <w:rFonts w:cs="Arial"/>
          <w:szCs w:val="22"/>
        </w:rPr>
      </w:pPr>
      <w:r>
        <w:rPr>
          <w:rFonts w:cs="Arial"/>
          <w:b/>
          <w:szCs w:val="22"/>
        </w:rPr>
        <w:t>Increased number of seniors with a support plan completed</w:t>
      </w:r>
      <w:r w:rsidRPr="00A74C60">
        <w:rPr>
          <w:rFonts w:cs="Arial"/>
          <w:b/>
          <w:szCs w:val="22"/>
        </w:rPr>
        <w:t>:</w:t>
      </w:r>
      <w:r>
        <w:rPr>
          <w:rFonts w:cs="Arial"/>
          <w:szCs w:val="22"/>
        </w:rPr>
        <w:t xml:space="preserve"> Measured by the percentage </w:t>
      </w:r>
      <w:r w:rsidRPr="00B65933">
        <w:rPr>
          <w:rFonts w:cs="Arial"/>
          <w:szCs w:val="22"/>
        </w:rPr>
        <w:t xml:space="preserve">of clients aged 65 years and older in receipt of long-term home support services with an up-to-date support plan </w:t>
      </w:r>
      <w:r>
        <w:rPr>
          <w:rFonts w:cs="Arial"/>
          <w:szCs w:val="22"/>
        </w:rPr>
        <w:t>completed.</w:t>
      </w:r>
    </w:p>
    <w:p w14:paraId="3A989C0F" w14:textId="77777777" w:rsidR="00F02F8C" w:rsidRDefault="00F02F8C" w:rsidP="00F02F8C">
      <w:pPr>
        <w:pStyle w:val="Access"/>
        <w:rPr>
          <w:rFonts w:cs="Arial"/>
          <w:szCs w:val="22"/>
        </w:rPr>
      </w:pPr>
      <w:r>
        <w:rPr>
          <w:b/>
        </w:rPr>
        <w:t xml:space="preserve">Decreased </w:t>
      </w:r>
      <w:r w:rsidRPr="00A74C60">
        <w:rPr>
          <w:b/>
        </w:rPr>
        <w:t xml:space="preserve">Alternate Level of Care (ALC) days </w:t>
      </w:r>
      <w:r>
        <w:rPr>
          <w:b/>
        </w:rPr>
        <w:t>in acute care</w:t>
      </w:r>
      <w:r w:rsidRPr="00A74C60">
        <w:rPr>
          <w:b/>
        </w:rPr>
        <w:t>:</w:t>
      </w:r>
      <w:r w:rsidRPr="00A74C60">
        <w:t xml:space="preserve"> </w:t>
      </w:r>
      <w:r>
        <w:t>Measured by the p</w:t>
      </w:r>
      <w:r w:rsidRPr="004C4F8F">
        <w:t>ercentage of alternate level of care (ALC) days for acute inpatient care as a percent of total patient days stayed</w:t>
      </w:r>
      <w:r w:rsidRPr="00A74C60">
        <w:t xml:space="preserve">. </w:t>
      </w:r>
      <w:r w:rsidRPr="004C4F8F">
        <w:rPr>
          <w:rFonts w:cs="Arial"/>
          <w:szCs w:val="22"/>
        </w:rPr>
        <w:t>A patient’s total hospital days stayed is the amount of time they spend as a patient in the hospital from the time they are admitted until they are discharged. Sometimes a physician or other designated medical professional indicates that a patient occupying an acute care hospital bed no longer requires the intensity of resources or services associated with acute care. The amount of time between when this decision is made until the patient is discharged to a location where they can receive the level of care determined necessary by the physician, is the patients Alternate Level of Care (ALC) length of stay</w:t>
      </w:r>
      <w:r>
        <w:rPr>
          <w:rFonts w:cs="Arial"/>
          <w:szCs w:val="22"/>
        </w:rPr>
        <w:t>.</w:t>
      </w:r>
    </w:p>
    <w:p w14:paraId="3DB02069" w14:textId="77777777" w:rsidR="00F02F8C" w:rsidRDefault="00F02F8C" w:rsidP="00F02F8C">
      <w:pPr>
        <w:pStyle w:val="Access"/>
      </w:pPr>
      <w:r w:rsidRPr="004C4F8F">
        <w:rPr>
          <w:b/>
          <w:bCs/>
        </w:rPr>
        <w:t>Decreased length of stay for typical acute care inpatients</w:t>
      </w:r>
      <w:r>
        <w:t>: Measured by the p</w:t>
      </w:r>
      <w:r w:rsidRPr="004C4F8F">
        <w:t xml:space="preserve">ercentage of length of stay over expected length of stay (in days) for acute </w:t>
      </w:r>
      <w:r w:rsidRPr="004C4F8F">
        <w:lastRenderedPageBreak/>
        <w:t>inpatient care</w:t>
      </w:r>
      <w:r>
        <w:t xml:space="preserve">. </w:t>
      </w:r>
      <w:r w:rsidRPr="004C4F8F">
        <w:t>When the percentage of actual days stayed is above 100%, existing patients have stayed longer than expected</w:t>
      </w:r>
      <w:r>
        <w:t>. Expected length of stay is the</w:t>
      </w:r>
      <w:r w:rsidRPr="004C4F8F">
        <w:t xml:space="preserve"> </w:t>
      </w:r>
      <w:r>
        <w:t>average length of stay in hospital for typical patients with the same case mix grouping, age category, co-morbidity level and intervention factors.</w:t>
      </w:r>
    </w:p>
    <w:p w14:paraId="07C74B4D" w14:textId="77777777" w:rsidR="00F02F8C" w:rsidRPr="004C4F8F" w:rsidRDefault="00F02F8C" w:rsidP="00F02F8C">
      <w:pPr>
        <w:pStyle w:val="Access"/>
        <w:rPr>
          <w:b/>
          <w:bCs/>
        </w:rPr>
      </w:pPr>
      <w:r w:rsidRPr="004C4F8F">
        <w:rPr>
          <w:b/>
          <w:bCs/>
        </w:rPr>
        <w:t>Resumption of services to volumes appropriate for the current COVID-19 Alert Level with established backlog plan:</w:t>
      </w:r>
      <w:r>
        <w:rPr>
          <w:b/>
          <w:bCs/>
        </w:rPr>
        <w:t xml:space="preserve"> </w:t>
      </w:r>
      <w:r w:rsidRPr="004C4F8F">
        <w:t xml:space="preserve">This measure assesses the actual resumption of key services compared to the volume expected to be delivered based on the current COVID-19 Alert Level in place within </w:t>
      </w:r>
      <w:r>
        <w:t>the province</w:t>
      </w:r>
      <w:r w:rsidRPr="004C4F8F">
        <w:t xml:space="preserve">. Results are displayed as the percent increase or decrease in key services delivered in each </w:t>
      </w:r>
      <w:proofErr w:type="gramStart"/>
      <w:r w:rsidRPr="004C4F8F">
        <w:t>time period</w:t>
      </w:r>
      <w:proofErr w:type="gramEnd"/>
      <w:r w:rsidRPr="004C4F8F">
        <w:t>, where 0% indicates service levels were equal to the volume expected while maintaining the precautions put in place to keep patients, visitors and staff safe throughout the pandemic.</w:t>
      </w:r>
    </w:p>
    <w:p w14:paraId="41B01879" w14:textId="77777777" w:rsidR="00F02F8C" w:rsidRPr="00507CB8" w:rsidRDefault="00F02F8C" w:rsidP="00F02F8C">
      <w:pPr>
        <w:pStyle w:val="Access"/>
        <w:numPr>
          <w:ilvl w:val="0"/>
          <w:numId w:val="0"/>
        </w:numPr>
        <w:spacing w:after="120"/>
        <w:rPr>
          <w:rFonts w:cs="Arial"/>
        </w:rPr>
      </w:pPr>
    </w:p>
    <w:p w14:paraId="1BA7A44A" w14:textId="1357D7BE" w:rsidR="00F02F8C" w:rsidRPr="00507CB8" w:rsidRDefault="00C37E75" w:rsidP="00F02F8C">
      <w:pPr>
        <w:pStyle w:val="Heading2"/>
        <w:rPr>
          <w:i/>
          <w:color w:val="BE1E2D"/>
        </w:rPr>
      </w:pPr>
      <w:bookmarkStart w:id="88" w:name="_Toc8064859"/>
      <w:bookmarkStart w:id="89" w:name="_Toc83370354"/>
      <w:r>
        <w:rPr>
          <w:noProof/>
          <w:szCs w:val="22"/>
        </w:rPr>
        <w:drawing>
          <wp:anchor distT="0" distB="0" distL="114300" distR="114300" simplePos="0" relativeHeight="251994112" behindDoc="0" locked="0" layoutInCell="1" allowOverlap="1" wp14:anchorId="2BFC597C" wp14:editId="5756BCAC">
            <wp:simplePos x="0" y="0"/>
            <wp:positionH relativeFrom="column">
              <wp:posOffset>4572000</wp:posOffset>
            </wp:positionH>
            <wp:positionV relativeFrom="paragraph">
              <wp:posOffset>61524</wp:posOffset>
            </wp:positionV>
            <wp:extent cx="1243481" cy="1548256"/>
            <wp:effectExtent l="0" t="0" r="0" b="0"/>
            <wp:wrapSquare wrapText="bothSides"/>
            <wp:docPr id="54" name="Picture 5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lose up of a logo&#10;&#10;Description automatically generated"/>
                    <pic:cNvPicPr/>
                  </pic:nvPicPr>
                  <pic:blipFill>
                    <a:blip r:embed="rId101">
                      <a:extLst>
                        <a:ext uri="{28A0092B-C50C-407E-A947-70E740481C1C}">
                          <a14:useLocalDpi xmlns:a14="http://schemas.microsoft.com/office/drawing/2010/main"/>
                        </a:ext>
                      </a:extLst>
                    </a:blip>
                    <a:stretch>
                      <a:fillRect/>
                    </a:stretch>
                  </pic:blipFill>
                  <pic:spPr>
                    <a:xfrm>
                      <a:off x="0" y="0"/>
                      <a:ext cx="1243481" cy="1548256"/>
                    </a:xfrm>
                    <a:prstGeom prst="rect">
                      <a:avLst/>
                    </a:prstGeom>
                  </pic:spPr>
                </pic:pic>
              </a:graphicData>
            </a:graphic>
            <wp14:sizeRelH relativeFrom="page">
              <wp14:pctWidth>0</wp14:pctWidth>
            </wp14:sizeRelH>
            <wp14:sizeRelV relativeFrom="page">
              <wp14:pctHeight>0</wp14:pctHeight>
            </wp14:sizeRelV>
          </wp:anchor>
        </w:drawing>
      </w:r>
      <w:r w:rsidR="00F02F8C" w:rsidRPr="00507CB8">
        <w:rPr>
          <w:color w:val="BE1E2D"/>
        </w:rPr>
        <w:t>Quality and Safety</w:t>
      </w:r>
      <w:bookmarkEnd w:id="88"/>
      <w:bookmarkEnd w:id="89"/>
    </w:p>
    <w:p w14:paraId="0956658E" w14:textId="77777777" w:rsidR="00F02F8C" w:rsidRPr="00376415" w:rsidRDefault="00F02F8C" w:rsidP="00F02F8C">
      <w:pPr>
        <w:pStyle w:val="Quality"/>
        <w:ind w:left="720"/>
      </w:pPr>
      <w:r>
        <w:rPr>
          <w:b/>
        </w:rPr>
        <w:t xml:space="preserve">Improved </w:t>
      </w:r>
      <w:r w:rsidRPr="00507CB8">
        <w:rPr>
          <w:b/>
        </w:rPr>
        <w:t>Hospital Standardized Mortality Ratio (HSMR):</w:t>
      </w:r>
      <w:r w:rsidRPr="00507CB8">
        <w:t xml:space="preserve"> </w:t>
      </w:r>
      <w:r>
        <w:t xml:space="preserve">Measured by a ratio that represents </w:t>
      </w:r>
      <w:r w:rsidRPr="00507CB8">
        <w:t xml:space="preserve">the actual number of deaths </w:t>
      </w:r>
      <w:r w:rsidRPr="007823E7">
        <w:t xml:space="preserve">that occurred in hospital relative to the number of deaths that would be expected to occur based on the complexity of patients treated, once adjusted for factors that affect the risk of death such as age, sex, and length of hospital stay. </w:t>
      </w:r>
      <w:r w:rsidRPr="007823E7">
        <w:rPr>
          <w:rFonts w:cs="Arial"/>
          <w:szCs w:val="22"/>
        </w:rPr>
        <w:t xml:space="preserve">HSMR is a publicly reported safety measure and is used by hospitals worldwide to assess and analyze mortality while assessing areas of change and improvement. The HSMR is based on diagnosis groups that account for 80 per cent of all deaths in acute care hospitals, excluding patients identified as receiving palliative care. The number of expected deaths is derived from the average experience of acute care facilities that submit to the Canadian Institute for Health Information (CIHI)'s Discharge Abstract Database (DAD). An HSMR equal to 100 </w:t>
      </w:r>
      <w:r w:rsidRPr="00376415">
        <w:rPr>
          <w:rFonts w:cs="Arial"/>
          <w:szCs w:val="22"/>
        </w:rPr>
        <w:t xml:space="preserve">suggests that there is no difference between </w:t>
      </w:r>
      <w:r>
        <w:rPr>
          <w:rFonts w:cs="Arial"/>
          <w:szCs w:val="22"/>
        </w:rPr>
        <w:t>the actual and expected</w:t>
      </w:r>
      <w:r w:rsidRPr="00376415">
        <w:rPr>
          <w:rFonts w:cs="Arial"/>
          <w:szCs w:val="22"/>
        </w:rPr>
        <w:t xml:space="preserve"> mortality rate</w:t>
      </w:r>
      <w:r>
        <w:rPr>
          <w:rFonts w:cs="Arial"/>
          <w:szCs w:val="22"/>
        </w:rPr>
        <w:t>s</w:t>
      </w:r>
      <w:r w:rsidRPr="00376415">
        <w:rPr>
          <w:rFonts w:cs="Arial"/>
          <w:szCs w:val="22"/>
        </w:rPr>
        <w:t xml:space="preserve"> given the types of patients cared for.</w:t>
      </w:r>
    </w:p>
    <w:p w14:paraId="7B5A449C" w14:textId="77777777" w:rsidR="00F02F8C" w:rsidRPr="00376415" w:rsidRDefault="00F02F8C" w:rsidP="00F02F8C">
      <w:pPr>
        <w:pStyle w:val="Quality"/>
        <w:ind w:left="720"/>
      </w:pPr>
      <w:r w:rsidRPr="00376415">
        <w:rPr>
          <w:b/>
        </w:rPr>
        <w:t xml:space="preserve">Increased medication reconciliation compliance rates: </w:t>
      </w:r>
      <w:r w:rsidRPr="00376415">
        <w:t>Measured by the percentage of medication reconciliation compliance, this indicator identifies the audit results of the medication reconciliation (</w:t>
      </w:r>
      <w:proofErr w:type="spellStart"/>
      <w:r w:rsidRPr="00376415">
        <w:t>MedRec</w:t>
      </w:r>
      <w:proofErr w:type="spellEnd"/>
      <w:r w:rsidRPr="00376415">
        <w:t xml:space="preserve">) process as determined by Accreditation Canada criteria. Compliance indicates that the </w:t>
      </w:r>
      <w:proofErr w:type="spellStart"/>
      <w:r w:rsidRPr="00376415">
        <w:t>MedRec</w:t>
      </w:r>
      <w:proofErr w:type="spellEnd"/>
      <w:r w:rsidRPr="00376415">
        <w:t xml:space="preserve"> process was achieved on at least 75 per cent of the charts audited</w:t>
      </w:r>
      <w:r w:rsidRPr="00376415" w:rsidDel="00E76A34">
        <w:t xml:space="preserve"> </w:t>
      </w:r>
      <w:r w:rsidRPr="00376415">
        <w:t xml:space="preserve">on a monthly audit (random selection of a minimum of five charts per unit). The criteria for success include: (1) the Best Possible Medication History (BPMH) was collected at admission; (2) patient/family was a source in collecting the BPMH; (3) BPMH was </w:t>
      </w:r>
      <w:r w:rsidRPr="00376415">
        <w:lastRenderedPageBreak/>
        <w:t xml:space="preserve">compared to the admitting orders; </w:t>
      </w:r>
      <w:proofErr w:type="gramStart"/>
      <w:r w:rsidRPr="00376415">
        <w:t>and,</w:t>
      </w:r>
      <w:proofErr w:type="gramEnd"/>
      <w:r w:rsidRPr="00376415">
        <w:t xml:space="preserve"> (4) medication discrepancies were identified and resolved.</w:t>
      </w:r>
    </w:p>
    <w:p w14:paraId="159F1F3C" w14:textId="77777777" w:rsidR="00F02F8C" w:rsidRPr="00376415" w:rsidRDefault="00F02F8C" w:rsidP="00F02F8C">
      <w:pPr>
        <w:pStyle w:val="Quality"/>
        <w:ind w:left="720"/>
      </w:pPr>
      <w:r w:rsidRPr="00376415">
        <w:rPr>
          <w:b/>
        </w:rPr>
        <w:t xml:space="preserve">Reduced potentially inappropriate use of antipsychotics in long-term care: </w:t>
      </w:r>
      <w:r w:rsidRPr="00376415">
        <w:rPr>
          <w:bCs w:val="0"/>
        </w:rPr>
        <w:t xml:space="preserve">Measured by the percentage of long-term care residents prescribed antipsychotics </w:t>
      </w:r>
      <w:r>
        <w:rPr>
          <w:bCs w:val="0"/>
        </w:rPr>
        <w:t xml:space="preserve">within the reporting period </w:t>
      </w:r>
      <w:r w:rsidRPr="00376415">
        <w:rPr>
          <w:bCs w:val="0"/>
        </w:rPr>
        <w:t xml:space="preserve">without a corresponding diagnosis of psychosis. </w:t>
      </w:r>
    </w:p>
    <w:p w14:paraId="3F810E0F" w14:textId="4810CADC" w:rsidR="00F02F8C" w:rsidRPr="00684162" w:rsidRDefault="00F02F8C" w:rsidP="00F02F8C">
      <w:pPr>
        <w:pStyle w:val="Quality"/>
        <w:ind w:left="720"/>
      </w:pPr>
      <w:r w:rsidRPr="00376415">
        <w:rPr>
          <w:b/>
        </w:rPr>
        <w:t>Improved clinical transitions in care</w:t>
      </w:r>
      <w:r w:rsidRPr="00376415">
        <w:t>: Measured by the per</w:t>
      </w:r>
      <w:r w:rsidR="00B85047">
        <w:t xml:space="preserve"> </w:t>
      </w:r>
      <w:r w:rsidRPr="00376415">
        <w:t>cent compliance</w:t>
      </w:r>
      <w:r w:rsidRPr="00684162">
        <w:t xml:space="preserve"> with recommended processes for improved clinical transitions in care. This indicator identifies quarterly audit results for recommended practice when clients experience a transition in care, such as admission from the emergency department to acute care, inter-unit transfers, and discharge from hospital to residential care. </w:t>
      </w:r>
    </w:p>
    <w:p w14:paraId="41CBE8E0" w14:textId="77777777" w:rsidR="00F02F8C" w:rsidRPr="00B86632" w:rsidRDefault="00F02F8C" w:rsidP="00F02F8C">
      <w:pPr>
        <w:pStyle w:val="Quality"/>
        <w:ind w:left="720"/>
        <w:rPr>
          <w:rFonts w:cs="Arial"/>
          <w:szCs w:val="22"/>
        </w:rPr>
      </w:pPr>
      <w:r w:rsidRPr="00B86632">
        <w:rPr>
          <w:rFonts w:cs="Arial"/>
          <w:b/>
          <w:szCs w:val="22"/>
        </w:rPr>
        <w:t xml:space="preserve">Improved client experience: </w:t>
      </w:r>
      <w:r w:rsidRPr="00B86632">
        <w:rPr>
          <w:rFonts w:cs="Arial"/>
          <w:szCs w:val="22"/>
        </w:rPr>
        <w:t>Measured by the percentage of clients who rated their care received as 8 or above on a scale from 0 (worst care possible) to 10 (best care possible) on Eastern Health’s Experience of Care Survey</w:t>
      </w:r>
    </w:p>
    <w:p w14:paraId="2A82B32A" w14:textId="77777777" w:rsidR="00F02F8C" w:rsidRPr="00681198" w:rsidRDefault="00F02F8C" w:rsidP="00F02F8C">
      <w:pPr>
        <w:pStyle w:val="Quality"/>
        <w:ind w:left="720"/>
        <w:rPr>
          <w:rFonts w:cs="Arial"/>
          <w:szCs w:val="22"/>
        </w:rPr>
      </w:pPr>
      <w:r w:rsidRPr="00681198">
        <w:rPr>
          <w:b/>
        </w:rPr>
        <w:t>Increased meaningful involvement of client and family advisors:</w:t>
      </w:r>
      <w:r w:rsidRPr="00681198">
        <w:t xml:space="preserve"> Measured by the percentage of client and family advisors who report their involvement as meaningful on </w:t>
      </w:r>
      <w:r>
        <w:t>Eastern Health’s Client and Family Advisor Questionnaire</w:t>
      </w:r>
      <w:r>
        <w:rPr>
          <w:rFonts w:cs="Arial"/>
          <w:szCs w:val="22"/>
        </w:rPr>
        <w:t xml:space="preserve">. </w:t>
      </w:r>
      <w:r w:rsidRPr="00681198">
        <w:rPr>
          <w:rFonts w:cs="Arial"/>
          <w:szCs w:val="22"/>
        </w:rPr>
        <w:t xml:space="preserve">Questionnaire items </w:t>
      </w:r>
      <w:r>
        <w:rPr>
          <w:rFonts w:cs="Arial"/>
          <w:szCs w:val="22"/>
        </w:rPr>
        <w:t>were</w:t>
      </w:r>
      <w:r w:rsidRPr="00681198">
        <w:rPr>
          <w:rFonts w:cs="Arial"/>
          <w:szCs w:val="22"/>
        </w:rPr>
        <w:t xml:space="preserve"> factor analyzed and a single scale was identified where the percentage of respondents scoring an average of four or above on a scale from one (Not at all) to five (Very much so) are used to report on the indicator.</w:t>
      </w:r>
    </w:p>
    <w:p w14:paraId="2F0A2927" w14:textId="77777777" w:rsidR="00F02F8C" w:rsidRPr="00681198" w:rsidRDefault="00F02F8C" w:rsidP="00F02F8C">
      <w:pPr>
        <w:pStyle w:val="Quality"/>
        <w:ind w:left="720"/>
      </w:pPr>
      <w:r w:rsidRPr="00681198">
        <w:rPr>
          <w:b/>
        </w:rPr>
        <w:t>Increased meaningful involvement of families</w:t>
      </w:r>
      <w:r w:rsidRPr="00681198">
        <w:t>:  Measured by the percentage of clients who reported health care providers “Always” involved their family members and/or support people in decisions about their care</w:t>
      </w:r>
      <w:r>
        <w:t xml:space="preserve"> on</w:t>
      </w:r>
      <w:r w:rsidRPr="00681198">
        <w:t xml:space="preserve"> Eastern Health’s Experience of Care Survey</w:t>
      </w:r>
      <w:r>
        <w:t>.</w:t>
      </w:r>
    </w:p>
    <w:p w14:paraId="38A93145" w14:textId="1528B3C3" w:rsidR="00F02F8C" w:rsidRPr="00AD6861" w:rsidRDefault="00F02F8C" w:rsidP="00F02F8C">
      <w:pPr>
        <w:pStyle w:val="Quality"/>
        <w:ind w:left="720"/>
        <w:rPr>
          <w:b/>
        </w:rPr>
      </w:pPr>
      <w:r w:rsidRPr="00681198">
        <w:rPr>
          <w:b/>
        </w:rPr>
        <w:t xml:space="preserve">Increased number of teams using visual management in their improvement huddles: </w:t>
      </w:r>
      <w:r>
        <w:t>Measured by</w:t>
      </w:r>
      <w:r w:rsidRPr="00681198">
        <w:t xml:space="preserve"> the number of teams actively using visual management in their improvement huddles.</w:t>
      </w:r>
    </w:p>
    <w:p w14:paraId="55850EF7" w14:textId="77777777" w:rsidR="00AD6861" w:rsidRPr="00681198" w:rsidRDefault="00AD6861" w:rsidP="00AD6861">
      <w:pPr>
        <w:pStyle w:val="Quality"/>
        <w:numPr>
          <w:ilvl w:val="0"/>
          <w:numId w:val="0"/>
        </w:numPr>
        <w:ind w:left="720"/>
        <w:rPr>
          <w:b/>
        </w:rPr>
      </w:pPr>
    </w:p>
    <w:p w14:paraId="2BF1A8DC" w14:textId="77777777" w:rsidR="00AD6861" w:rsidRDefault="00AD6861" w:rsidP="000D0DA6">
      <w:pPr>
        <w:pStyle w:val="Heading2"/>
      </w:pPr>
      <w:r>
        <w:br w:type="page"/>
      </w:r>
    </w:p>
    <w:p w14:paraId="5545670B" w14:textId="1E3680A3" w:rsidR="00F02F8C" w:rsidRPr="00D43CA5" w:rsidRDefault="00C37E75" w:rsidP="000D0DA6">
      <w:pPr>
        <w:pStyle w:val="Heading2"/>
        <w:rPr>
          <w:rFonts w:cs="Arial"/>
          <w:color w:val="auto"/>
        </w:rPr>
      </w:pPr>
      <w:bookmarkStart w:id="90" w:name="_Toc83370355"/>
      <w:r w:rsidRPr="00D43CA5">
        <w:rPr>
          <w:noProof/>
        </w:rPr>
        <w:lastRenderedPageBreak/>
        <w:drawing>
          <wp:anchor distT="0" distB="0" distL="114300" distR="114300" simplePos="0" relativeHeight="251992064" behindDoc="0" locked="0" layoutInCell="1" allowOverlap="1" wp14:anchorId="04B078C2" wp14:editId="4DEF68F6">
            <wp:simplePos x="0" y="0"/>
            <wp:positionH relativeFrom="column">
              <wp:posOffset>4376791</wp:posOffset>
            </wp:positionH>
            <wp:positionV relativeFrom="paragraph">
              <wp:posOffset>154198</wp:posOffset>
            </wp:positionV>
            <wp:extent cx="1639688" cy="1182526"/>
            <wp:effectExtent l="0" t="0" r="0" b="0"/>
            <wp:wrapSquare wrapText="bothSides"/>
            <wp:docPr id="43" name="Picture 43" descr="A picture containing indoor, object, sitt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indoor, object, sitting, dark&#10;&#10;Description automatically generated"/>
                    <pic:cNvPicPr/>
                  </pic:nvPicPr>
                  <pic:blipFill>
                    <a:blip r:embed="rId107">
                      <a:extLst>
                        <a:ext uri="{28A0092B-C50C-407E-A947-70E740481C1C}">
                          <a14:useLocalDpi xmlns:a14="http://schemas.microsoft.com/office/drawing/2010/main"/>
                        </a:ext>
                      </a:extLst>
                    </a:blip>
                    <a:stretch>
                      <a:fillRect/>
                    </a:stretch>
                  </pic:blipFill>
                  <pic:spPr>
                    <a:xfrm>
                      <a:off x="0" y="0"/>
                      <a:ext cx="1639688" cy="1182526"/>
                    </a:xfrm>
                    <a:prstGeom prst="rect">
                      <a:avLst/>
                    </a:prstGeom>
                  </pic:spPr>
                </pic:pic>
              </a:graphicData>
            </a:graphic>
            <wp14:sizeRelH relativeFrom="page">
              <wp14:pctWidth>0</wp14:pctWidth>
            </wp14:sizeRelH>
            <wp14:sizeRelV relativeFrom="page">
              <wp14:pctHeight>0</wp14:pctHeight>
            </wp14:sizeRelV>
          </wp:anchor>
        </w:drawing>
      </w:r>
      <w:bookmarkStart w:id="91" w:name="_Toc8064860"/>
      <w:r w:rsidR="00F02F8C" w:rsidRPr="00D43CA5">
        <w:t>Population Health</w:t>
      </w:r>
      <w:bookmarkEnd w:id="90"/>
      <w:bookmarkEnd w:id="91"/>
    </w:p>
    <w:p w14:paraId="2D35EF59" w14:textId="1AB6BD45" w:rsidR="00AE0E35" w:rsidRPr="00AE0E35" w:rsidRDefault="00AE0E35" w:rsidP="00AE0E35">
      <w:pPr>
        <w:pStyle w:val="Population"/>
      </w:pPr>
      <w:r w:rsidRPr="00CF29BF">
        <w:rPr>
          <w:b/>
        </w:rPr>
        <w:t>Increased reach of smoking cessation program:</w:t>
      </w:r>
      <w:r w:rsidRPr="00CF29BF">
        <w:t xml:space="preserve"> Measured by the number of hospitalized smokers within the target program sites who </w:t>
      </w:r>
      <w:r>
        <w:t>were offered</w:t>
      </w:r>
      <w:r w:rsidRPr="00CF29BF">
        <w:t xml:space="preserve"> smoking cessation services through the Ottawa Model for Smoking Cessation (OMSC) program. OMSC is currently offered within St. Clare’s Mercy Hospital.</w:t>
      </w:r>
    </w:p>
    <w:p w14:paraId="5FCA24B7" w14:textId="33011280" w:rsidR="00F02F8C" w:rsidRPr="00E009D6" w:rsidRDefault="00AE0E35" w:rsidP="00F02F8C">
      <w:pPr>
        <w:pStyle w:val="Population"/>
      </w:pPr>
      <w:r>
        <w:rPr>
          <w:b/>
        </w:rPr>
        <w:t>In</w:t>
      </w:r>
      <w:r w:rsidR="00F02F8C">
        <w:rPr>
          <w:b/>
        </w:rPr>
        <w:t xml:space="preserve">creased percentage of the Public Health e-health digital innovation strategy implemented: </w:t>
      </w:r>
      <w:r w:rsidR="00F02F8C" w:rsidRPr="00E009D6">
        <w:t xml:space="preserve">Measured by the percent of e-health innovation strategy implemented </w:t>
      </w:r>
      <w:r w:rsidR="00F02F8C">
        <w:t xml:space="preserve">within a reporting period. There are nine initiatives to be implemented, including: 1) </w:t>
      </w:r>
      <w:r w:rsidR="00F02F8C" w:rsidRPr="00E009D6">
        <w:rPr>
          <w:rFonts w:cs="Arial"/>
          <w:bCs/>
          <w:szCs w:val="24"/>
        </w:rPr>
        <w:t>EMR Provincial Initiative for self-scheduling</w:t>
      </w:r>
      <w:r w:rsidR="00F02F8C">
        <w:rPr>
          <w:rFonts w:cs="Arial"/>
          <w:bCs/>
          <w:szCs w:val="24"/>
        </w:rPr>
        <w:t>;</w:t>
      </w:r>
      <w:r w:rsidR="00F02F8C" w:rsidRPr="00E009D6">
        <w:rPr>
          <w:rFonts w:cs="Arial"/>
          <w:bCs/>
          <w:szCs w:val="24"/>
        </w:rPr>
        <w:t xml:space="preserve"> 2</w:t>
      </w:r>
      <w:r w:rsidR="00F02F8C">
        <w:rPr>
          <w:rFonts w:cs="Arial"/>
          <w:bCs/>
          <w:szCs w:val="24"/>
        </w:rPr>
        <w:t xml:space="preserve">) </w:t>
      </w:r>
      <w:r w:rsidR="00F02F8C" w:rsidRPr="00E009D6">
        <w:rPr>
          <w:rFonts w:cs="Arial"/>
          <w:bCs/>
          <w:szCs w:val="24"/>
        </w:rPr>
        <w:t>EMR Provincial Initiative to obtain consent for public health administered vaccinations</w:t>
      </w:r>
      <w:r w:rsidR="00F02F8C">
        <w:rPr>
          <w:rFonts w:cs="Arial"/>
          <w:bCs/>
          <w:szCs w:val="24"/>
        </w:rPr>
        <w:t>;</w:t>
      </w:r>
      <w:r w:rsidR="00F02F8C" w:rsidRPr="00E009D6">
        <w:rPr>
          <w:rFonts w:cs="Arial"/>
          <w:bCs/>
          <w:szCs w:val="24"/>
        </w:rPr>
        <w:t xml:space="preserve"> 3</w:t>
      </w:r>
      <w:r w:rsidR="00F02F8C">
        <w:rPr>
          <w:rFonts w:cs="Arial"/>
          <w:bCs/>
          <w:szCs w:val="24"/>
        </w:rPr>
        <w:t>)</w:t>
      </w:r>
      <w:r w:rsidR="00F02F8C" w:rsidRPr="00E009D6">
        <w:rPr>
          <w:rFonts w:cs="Arial"/>
          <w:bCs/>
          <w:szCs w:val="24"/>
        </w:rPr>
        <w:t xml:space="preserve"> Enhanced use of virtual meeting technologies among clients and partners. 4</w:t>
      </w:r>
      <w:r w:rsidR="00F02F8C">
        <w:rPr>
          <w:rFonts w:cs="Arial"/>
          <w:bCs/>
          <w:szCs w:val="24"/>
        </w:rPr>
        <w:t>)</w:t>
      </w:r>
      <w:r w:rsidR="00F02F8C" w:rsidRPr="00E009D6">
        <w:rPr>
          <w:rFonts w:cs="Arial"/>
          <w:bCs/>
          <w:szCs w:val="24"/>
        </w:rPr>
        <w:t xml:space="preserve"> Enhancements to HI Website (HI Innovation Project)</w:t>
      </w:r>
      <w:r w:rsidR="00F02F8C">
        <w:rPr>
          <w:rFonts w:cs="Arial"/>
          <w:bCs/>
          <w:szCs w:val="24"/>
        </w:rPr>
        <w:t xml:space="preserve">; </w:t>
      </w:r>
      <w:r w:rsidR="00F02F8C" w:rsidRPr="00E009D6">
        <w:rPr>
          <w:rFonts w:cs="Arial"/>
          <w:bCs/>
          <w:szCs w:val="24"/>
        </w:rPr>
        <w:t>5</w:t>
      </w:r>
      <w:r w:rsidR="00F02F8C">
        <w:rPr>
          <w:rFonts w:cs="Arial"/>
          <w:bCs/>
          <w:szCs w:val="24"/>
        </w:rPr>
        <w:t>)</w:t>
      </w:r>
      <w:r w:rsidR="00F02F8C" w:rsidRPr="00E009D6">
        <w:rPr>
          <w:rFonts w:cs="Arial"/>
          <w:bCs/>
          <w:szCs w:val="24"/>
        </w:rPr>
        <w:t xml:space="preserve"> Implementation of electronic ASQ-3 Development Screening Tool</w:t>
      </w:r>
      <w:r w:rsidR="00F02F8C">
        <w:rPr>
          <w:rFonts w:cs="Arial"/>
          <w:bCs/>
          <w:szCs w:val="24"/>
        </w:rPr>
        <w:t xml:space="preserve">; </w:t>
      </w:r>
      <w:r w:rsidR="00F02F8C" w:rsidRPr="00E009D6">
        <w:rPr>
          <w:rFonts w:cs="Arial"/>
          <w:bCs/>
          <w:szCs w:val="24"/>
        </w:rPr>
        <w:t>6</w:t>
      </w:r>
      <w:r w:rsidR="00F02F8C">
        <w:rPr>
          <w:rFonts w:cs="Arial"/>
          <w:bCs/>
          <w:szCs w:val="24"/>
        </w:rPr>
        <w:t xml:space="preserve">) </w:t>
      </w:r>
      <w:r w:rsidR="00F02F8C" w:rsidRPr="00E009D6">
        <w:rPr>
          <w:rFonts w:cs="Arial"/>
          <w:bCs/>
          <w:szCs w:val="24"/>
        </w:rPr>
        <w:t>Implementation of pre-natal assessment application</w:t>
      </w:r>
      <w:r w:rsidR="00F02F8C">
        <w:rPr>
          <w:rFonts w:cs="Arial"/>
          <w:bCs/>
          <w:szCs w:val="24"/>
        </w:rPr>
        <w:t xml:space="preserve">; </w:t>
      </w:r>
      <w:r w:rsidR="00F02F8C" w:rsidRPr="00E009D6">
        <w:rPr>
          <w:rFonts w:cs="Arial"/>
          <w:bCs/>
          <w:szCs w:val="24"/>
        </w:rPr>
        <w:t>7</w:t>
      </w:r>
      <w:r w:rsidR="00F02F8C">
        <w:rPr>
          <w:rFonts w:cs="Arial"/>
          <w:bCs/>
          <w:szCs w:val="24"/>
        </w:rPr>
        <w:t>)</w:t>
      </w:r>
      <w:r w:rsidR="00F02F8C" w:rsidRPr="00E009D6">
        <w:rPr>
          <w:rFonts w:cs="Arial"/>
          <w:bCs/>
          <w:szCs w:val="24"/>
        </w:rPr>
        <w:t xml:space="preserve"> Improved clinic appointment reminder processes</w:t>
      </w:r>
      <w:r w:rsidR="00F02F8C">
        <w:rPr>
          <w:rFonts w:cs="Arial"/>
          <w:bCs/>
          <w:szCs w:val="24"/>
        </w:rPr>
        <w:t>;</w:t>
      </w:r>
      <w:r w:rsidR="00F02F8C" w:rsidRPr="00E009D6">
        <w:rPr>
          <w:rFonts w:cs="Arial"/>
          <w:bCs/>
          <w:szCs w:val="24"/>
        </w:rPr>
        <w:t xml:space="preserve"> 8</w:t>
      </w:r>
      <w:r w:rsidR="00F02F8C">
        <w:rPr>
          <w:rFonts w:cs="Arial"/>
          <w:bCs/>
          <w:szCs w:val="24"/>
        </w:rPr>
        <w:t>)</w:t>
      </w:r>
      <w:r w:rsidR="00F02F8C" w:rsidRPr="00E009D6">
        <w:rPr>
          <w:rFonts w:cs="Arial"/>
          <w:bCs/>
          <w:szCs w:val="24"/>
        </w:rPr>
        <w:t xml:space="preserve"> Development of a Population Health Status Dashboard</w:t>
      </w:r>
      <w:r w:rsidR="00F02F8C">
        <w:rPr>
          <w:rFonts w:cs="Arial"/>
          <w:bCs/>
          <w:szCs w:val="24"/>
        </w:rPr>
        <w:t xml:space="preserve">; </w:t>
      </w:r>
      <w:r w:rsidR="00F02F8C" w:rsidRPr="00E009D6">
        <w:rPr>
          <w:rFonts w:cs="Arial"/>
          <w:bCs/>
          <w:szCs w:val="24"/>
        </w:rPr>
        <w:t>9</w:t>
      </w:r>
      <w:r w:rsidR="00F02F8C">
        <w:rPr>
          <w:rFonts w:cs="Arial"/>
          <w:bCs/>
          <w:szCs w:val="24"/>
        </w:rPr>
        <w:t>)</w:t>
      </w:r>
      <w:r w:rsidR="00F02F8C" w:rsidRPr="00E009D6">
        <w:rPr>
          <w:rFonts w:cs="Arial"/>
          <w:bCs/>
          <w:szCs w:val="24"/>
        </w:rPr>
        <w:t xml:space="preserve"> Electronic management system for public health records (to be initiated, but not expected for completion by March 23, 2021</w:t>
      </w:r>
      <w:r w:rsidR="00F02F8C">
        <w:rPr>
          <w:rFonts w:cs="Arial"/>
          <w:bCs/>
          <w:szCs w:val="24"/>
        </w:rPr>
        <w:t>).</w:t>
      </w:r>
    </w:p>
    <w:p w14:paraId="423AA405" w14:textId="3E994F33" w:rsidR="00F02F8C" w:rsidRPr="00E009D6" w:rsidRDefault="00F02F8C" w:rsidP="00F02F8C">
      <w:pPr>
        <w:pStyle w:val="Population"/>
        <w:rPr>
          <w:bCs/>
        </w:rPr>
      </w:pPr>
      <w:r>
        <w:rPr>
          <w:b/>
        </w:rPr>
        <w:t xml:space="preserve">Increased collaboration with partners on population health initiatives: </w:t>
      </w:r>
      <w:r w:rsidRPr="00E009D6">
        <w:rPr>
          <w:bCs/>
        </w:rPr>
        <w:t>Measure</w:t>
      </w:r>
      <w:r>
        <w:rPr>
          <w:bCs/>
        </w:rPr>
        <w:t>d</w:t>
      </w:r>
      <w:r w:rsidRPr="00E009D6">
        <w:rPr>
          <w:bCs/>
        </w:rPr>
        <w:t xml:space="preserve"> by the number of population health initiatives implemented in collaboration with partners.</w:t>
      </w:r>
      <w:r>
        <w:rPr>
          <w:bCs/>
        </w:rPr>
        <w:t xml:space="preserve"> Five initiatives planned in collaboration with partners include: </w:t>
      </w:r>
      <w:r w:rsidRPr="006C7F5E">
        <w:rPr>
          <w:rFonts w:cs="Arial"/>
          <w:bCs/>
          <w:szCs w:val="24"/>
        </w:rPr>
        <w:t>1</w:t>
      </w:r>
      <w:r>
        <w:rPr>
          <w:rFonts w:cs="Arial"/>
          <w:bCs/>
          <w:szCs w:val="24"/>
        </w:rPr>
        <w:t xml:space="preserve">) </w:t>
      </w:r>
      <w:r w:rsidRPr="006C7F5E">
        <w:rPr>
          <w:rFonts w:cs="Arial"/>
          <w:bCs/>
          <w:szCs w:val="24"/>
        </w:rPr>
        <w:t>Healthy Cit</w:t>
      </w:r>
      <w:r w:rsidR="00DF4D57">
        <w:rPr>
          <w:rFonts w:cs="Arial"/>
          <w:bCs/>
          <w:szCs w:val="24"/>
        </w:rPr>
        <w:t>y</w:t>
      </w:r>
      <w:r w:rsidRPr="006C7F5E">
        <w:rPr>
          <w:rFonts w:cs="Arial"/>
          <w:bCs/>
          <w:szCs w:val="24"/>
        </w:rPr>
        <w:t xml:space="preserve"> Strategy, City of St. John’s</w:t>
      </w:r>
      <w:r>
        <w:rPr>
          <w:rFonts w:cs="Arial"/>
          <w:bCs/>
          <w:szCs w:val="24"/>
        </w:rPr>
        <w:t xml:space="preserve">; </w:t>
      </w:r>
      <w:r w:rsidRPr="006C7F5E">
        <w:rPr>
          <w:rFonts w:cs="Arial"/>
          <w:bCs/>
          <w:szCs w:val="24"/>
        </w:rPr>
        <w:t>2</w:t>
      </w:r>
      <w:r>
        <w:rPr>
          <w:rFonts w:cs="Arial"/>
          <w:bCs/>
          <w:szCs w:val="24"/>
        </w:rPr>
        <w:t xml:space="preserve">) </w:t>
      </w:r>
      <w:r w:rsidRPr="006C7F5E">
        <w:rPr>
          <w:rFonts w:cs="Arial"/>
          <w:bCs/>
          <w:szCs w:val="24"/>
        </w:rPr>
        <w:t>Eastern Health Board Virtual Conference on Population Health</w:t>
      </w:r>
      <w:r>
        <w:rPr>
          <w:rFonts w:cs="Arial"/>
          <w:bCs/>
          <w:szCs w:val="24"/>
        </w:rPr>
        <w:t xml:space="preserve">; </w:t>
      </w:r>
      <w:r w:rsidRPr="006C7F5E">
        <w:rPr>
          <w:rFonts w:cs="Arial"/>
          <w:bCs/>
          <w:szCs w:val="24"/>
        </w:rPr>
        <w:t>3</w:t>
      </w:r>
      <w:r>
        <w:rPr>
          <w:rFonts w:cs="Arial"/>
          <w:bCs/>
          <w:szCs w:val="24"/>
        </w:rPr>
        <w:t xml:space="preserve">) </w:t>
      </w:r>
      <w:r w:rsidRPr="006C7F5E">
        <w:rPr>
          <w:rFonts w:cs="Arial"/>
          <w:bCs/>
          <w:szCs w:val="24"/>
        </w:rPr>
        <w:t>Food Strategy</w:t>
      </w:r>
      <w:r>
        <w:rPr>
          <w:rFonts w:cs="Arial"/>
          <w:bCs/>
          <w:szCs w:val="24"/>
        </w:rPr>
        <w:t>;</w:t>
      </w:r>
      <w:r w:rsidRPr="006C7F5E">
        <w:rPr>
          <w:rFonts w:cs="Arial"/>
          <w:bCs/>
          <w:szCs w:val="24"/>
        </w:rPr>
        <w:t xml:space="preserve"> 4</w:t>
      </w:r>
      <w:r>
        <w:rPr>
          <w:rFonts w:cs="Arial"/>
          <w:bCs/>
          <w:szCs w:val="24"/>
        </w:rPr>
        <w:t xml:space="preserve">) </w:t>
      </w:r>
      <w:r w:rsidRPr="006C7F5E">
        <w:rPr>
          <w:rFonts w:cs="Arial"/>
          <w:bCs/>
          <w:szCs w:val="24"/>
        </w:rPr>
        <w:t>Healthy Communities Partnership Fund</w:t>
      </w:r>
      <w:r>
        <w:rPr>
          <w:rFonts w:cs="Arial"/>
          <w:bCs/>
          <w:szCs w:val="24"/>
        </w:rPr>
        <w:t xml:space="preserve">; </w:t>
      </w:r>
      <w:r w:rsidRPr="006C7F5E">
        <w:rPr>
          <w:rFonts w:cs="Arial"/>
          <w:bCs/>
          <w:szCs w:val="24"/>
        </w:rPr>
        <w:t>5</w:t>
      </w:r>
      <w:r>
        <w:rPr>
          <w:rFonts w:cs="Arial"/>
          <w:bCs/>
          <w:szCs w:val="24"/>
        </w:rPr>
        <w:t xml:space="preserve">) </w:t>
      </w:r>
      <w:r w:rsidRPr="006C7F5E">
        <w:rPr>
          <w:rFonts w:cs="Arial"/>
          <w:bCs/>
          <w:szCs w:val="24"/>
        </w:rPr>
        <w:t>Hi Innovation Project: Healthy Child Development: Supporting Parents Online</w:t>
      </w:r>
      <w:r>
        <w:rPr>
          <w:rFonts w:cs="Arial"/>
          <w:bCs/>
          <w:szCs w:val="24"/>
        </w:rPr>
        <w:t>.</w:t>
      </w:r>
    </w:p>
    <w:p w14:paraId="5EB33346" w14:textId="0536C709" w:rsidR="00F02F8C" w:rsidRPr="00507CB8" w:rsidRDefault="00C37E75" w:rsidP="00F02F8C">
      <w:pPr>
        <w:pStyle w:val="Population"/>
        <w:numPr>
          <w:ilvl w:val="0"/>
          <w:numId w:val="0"/>
        </w:numPr>
        <w:spacing w:before="0" w:after="0"/>
      </w:pPr>
      <w:r>
        <w:rPr>
          <w:noProof/>
          <w:szCs w:val="22"/>
        </w:rPr>
        <w:drawing>
          <wp:anchor distT="0" distB="0" distL="114300" distR="114300" simplePos="0" relativeHeight="251990016" behindDoc="0" locked="0" layoutInCell="1" allowOverlap="1" wp14:anchorId="46E44BD9" wp14:editId="620190DF">
            <wp:simplePos x="0" y="0"/>
            <wp:positionH relativeFrom="column">
              <wp:posOffset>4582274</wp:posOffset>
            </wp:positionH>
            <wp:positionV relativeFrom="paragraph">
              <wp:posOffset>1408</wp:posOffset>
            </wp:positionV>
            <wp:extent cx="1401964" cy="1706739"/>
            <wp:effectExtent l="0" t="0" r="8255" b="8255"/>
            <wp:wrapSquare wrapText="bothSides"/>
            <wp:docPr id="61" name="Picture 61"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light&#10;&#10;Description automatically generated"/>
                    <pic:cNvPicPr/>
                  </pic:nvPicPr>
                  <pic:blipFill>
                    <a:blip r:embed="rId113">
                      <a:extLst>
                        <a:ext uri="{28A0092B-C50C-407E-A947-70E740481C1C}">
                          <a14:useLocalDpi xmlns:a14="http://schemas.microsoft.com/office/drawing/2010/main"/>
                        </a:ext>
                      </a:extLst>
                    </a:blip>
                    <a:stretch>
                      <a:fillRect/>
                    </a:stretch>
                  </pic:blipFill>
                  <pic:spPr>
                    <a:xfrm>
                      <a:off x="0" y="0"/>
                      <a:ext cx="1401964" cy="1706739"/>
                    </a:xfrm>
                    <a:prstGeom prst="rect">
                      <a:avLst/>
                    </a:prstGeom>
                  </pic:spPr>
                </pic:pic>
              </a:graphicData>
            </a:graphic>
            <wp14:sizeRelH relativeFrom="page">
              <wp14:pctWidth>0</wp14:pctWidth>
            </wp14:sizeRelH>
            <wp14:sizeRelV relativeFrom="page">
              <wp14:pctHeight>0</wp14:pctHeight>
            </wp14:sizeRelV>
          </wp:anchor>
        </w:drawing>
      </w:r>
    </w:p>
    <w:p w14:paraId="1BC2EE02" w14:textId="60A06B07" w:rsidR="00F02F8C" w:rsidRPr="00507CB8" w:rsidRDefault="00F02F8C" w:rsidP="00F02F8C">
      <w:pPr>
        <w:pStyle w:val="Heading2"/>
        <w:rPr>
          <w:i/>
          <w:color w:val="6CB33F"/>
        </w:rPr>
      </w:pPr>
      <w:bookmarkStart w:id="92" w:name="_Toc8064861"/>
      <w:bookmarkStart w:id="93" w:name="_Toc83370356"/>
      <w:r w:rsidRPr="00507CB8">
        <w:rPr>
          <w:color w:val="6CB33F"/>
        </w:rPr>
        <w:t>Healthy Workplace</w:t>
      </w:r>
      <w:bookmarkEnd w:id="92"/>
      <w:bookmarkEnd w:id="93"/>
    </w:p>
    <w:p w14:paraId="078F2A99" w14:textId="353F75B0" w:rsidR="00CF5391" w:rsidRDefault="00F02F8C" w:rsidP="00CF5391">
      <w:pPr>
        <w:pStyle w:val="HealthyWorkplace"/>
      </w:pPr>
      <w:r>
        <w:rPr>
          <w:b/>
          <w:bCs/>
        </w:rPr>
        <w:t>Decreased employee lost time injuries</w:t>
      </w:r>
      <w:r w:rsidRPr="00507CB8">
        <w:rPr>
          <w:b/>
          <w:bCs/>
        </w:rPr>
        <w:t>:</w:t>
      </w:r>
      <w:r w:rsidRPr="00507CB8">
        <w:t xml:space="preserve"> </w:t>
      </w:r>
      <w:r>
        <w:t>Measured by the</w:t>
      </w:r>
      <w:r w:rsidR="005504F3">
        <w:t xml:space="preserve"> bi-weekly</w:t>
      </w:r>
      <w:r w:rsidR="00BE5EBA">
        <w:t>,</w:t>
      </w:r>
      <w:r w:rsidR="005504F3">
        <w:t xml:space="preserve"> average</w:t>
      </w:r>
      <w:r>
        <w:t xml:space="preserve"> rate of employee injuries (per 1,000 employees).</w:t>
      </w:r>
    </w:p>
    <w:p w14:paraId="421A4587" w14:textId="650EE5B5" w:rsidR="00F02F8C" w:rsidRPr="00CF5391" w:rsidRDefault="00F02F8C" w:rsidP="00CF5391">
      <w:pPr>
        <w:pStyle w:val="HealthyWorkplace"/>
      </w:pPr>
      <w:r w:rsidRPr="00CF5391">
        <w:rPr>
          <w:b/>
          <w:bCs/>
        </w:rPr>
        <w:t>The five priority psychosocial factors:</w:t>
      </w:r>
    </w:p>
    <w:p w14:paraId="04EA3386" w14:textId="77777777" w:rsidR="00F02F8C" w:rsidRPr="00CF5391" w:rsidRDefault="00F02F8C" w:rsidP="00CF5391">
      <w:pPr>
        <w:pStyle w:val="HealthyWorkplace"/>
        <w:numPr>
          <w:ilvl w:val="1"/>
          <w:numId w:val="3"/>
        </w:numPr>
      </w:pPr>
      <w:r w:rsidRPr="00CF5391">
        <w:t>Increased support for psychological self-care</w:t>
      </w:r>
    </w:p>
    <w:p w14:paraId="27C7493D" w14:textId="77777777" w:rsidR="00F02F8C" w:rsidRPr="00CF5391" w:rsidRDefault="00F02F8C" w:rsidP="00CF5391">
      <w:pPr>
        <w:pStyle w:val="HealthyWorkplace"/>
        <w:numPr>
          <w:ilvl w:val="1"/>
          <w:numId w:val="3"/>
        </w:numPr>
      </w:pPr>
      <w:r w:rsidRPr="00CF5391">
        <w:t>Improved psychological job fit</w:t>
      </w:r>
    </w:p>
    <w:p w14:paraId="23516D6C" w14:textId="77777777" w:rsidR="00F02F8C" w:rsidRPr="00CF5391" w:rsidRDefault="00F02F8C" w:rsidP="00CF5391">
      <w:pPr>
        <w:pStyle w:val="HealthyWorkplace"/>
        <w:numPr>
          <w:ilvl w:val="1"/>
          <w:numId w:val="3"/>
        </w:numPr>
      </w:pPr>
      <w:r w:rsidRPr="00CF5391">
        <w:t>Increased civility and respect</w:t>
      </w:r>
    </w:p>
    <w:p w14:paraId="05DF8DEC" w14:textId="77777777" w:rsidR="00F02F8C" w:rsidRPr="00CF5391" w:rsidRDefault="00F02F8C" w:rsidP="00CF5391">
      <w:pPr>
        <w:pStyle w:val="HealthyWorkplace"/>
        <w:numPr>
          <w:ilvl w:val="1"/>
          <w:numId w:val="3"/>
        </w:numPr>
      </w:pPr>
      <w:r w:rsidRPr="00CF5391">
        <w:t>Increased clarity of leadership and expectations</w:t>
      </w:r>
    </w:p>
    <w:p w14:paraId="78429033" w14:textId="03496839" w:rsidR="00F02F8C" w:rsidRPr="00CF5391" w:rsidRDefault="00F02F8C" w:rsidP="00CF5391">
      <w:pPr>
        <w:pStyle w:val="HealthyWorkplace"/>
      </w:pPr>
      <w:r w:rsidRPr="00CF5391">
        <w:rPr>
          <w:b/>
          <w:bCs/>
        </w:rPr>
        <w:lastRenderedPageBreak/>
        <w:t>Increased protection of physical safety</w:t>
      </w:r>
      <w:r w:rsidR="00CF5391" w:rsidRPr="00CF5391">
        <w:rPr>
          <w:b/>
          <w:bCs/>
        </w:rPr>
        <w:t>:</w:t>
      </w:r>
      <w:r w:rsidR="00CF5391" w:rsidRPr="00CF5391">
        <w:t xml:space="preserve"> </w:t>
      </w:r>
      <w:r w:rsidRPr="00CF5391">
        <w:t>Measured by the percentage of employees who scored high on items related to each factor in the Caring for Health</w:t>
      </w:r>
      <w:r w:rsidR="00C45A63" w:rsidRPr="00CF5391">
        <w:t>-</w:t>
      </w:r>
      <w:r w:rsidRPr="00CF5391">
        <w:t xml:space="preserve">care Workers Survey. Psychosocial factors (PFs) are the sums of 3-4 individual survey items (each scored on a scale of 1-4); the 4-item factors are prorated to be comparable to the other factors. Psychosocial factor scores range between 3 and 12. Scores on the PFs are then classified into three categories of: Low, </w:t>
      </w:r>
      <w:proofErr w:type="gramStart"/>
      <w:r w:rsidRPr="00CF5391">
        <w:t>Medium</w:t>
      </w:r>
      <w:proofErr w:type="gramEnd"/>
      <w:r w:rsidRPr="00CF5391">
        <w:t xml:space="preserve"> or High.</w:t>
      </w:r>
      <w:r w:rsidRPr="00CF5391">
        <w:br/>
      </w:r>
    </w:p>
    <w:p w14:paraId="2CA2F76E" w14:textId="339E7BC9" w:rsidR="00F02F8C" w:rsidRPr="00507CB8" w:rsidRDefault="00C37E75" w:rsidP="00F02F8C">
      <w:pPr>
        <w:pStyle w:val="Heading2"/>
        <w:rPr>
          <w:i/>
          <w:color w:val="0B7AC0"/>
        </w:rPr>
      </w:pPr>
      <w:bookmarkStart w:id="94" w:name="_Toc8064862"/>
      <w:bookmarkStart w:id="95" w:name="_Toc83370357"/>
      <w:r>
        <w:rPr>
          <w:noProof/>
          <w:szCs w:val="22"/>
        </w:rPr>
        <w:drawing>
          <wp:anchor distT="0" distB="0" distL="114300" distR="114300" simplePos="0" relativeHeight="251987968" behindDoc="0" locked="0" layoutInCell="1" allowOverlap="1" wp14:anchorId="61FF9F2A" wp14:editId="009B9905">
            <wp:simplePos x="0" y="0"/>
            <wp:positionH relativeFrom="column">
              <wp:posOffset>4171308</wp:posOffset>
            </wp:positionH>
            <wp:positionV relativeFrom="paragraph">
              <wp:posOffset>-235</wp:posOffset>
            </wp:positionV>
            <wp:extent cx="1639688" cy="1310532"/>
            <wp:effectExtent l="0" t="0" r="0" b="4445"/>
            <wp:wrapSquare wrapText="bothSides"/>
            <wp:docPr id="41" name="Picture 4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lose up of a sign&#10;&#10;Description automatically generated"/>
                    <pic:cNvPicPr/>
                  </pic:nvPicPr>
                  <pic:blipFill>
                    <a:blip r:embed="rId118">
                      <a:extLst>
                        <a:ext uri="{28A0092B-C50C-407E-A947-70E740481C1C}">
                          <a14:useLocalDpi xmlns:a14="http://schemas.microsoft.com/office/drawing/2010/main"/>
                        </a:ext>
                      </a:extLst>
                    </a:blip>
                    <a:stretch>
                      <a:fillRect/>
                    </a:stretch>
                  </pic:blipFill>
                  <pic:spPr>
                    <a:xfrm>
                      <a:off x="0" y="0"/>
                      <a:ext cx="1639688" cy="1310532"/>
                    </a:xfrm>
                    <a:prstGeom prst="rect">
                      <a:avLst/>
                    </a:prstGeom>
                  </pic:spPr>
                </pic:pic>
              </a:graphicData>
            </a:graphic>
            <wp14:sizeRelH relativeFrom="page">
              <wp14:pctWidth>0</wp14:pctWidth>
            </wp14:sizeRelH>
            <wp14:sizeRelV relativeFrom="page">
              <wp14:pctHeight>0</wp14:pctHeight>
            </wp14:sizeRelV>
          </wp:anchor>
        </w:drawing>
      </w:r>
      <w:r w:rsidR="00F02F8C" w:rsidRPr="00507CB8">
        <w:rPr>
          <w:color w:val="0B7AC0"/>
        </w:rPr>
        <w:t>Sustainability</w:t>
      </w:r>
      <w:bookmarkEnd w:id="94"/>
      <w:bookmarkEnd w:id="95"/>
    </w:p>
    <w:p w14:paraId="02FAF707" w14:textId="77777777" w:rsidR="00F02F8C" w:rsidRPr="00C65859" w:rsidRDefault="00F02F8C" w:rsidP="00F02F8C">
      <w:pPr>
        <w:pStyle w:val="Sustainability"/>
        <w:spacing w:before="0" w:after="0"/>
        <w:rPr>
          <w:rFonts w:eastAsia="Calibri" w:cs="Arial"/>
          <w:szCs w:val="24"/>
        </w:rPr>
      </w:pPr>
      <w:r>
        <w:rPr>
          <w:rFonts w:cs="Arial"/>
          <w:b/>
          <w:szCs w:val="24"/>
        </w:rPr>
        <w:t>Decreased variance from operational expenditure budget</w:t>
      </w:r>
      <w:r w:rsidRPr="00507CB8">
        <w:rPr>
          <w:rFonts w:cs="Arial"/>
          <w:b/>
          <w:szCs w:val="24"/>
        </w:rPr>
        <w:t>:</w:t>
      </w:r>
      <w:r w:rsidRPr="00507CB8">
        <w:rPr>
          <w:rFonts w:cs="Arial"/>
          <w:szCs w:val="24"/>
        </w:rPr>
        <w:t xml:space="preserve"> </w:t>
      </w:r>
      <w:r>
        <w:rPr>
          <w:rFonts w:cs="Arial"/>
          <w:szCs w:val="24"/>
        </w:rPr>
        <w:t>Measured as (</w:t>
      </w:r>
      <w:r w:rsidRPr="00367850">
        <w:rPr>
          <w:rFonts w:cs="Arial"/>
          <w:szCs w:val="24"/>
        </w:rPr>
        <w:t>Y</w:t>
      </w:r>
      <w:r>
        <w:rPr>
          <w:rFonts w:cs="Arial"/>
          <w:szCs w:val="24"/>
        </w:rPr>
        <w:t xml:space="preserve">ear to </w:t>
      </w:r>
      <w:r w:rsidRPr="00367850">
        <w:rPr>
          <w:rFonts w:cs="Arial"/>
          <w:szCs w:val="24"/>
        </w:rPr>
        <w:t>D</w:t>
      </w:r>
      <w:r>
        <w:rPr>
          <w:rFonts w:cs="Arial"/>
          <w:szCs w:val="24"/>
        </w:rPr>
        <w:t>ate</w:t>
      </w:r>
      <w:r w:rsidRPr="00367850">
        <w:rPr>
          <w:rFonts w:cs="Arial"/>
          <w:szCs w:val="24"/>
        </w:rPr>
        <w:t xml:space="preserve"> budgeted expenses </w:t>
      </w:r>
      <w:r>
        <w:rPr>
          <w:rFonts w:cs="Arial"/>
          <w:szCs w:val="24"/>
        </w:rPr>
        <w:t>–</w:t>
      </w:r>
      <w:r w:rsidRPr="00367850">
        <w:rPr>
          <w:rFonts w:cs="Arial"/>
          <w:szCs w:val="24"/>
        </w:rPr>
        <w:t xml:space="preserve"> Y</w:t>
      </w:r>
      <w:r>
        <w:rPr>
          <w:rFonts w:cs="Arial"/>
          <w:szCs w:val="24"/>
        </w:rPr>
        <w:t xml:space="preserve">ear to </w:t>
      </w:r>
      <w:r w:rsidRPr="00367850">
        <w:rPr>
          <w:rFonts w:cs="Arial"/>
          <w:szCs w:val="24"/>
        </w:rPr>
        <w:t>D</w:t>
      </w:r>
      <w:r>
        <w:rPr>
          <w:rFonts w:cs="Arial"/>
          <w:szCs w:val="24"/>
        </w:rPr>
        <w:t>ate</w:t>
      </w:r>
      <w:r w:rsidRPr="00367850">
        <w:rPr>
          <w:rFonts w:cs="Arial"/>
          <w:szCs w:val="24"/>
        </w:rPr>
        <w:t xml:space="preserve"> actual expenses) in dollars</w:t>
      </w:r>
      <w:r>
        <w:rPr>
          <w:rFonts w:cs="Arial"/>
          <w:szCs w:val="24"/>
        </w:rPr>
        <w:t xml:space="preserve">. </w:t>
      </w:r>
    </w:p>
    <w:p w14:paraId="63B0CC71" w14:textId="77777777" w:rsidR="00F02F8C" w:rsidRDefault="00F02F8C" w:rsidP="00F02F8C">
      <w:pPr>
        <w:pStyle w:val="Sustainability"/>
        <w:spacing w:before="0" w:after="0"/>
        <w:rPr>
          <w:rFonts w:cs="Arial"/>
          <w:szCs w:val="24"/>
        </w:rPr>
      </w:pPr>
      <w:r w:rsidRPr="00192132">
        <w:rPr>
          <w:rFonts w:cs="Arial"/>
          <w:b/>
          <w:bCs/>
          <w:szCs w:val="24"/>
        </w:rPr>
        <w:t>Reduced potentially inappropriate use of antibiotics</w:t>
      </w:r>
      <w:r>
        <w:rPr>
          <w:rFonts w:cs="Arial"/>
          <w:szCs w:val="24"/>
        </w:rPr>
        <w:t>: Measured as the defined daily doses (DDD) of antimicrobials dispensed for acute inpatient care per 1,000 inpatient days in select Eastern Health facilities within the reporting period.</w:t>
      </w:r>
    </w:p>
    <w:p w14:paraId="6680926C" w14:textId="77777777" w:rsidR="00F02F8C" w:rsidRDefault="00F02F8C" w:rsidP="00F02F8C">
      <w:pPr>
        <w:pStyle w:val="Sustainability"/>
        <w:spacing w:before="0" w:after="0"/>
        <w:rPr>
          <w:rFonts w:cs="Arial"/>
          <w:szCs w:val="24"/>
        </w:rPr>
      </w:pPr>
      <w:r w:rsidRPr="00192132">
        <w:rPr>
          <w:rFonts w:cs="Arial"/>
          <w:b/>
          <w:bCs/>
          <w:szCs w:val="24"/>
        </w:rPr>
        <w:t>Reduced potentially inappropriate use of biochemistry testing</w:t>
      </w:r>
      <w:r>
        <w:rPr>
          <w:rFonts w:cs="Arial"/>
          <w:szCs w:val="24"/>
        </w:rPr>
        <w:t xml:space="preserve">: Measured by the percent variance in high-use physician biochemistry testing in comparison to peers. </w:t>
      </w:r>
      <w:r w:rsidRPr="00192132">
        <w:rPr>
          <w:rFonts w:cs="Arial"/>
          <w:szCs w:val="24"/>
        </w:rPr>
        <w:t>The weekly average outpatient tests ordered by General Practice physicians (GPs) within Eastern Health is compared to the normal, median tests ordered and converted into a percentage. When the average tests ordered consistently exceeds the 50th percentile 'middle of the road' clinician, this signals overuse of biochemistry testing amongst high-use physicians. The goal is to reduce the gap between the high use physicians and their normalized peers, towards 0%.</w:t>
      </w:r>
    </w:p>
    <w:p w14:paraId="1B213562" w14:textId="77777777" w:rsidR="00F02F8C" w:rsidRDefault="00F02F8C" w:rsidP="00F02F8C">
      <w:pPr>
        <w:pStyle w:val="Sustainability"/>
        <w:spacing w:before="0" w:after="0"/>
        <w:rPr>
          <w:rFonts w:cs="Arial"/>
          <w:szCs w:val="24"/>
        </w:rPr>
      </w:pPr>
      <w:r w:rsidRPr="00192132">
        <w:rPr>
          <w:rFonts w:cs="Arial"/>
          <w:b/>
          <w:bCs/>
          <w:szCs w:val="24"/>
        </w:rPr>
        <w:t>Reduced potentially inappropriate use of opioids</w:t>
      </w:r>
      <w:r>
        <w:rPr>
          <w:rFonts w:cs="Arial"/>
          <w:szCs w:val="24"/>
        </w:rPr>
        <w:t>: Measured by the rate of standardized d</w:t>
      </w:r>
      <w:r w:rsidRPr="00192132">
        <w:rPr>
          <w:rFonts w:cs="Arial"/>
          <w:szCs w:val="24"/>
        </w:rPr>
        <w:t xml:space="preserve">aily </w:t>
      </w:r>
      <w:r>
        <w:rPr>
          <w:rFonts w:cs="Arial"/>
          <w:szCs w:val="24"/>
        </w:rPr>
        <w:t>d</w:t>
      </w:r>
      <w:r w:rsidRPr="00192132">
        <w:rPr>
          <w:rFonts w:cs="Arial"/>
          <w:szCs w:val="24"/>
        </w:rPr>
        <w:t xml:space="preserve">oses of </w:t>
      </w:r>
      <w:r>
        <w:rPr>
          <w:rFonts w:cs="Arial"/>
          <w:szCs w:val="24"/>
        </w:rPr>
        <w:t>o</w:t>
      </w:r>
      <w:r w:rsidRPr="00192132">
        <w:rPr>
          <w:rFonts w:cs="Arial"/>
          <w:szCs w:val="24"/>
        </w:rPr>
        <w:t>p</w:t>
      </w:r>
      <w:r>
        <w:rPr>
          <w:rFonts w:cs="Arial"/>
          <w:szCs w:val="24"/>
        </w:rPr>
        <w:t>i</w:t>
      </w:r>
      <w:r w:rsidRPr="00192132">
        <w:rPr>
          <w:rFonts w:cs="Arial"/>
          <w:szCs w:val="24"/>
        </w:rPr>
        <w:t xml:space="preserve">oids </w:t>
      </w:r>
      <w:r>
        <w:rPr>
          <w:rFonts w:cs="Arial"/>
          <w:szCs w:val="24"/>
        </w:rPr>
        <w:t>d</w:t>
      </w:r>
      <w:r w:rsidRPr="00192132">
        <w:rPr>
          <w:rFonts w:cs="Arial"/>
          <w:szCs w:val="24"/>
        </w:rPr>
        <w:t xml:space="preserve">ispensed from </w:t>
      </w:r>
      <w:r>
        <w:rPr>
          <w:rFonts w:cs="Arial"/>
          <w:szCs w:val="24"/>
        </w:rPr>
        <w:t>c</w:t>
      </w:r>
      <w:r w:rsidRPr="00192132">
        <w:rPr>
          <w:rFonts w:cs="Arial"/>
          <w:szCs w:val="24"/>
        </w:rPr>
        <w:t xml:space="preserve">ommunity </w:t>
      </w:r>
      <w:r>
        <w:rPr>
          <w:rFonts w:cs="Arial"/>
          <w:szCs w:val="24"/>
        </w:rPr>
        <w:t>p</w:t>
      </w:r>
      <w:r w:rsidRPr="00192132">
        <w:rPr>
          <w:rFonts w:cs="Arial"/>
          <w:szCs w:val="24"/>
        </w:rPr>
        <w:t>harmacies within 72-hours following discharge for surgical procedures completed within Eastern Health (per 1,000 population).</w:t>
      </w:r>
    </w:p>
    <w:p w14:paraId="642FBF2C" w14:textId="08AFEA26" w:rsidR="00F02F8C" w:rsidRPr="003D5328" w:rsidRDefault="00F02F8C" w:rsidP="00F02F8C">
      <w:pPr>
        <w:pStyle w:val="Sustainability"/>
        <w:spacing w:before="0" w:after="0"/>
        <w:rPr>
          <w:rFonts w:cs="Arial"/>
          <w:szCs w:val="24"/>
        </w:rPr>
      </w:pPr>
      <w:r w:rsidRPr="003D5328">
        <w:rPr>
          <w:rFonts w:cs="Arial"/>
          <w:b/>
          <w:bCs/>
          <w:szCs w:val="24"/>
        </w:rPr>
        <w:t>Reduced carbon emissions</w:t>
      </w:r>
      <w:r w:rsidRPr="003D5328">
        <w:rPr>
          <w:rFonts w:cs="Arial"/>
          <w:szCs w:val="24"/>
        </w:rPr>
        <w:t xml:space="preserve">: Measured by an estimated reduction in </w:t>
      </w:r>
      <w:r w:rsidR="003D5328" w:rsidRPr="003D5328">
        <w:rPr>
          <w:rFonts w:cs="Arial"/>
          <w:szCs w:val="24"/>
        </w:rPr>
        <w:t>carbon</w:t>
      </w:r>
      <w:r w:rsidRPr="003D5328">
        <w:rPr>
          <w:rFonts w:cs="Arial"/>
          <w:szCs w:val="24"/>
        </w:rPr>
        <w:t xml:space="preserve"> emissions in tonnes (CO2</w:t>
      </w:r>
      <w:r w:rsidR="003D5328" w:rsidRPr="003D5328">
        <w:rPr>
          <w:rFonts w:cs="Arial"/>
          <w:szCs w:val="24"/>
        </w:rPr>
        <w:t>-eq) by reducing reliance on fossil fuels and recapturing anesthetic gas w</w:t>
      </w:r>
      <w:r w:rsidRPr="003D5328">
        <w:rPr>
          <w:rFonts w:cs="Arial"/>
          <w:szCs w:val="24"/>
        </w:rPr>
        <w:t>ithin Eastern Health’s owned and leased facilities.</w:t>
      </w:r>
      <w:r w:rsidR="003D5328" w:rsidRPr="003D5328">
        <w:t xml:space="preserve"> </w:t>
      </w:r>
    </w:p>
    <w:p w14:paraId="42148B33" w14:textId="77777777" w:rsidR="00F02F8C" w:rsidRPr="007453AD" w:rsidRDefault="00F02F8C" w:rsidP="00F02F8C">
      <w:pPr>
        <w:pStyle w:val="Sustainability"/>
        <w:spacing w:before="0" w:after="0"/>
        <w:rPr>
          <w:rFonts w:cs="Arial"/>
          <w:szCs w:val="24"/>
        </w:rPr>
      </w:pPr>
      <w:r w:rsidRPr="007453AD">
        <w:rPr>
          <w:rFonts w:cs="Arial"/>
          <w:b/>
          <w:bCs/>
          <w:szCs w:val="24"/>
        </w:rPr>
        <w:t>Reduced energy consumption</w:t>
      </w:r>
      <w:r>
        <w:rPr>
          <w:rFonts w:cs="Arial"/>
          <w:szCs w:val="24"/>
        </w:rPr>
        <w:t>: Measured by the estimated electric and propane savings resulting from reduced energy consumption (kWh) within Eastern Health’s owned and leased facilities. This is estimated using the actual energy consumed (kWh) within included facilities compared to projected monthly energy use (kWh) based on meter tunings completed at the start of the fiscal year.</w:t>
      </w:r>
    </w:p>
    <w:p w14:paraId="3D03DC34" w14:textId="77777777" w:rsidR="00F02F8C" w:rsidRPr="00197996" w:rsidRDefault="00F02F8C" w:rsidP="00F02F8C">
      <w:pPr>
        <w:pStyle w:val="Sustainability"/>
        <w:spacing w:before="0" w:after="0"/>
        <w:rPr>
          <w:rFonts w:cs="Arial"/>
          <w:szCs w:val="24"/>
        </w:rPr>
      </w:pPr>
      <w:r w:rsidRPr="00197996">
        <w:rPr>
          <w:rFonts w:cs="Arial"/>
          <w:b/>
          <w:bCs/>
          <w:szCs w:val="24"/>
        </w:rPr>
        <w:lastRenderedPageBreak/>
        <w:t>Reduced waste</w:t>
      </w:r>
      <w:r>
        <w:rPr>
          <w:rFonts w:cs="Arial"/>
          <w:szCs w:val="24"/>
        </w:rPr>
        <w:t>: Measured by the n</w:t>
      </w:r>
      <w:r w:rsidRPr="00197996">
        <w:rPr>
          <w:rFonts w:cs="Arial"/>
          <w:szCs w:val="24"/>
        </w:rPr>
        <w:t xml:space="preserve">umber of </w:t>
      </w:r>
      <w:r>
        <w:rPr>
          <w:rFonts w:cs="Arial"/>
          <w:szCs w:val="24"/>
        </w:rPr>
        <w:t>u</w:t>
      </w:r>
      <w:r w:rsidRPr="00197996">
        <w:rPr>
          <w:rFonts w:cs="Arial"/>
          <w:szCs w:val="24"/>
        </w:rPr>
        <w:t xml:space="preserve">nits of Styrofoam </w:t>
      </w:r>
      <w:r>
        <w:rPr>
          <w:rFonts w:cs="Arial"/>
          <w:szCs w:val="24"/>
        </w:rPr>
        <w:t>s</w:t>
      </w:r>
      <w:r w:rsidRPr="00197996">
        <w:rPr>
          <w:rFonts w:cs="Arial"/>
          <w:szCs w:val="24"/>
        </w:rPr>
        <w:t>ervice</w:t>
      </w:r>
      <w:r>
        <w:rPr>
          <w:rFonts w:cs="Arial"/>
          <w:szCs w:val="24"/>
        </w:rPr>
        <w:t>-</w:t>
      </w:r>
      <w:r w:rsidRPr="00197996">
        <w:rPr>
          <w:rFonts w:cs="Arial"/>
          <w:szCs w:val="24"/>
        </w:rPr>
        <w:t xml:space="preserve">ware </w:t>
      </w:r>
      <w:r>
        <w:rPr>
          <w:rFonts w:cs="Arial"/>
          <w:szCs w:val="24"/>
        </w:rPr>
        <w:t>in inventory</w:t>
      </w:r>
      <w:r w:rsidRPr="00197996">
        <w:rPr>
          <w:rFonts w:cs="Arial"/>
          <w:szCs w:val="24"/>
        </w:rPr>
        <w:t xml:space="preserve"> in Rural Patient Food Services and </w:t>
      </w:r>
      <w:r>
        <w:rPr>
          <w:rFonts w:cs="Arial"/>
          <w:szCs w:val="24"/>
        </w:rPr>
        <w:t>r</w:t>
      </w:r>
      <w:r w:rsidRPr="00197996">
        <w:rPr>
          <w:rFonts w:cs="Arial"/>
          <w:szCs w:val="24"/>
        </w:rPr>
        <w:t xml:space="preserve">etail </w:t>
      </w:r>
      <w:r>
        <w:rPr>
          <w:rFonts w:cs="Arial"/>
          <w:szCs w:val="24"/>
        </w:rPr>
        <w:t>l</w:t>
      </w:r>
      <w:r w:rsidRPr="00197996">
        <w:rPr>
          <w:rFonts w:cs="Arial"/>
          <w:szCs w:val="24"/>
        </w:rPr>
        <w:t>ocations</w:t>
      </w:r>
      <w:r>
        <w:rPr>
          <w:rFonts w:cs="Arial"/>
          <w:szCs w:val="24"/>
        </w:rPr>
        <w:t xml:space="preserve"> at the end of a reporting period.</w:t>
      </w:r>
    </w:p>
    <w:p w14:paraId="643E0C97" w14:textId="77777777" w:rsidR="00F02F8C" w:rsidRPr="00197996" w:rsidRDefault="00F02F8C" w:rsidP="00F02F8C">
      <w:pPr>
        <w:pStyle w:val="Sustainability"/>
        <w:spacing w:before="0" w:after="0"/>
        <w:rPr>
          <w:rFonts w:cs="Arial"/>
          <w:szCs w:val="24"/>
        </w:rPr>
      </w:pPr>
      <w:r>
        <w:rPr>
          <w:rFonts w:cs="Arial"/>
          <w:b/>
          <w:szCs w:val="24"/>
        </w:rPr>
        <w:t xml:space="preserve">Increased number of patients involved in health technology trials: </w:t>
      </w:r>
      <w:r>
        <w:rPr>
          <w:rFonts w:cs="Arial"/>
          <w:bCs/>
          <w:szCs w:val="24"/>
        </w:rPr>
        <w:t>Measured by the number of clients enrolled in health technology clinical trials in a reporting period.</w:t>
      </w:r>
    </w:p>
    <w:p w14:paraId="36D08D43" w14:textId="4F2123B7" w:rsidR="00F02F8C" w:rsidRDefault="00F02F8C" w:rsidP="00F02F8C">
      <w:pPr>
        <w:pStyle w:val="Sustainability"/>
        <w:spacing w:before="0" w:after="0"/>
        <w:rPr>
          <w:rFonts w:cs="Arial"/>
          <w:szCs w:val="24"/>
        </w:rPr>
      </w:pPr>
      <w:r w:rsidRPr="00197996">
        <w:rPr>
          <w:rFonts w:cs="Arial"/>
          <w:b/>
          <w:bCs/>
          <w:szCs w:val="24"/>
        </w:rPr>
        <w:t>Increased economic development</w:t>
      </w:r>
      <w:r>
        <w:rPr>
          <w:rFonts w:cs="Arial"/>
          <w:szCs w:val="24"/>
        </w:rPr>
        <w:t>: measured by the e</w:t>
      </w:r>
      <w:r w:rsidRPr="00197996">
        <w:rPr>
          <w:rFonts w:cs="Arial"/>
          <w:szCs w:val="24"/>
        </w:rPr>
        <w:t xml:space="preserve">stimated GDP </w:t>
      </w:r>
      <w:r>
        <w:rPr>
          <w:rFonts w:cs="Arial"/>
          <w:szCs w:val="24"/>
        </w:rPr>
        <w:t xml:space="preserve">(Gross Domestic Product) </w:t>
      </w:r>
      <w:r w:rsidRPr="00197996">
        <w:rPr>
          <w:rFonts w:cs="Arial"/>
          <w:szCs w:val="24"/>
        </w:rPr>
        <w:t xml:space="preserve">growth invested within the province of Newfoundland and Labrador </w:t>
      </w:r>
      <w:proofErr w:type="gramStart"/>
      <w:r w:rsidRPr="00197996">
        <w:rPr>
          <w:rFonts w:cs="Arial"/>
          <w:szCs w:val="24"/>
        </w:rPr>
        <w:t>as a result of</w:t>
      </w:r>
      <w:proofErr w:type="gramEnd"/>
      <w:r w:rsidRPr="00197996">
        <w:rPr>
          <w:rFonts w:cs="Arial"/>
          <w:szCs w:val="24"/>
        </w:rPr>
        <w:t xml:space="preserve"> increased innovation within Eastern Health (per $M)</w:t>
      </w:r>
      <w:r>
        <w:rPr>
          <w:rFonts w:cs="Arial"/>
          <w:szCs w:val="24"/>
        </w:rPr>
        <w:t xml:space="preserve">. </w:t>
      </w:r>
      <w:r w:rsidRPr="00354CB3">
        <w:rPr>
          <w:rFonts w:cs="Arial"/>
          <w:szCs w:val="24"/>
        </w:rPr>
        <w:t xml:space="preserve">Financial models, developed in consultation with the Department of Finance, Government of </w:t>
      </w:r>
      <w:proofErr w:type="gramStart"/>
      <w:r w:rsidRPr="00354CB3">
        <w:rPr>
          <w:rFonts w:cs="Arial"/>
          <w:szCs w:val="24"/>
        </w:rPr>
        <w:t>N</w:t>
      </w:r>
      <w:r w:rsidR="000B5031" w:rsidRPr="00354CB3">
        <w:rPr>
          <w:rFonts w:cs="Arial"/>
          <w:szCs w:val="24"/>
        </w:rPr>
        <w:t>ewfoundland</w:t>
      </w:r>
      <w:proofErr w:type="gramEnd"/>
      <w:r w:rsidR="000B5031" w:rsidRPr="00354CB3">
        <w:rPr>
          <w:rFonts w:cs="Arial"/>
          <w:szCs w:val="24"/>
        </w:rPr>
        <w:t xml:space="preserve"> and Labrador</w:t>
      </w:r>
      <w:r w:rsidRPr="00354CB3">
        <w:rPr>
          <w:rFonts w:cs="Arial"/>
          <w:szCs w:val="24"/>
        </w:rPr>
        <w:t>, are used to estimate direct, indirect, and induced economic benefit of health-care innovation on provincial GDP. Vendors</w:t>
      </w:r>
      <w:r w:rsidRPr="00197996">
        <w:rPr>
          <w:rFonts w:cs="Arial"/>
          <w:szCs w:val="24"/>
        </w:rPr>
        <w:t xml:space="preserve"> estimate their own GDP impact through annual self-reported survey.</w:t>
      </w:r>
    </w:p>
    <w:p w14:paraId="36BF7BE8" w14:textId="77777777" w:rsidR="00847153" w:rsidRDefault="00847153">
      <w:pPr>
        <w:spacing w:after="160"/>
      </w:pPr>
    </w:p>
    <w:bookmarkEnd w:id="78"/>
    <w:p w14:paraId="1A249EC5" w14:textId="64B7BD47" w:rsidR="00227106" w:rsidRPr="00507CB8" w:rsidRDefault="00227106" w:rsidP="00875E3C">
      <w:pPr>
        <w:rPr>
          <w:rFonts w:cs="Arial"/>
        </w:rPr>
      </w:pPr>
    </w:p>
    <w:p w14:paraId="2F62F1C5" w14:textId="77777777" w:rsidR="0096336A" w:rsidRPr="00507CB8" w:rsidRDefault="0096336A" w:rsidP="006F2F31">
      <w:pPr>
        <w:pStyle w:val="Heading1"/>
        <w:rPr>
          <w:rFonts w:cs="Arial"/>
        </w:rPr>
      </w:pPr>
      <w:bookmarkStart w:id="96" w:name="_Toc503434080"/>
      <w:bookmarkStart w:id="97" w:name="_Toc518559536"/>
      <w:bookmarkStart w:id="98" w:name="_Hlk5010350"/>
      <w:bookmarkEnd w:id="79"/>
      <w:r w:rsidRPr="00507CB8">
        <w:rPr>
          <w:rFonts w:cs="Arial"/>
        </w:rPr>
        <w:br w:type="page"/>
      </w:r>
    </w:p>
    <w:p w14:paraId="4A557C61" w14:textId="76155C63" w:rsidR="009714FF" w:rsidRPr="00507CB8" w:rsidRDefault="009714FF" w:rsidP="00DF5C66">
      <w:pPr>
        <w:pStyle w:val="Heading1"/>
        <w:rPr>
          <w:rFonts w:cs="Arial"/>
        </w:rPr>
      </w:pPr>
      <w:bookmarkStart w:id="99" w:name="_Toc83370358"/>
      <w:bookmarkEnd w:id="96"/>
      <w:bookmarkEnd w:id="97"/>
      <w:bookmarkEnd w:id="98"/>
      <w:r w:rsidRPr="00507CB8">
        <w:rPr>
          <w:rFonts w:cs="Arial"/>
        </w:rPr>
        <w:lastRenderedPageBreak/>
        <w:t>Appendix II</w:t>
      </w:r>
      <w:bookmarkEnd w:id="99"/>
    </w:p>
    <w:p w14:paraId="601A7AB2" w14:textId="45FB0757" w:rsidR="009714FF" w:rsidRPr="00507CB8" w:rsidRDefault="009714FF" w:rsidP="009714FF">
      <w:pPr>
        <w:pStyle w:val="Bullet"/>
        <w:numPr>
          <w:ilvl w:val="0"/>
          <w:numId w:val="0"/>
        </w:numPr>
        <w:tabs>
          <w:tab w:val="left" w:pos="780"/>
        </w:tabs>
        <w:ind w:left="720" w:hanging="360"/>
        <w:rPr>
          <w:rFonts w:cs="Arial"/>
        </w:rPr>
      </w:pPr>
    </w:p>
    <w:p w14:paraId="72E1EFF4" w14:textId="119E6BE4" w:rsidR="009714FF" w:rsidRPr="00507CB8" w:rsidRDefault="009714FF" w:rsidP="00F34137">
      <w:pPr>
        <w:pStyle w:val="Bullet"/>
        <w:numPr>
          <w:ilvl w:val="0"/>
          <w:numId w:val="0"/>
        </w:numPr>
        <w:outlineLvl w:val="1"/>
        <w:rPr>
          <w:rFonts w:cs="Arial"/>
        </w:rPr>
      </w:pPr>
      <w:bookmarkStart w:id="100" w:name="_Toc83370359"/>
      <w:r w:rsidRPr="00507CB8">
        <w:rPr>
          <w:rStyle w:val="Heading2Char"/>
          <w:rFonts w:cs="Arial"/>
        </w:rPr>
        <w:t>Acronyms Used in this Document</w:t>
      </w:r>
      <w:bookmarkEnd w:id="100"/>
    </w:p>
    <w:tbl>
      <w:tblPr>
        <w:tblW w:w="0" w:type="auto"/>
        <w:tblBorders>
          <w:top w:val="single" w:sz="4" w:space="0" w:color="0B7AC0"/>
          <w:left w:val="single" w:sz="4" w:space="0" w:color="0B7AC0"/>
          <w:bottom w:val="single" w:sz="4" w:space="0" w:color="0B7AC0"/>
          <w:right w:val="single" w:sz="4" w:space="0" w:color="0B7AC0"/>
          <w:insideH w:val="single" w:sz="6" w:space="0" w:color="0B7AC0"/>
          <w:insideV w:val="single" w:sz="6" w:space="0" w:color="0B7AC0"/>
        </w:tblBorders>
        <w:tblCellMar>
          <w:top w:w="58" w:type="dxa"/>
          <w:left w:w="115" w:type="dxa"/>
          <w:bottom w:w="58" w:type="dxa"/>
          <w:right w:w="115" w:type="dxa"/>
        </w:tblCellMar>
        <w:tblLook w:val="04A0" w:firstRow="1" w:lastRow="0" w:firstColumn="1" w:lastColumn="0" w:noHBand="0" w:noVBand="1"/>
      </w:tblPr>
      <w:tblGrid>
        <w:gridCol w:w="2155"/>
        <w:gridCol w:w="6300"/>
      </w:tblGrid>
      <w:tr w:rsidR="009714FF" w:rsidRPr="00507CB8" w14:paraId="1C75033F" w14:textId="77777777" w:rsidTr="00CF5391">
        <w:tc>
          <w:tcPr>
            <w:tcW w:w="2155" w:type="dxa"/>
            <w:shd w:val="clear" w:color="auto" w:fill="00539B"/>
          </w:tcPr>
          <w:p w14:paraId="2C734C02" w14:textId="2E0C6868" w:rsidR="009714FF" w:rsidRPr="00CF5391" w:rsidRDefault="009714FF" w:rsidP="00F34137">
            <w:pPr>
              <w:spacing w:line="240" w:lineRule="auto"/>
              <w:rPr>
                <w:rFonts w:eastAsia="Calibri" w:cs="Arial"/>
                <w:b/>
                <w:caps/>
                <w:color w:val="FFFFFF" w:themeColor="background1"/>
                <w:szCs w:val="20"/>
                <w:lang w:val="en-CA"/>
              </w:rPr>
            </w:pPr>
            <w:r w:rsidRPr="00CF5391">
              <w:rPr>
                <w:rFonts w:cs="Arial"/>
                <w:b/>
                <w:bCs/>
                <w:caps/>
                <w:color w:val="FFFFFF" w:themeColor="background1"/>
                <w:szCs w:val="20"/>
                <w:lang w:eastAsia="en-CA"/>
              </w:rPr>
              <w:t xml:space="preserve">Acronym </w:t>
            </w:r>
          </w:p>
        </w:tc>
        <w:tc>
          <w:tcPr>
            <w:tcW w:w="6300" w:type="dxa"/>
            <w:shd w:val="clear" w:color="auto" w:fill="00539B"/>
          </w:tcPr>
          <w:p w14:paraId="5E37C45D" w14:textId="14DA878D" w:rsidR="009714FF" w:rsidRPr="00CF5391" w:rsidRDefault="009714FF" w:rsidP="00F34137">
            <w:pPr>
              <w:spacing w:line="240" w:lineRule="auto"/>
              <w:jc w:val="both"/>
              <w:rPr>
                <w:rFonts w:eastAsia="Calibri" w:cs="Arial"/>
                <w:b/>
                <w:caps/>
                <w:color w:val="FFFFFF" w:themeColor="background1"/>
                <w:szCs w:val="20"/>
                <w:lang w:val="en-CA"/>
              </w:rPr>
            </w:pPr>
            <w:r w:rsidRPr="00CF5391">
              <w:rPr>
                <w:rFonts w:eastAsia="Calibri" w:cs="Arial"/>
                <w:b/>
                <w:caps/>
                <w:color w:val="FFFFFF" w:themeColor="background1"/>
                <w:szCs w:val="20"/>
                <w:lang w:val="en-CA"/>
              </w:rPr>
              <w:t>Full Term</w:t>
            </w:r>
          </w:p>
        </w:tc>
      </w:tr>
      <w:tr w:rsidR="00DC4C63" w:rsidRPr="00507CB8" w14:paraId="3F61F198" w14:textId="77777777" w:rsidTr="00C01BB2">
        <w:tc>
          <w:tcPr>
            <w:tcW w:w="2155" w:type="dxa"/>
            <w:shd w:val="clear" w:color="auto" w:fill="auto"/>
          </w:tcPr>
          <w:p w14:paraId="606CA0B7" w14:textId="2052A2CD" w:rsidR="00DC4C63" w:rsidRPr="00507CB8" w:rsidRDefault="00DC4C63" w:rsidP="00F34137">
            <w:pPr>
              <w:rPr>
                <w:b/>
                <w:bCs/>
              </w:rPr>
            </w:pPr>
            <w:r w:rsidRPr="00507CB8">
              <w:rPr>
                <w:b/>
                <w:bCs/>
              </w:rPr>
              <w:t>AAHP</w:t>
            </w:r>
          </w:p>
        </w:tc>
        <w:tc>
          <w:tcPr>
            <w:tcW w:w="6300" w:type="dxa"/>
          </w:tcPr>
          <w:p w14:paraId="425E86B0" w14:textId="2B7E1E06" w:rsidR="00DC4C63" w:rsidRPr="00507CB8" w:rsidRDefault="00DC4C63" w:rsidP="00F34137">
            <w:r w:rsidRPr="00507CB8">
              <w:t>Association of Allied Health Professionals</w:t>
            </w:r>
          </w:p>
        </w:tc>
      </w:tr>
      <w:tr w:rsidR="007A1D20" w:rsidRPr="00507CB8" w14:paraId="150C41C9" w14:textId="77777777" w:rsidTr="00C01BB2">
        <w:tc>
          <w:tcPr>
            <w:tcW w:w="2155" w:type="dxa"/>
            <w:shd w:val="clear" w:color="auto" w:fill="auto"/>
          </w:tcPr>
          <w:p w14:paraId="0DE294CF" w14:textId="1B624C6F" w:rsidR="007A1D20" w:rsidRPr="00507CB8" w:rsidRDefault="007A1D20" w:rsidP="00F34137">
            <w:pPr>
              <w:rPr>
                <w:b/>
                <w:bCs/>
              </w:rPr>
            </w:pPr>
            <w:r w:rsidRPr="00507CB8">
              <w:rPr>
                <w:b/>
                <w:bCs/>
              </w:rPr>
              <w:t>ACSC</w:t>
            </w:r>
          </w:p>
        </w:tc>
        <w:tc>
          <w:tcPr>
            <w:tcW w:w="6300" w:type="dxa"/>
          </w:tcPr>
          <w:p w14:paraId="48739447" w14:textId="251B0C2D" w:rsidR="007A1D20" w:rsidRPr="00507CB8" w:rsidRDefault="007A1D20" w:rsidP="00F34137">
            <w:r w:rsidRPr="00507CB8">
              <w:t xml:space="preserve">Ambulatory Care Sensitive Conditions </w:t>
            </w:r>
          </w:p>
        </w:tc>
      </w:tr>
      <w:tr w:rsidR="007A1D20" w:rsidRPr="00507CB8" w14:paraId="1086D659" w14:textId="77777777" w:rsidTr="00C01BB2">
        <w:tc>
          <w:tcPr>
            <w:tcW w:w="2155" w:type="dxa"/>
            <w:shd w:val="clear" w:color="auto" w:fill="auto"/>
          </w:tcPr>
          <w:p w14:paraId="60123C19" w14:textId="302C42F5" w:rsidR="007A1D20" w:rsidRPr="00507CB8" w:rsidRDefault="007A1D20" w:rsidP="00F34137">
            <w:pPr>
              <w:rPr>
                <w:b/>
                <w:bCs/>
              </w:rPr>
            </w:pPr>
            <w:r w:rsidRPr="00507CB8">
              <w:rPr>
                <w:b/>
                <w:bCs/>
              </w:rPr>
              <w:t>ALC</w:t>
            </w:r>
          </w:p>
        </w:tc>
        <w:tc>
          <w:tcPr>
            <w:tcW w:w="6300" w:type="dxa"/>
          </w:tcPr>
          <w:p w14:paraId="36986C7D" w14:textId="2D1187C6" w:rsidR="007A1D20" w:rsidRPr="00507CB8" w:rsidRDefault="007A1D20" w:rsidP="00F34137">
            <w:r w:rsidRPr="00507CB8">
              <w:t>Alternate Level of Care</w:t>
            </w:r>
          </w:p>
        </w:tc>
      </w:tr>
      <w:tr w:rsidR="00DD2DB2" w:rsidRPr="00507CB8" w14:paraId="2CF7E290" w14:textId="77777777" w:rsidTr="00C01BB2">
        <w:tc>
          <w:tcPr>
            <w:tcW w:w="2155" w:type="dxa"/>
            <w:shd w:val="clear" w:color="auto" w:fill="auto"/>
          </w:tcPr>
          <w:p w14:paraId="4B4B2749" w14:textId="6BB855B0" w:rsidR="00DD2DB2" w:rsidRPr="00507CB8" w:rsidRDefault="00DD2DB2" w:rsidP="00F34137">
            <w:pPr>
              <w:rPr>
                <w:b/>
                <w:bCs/>
              </w:rPr>
            </w:pPr>
            <w:r>
              <w:rPr>
                <w:b/>
                <w:bCs/>
              </w:rPr>
              <w:t>BETTER</w:t>
            </w:r>
          </w:p>
        </w:tc>
        <w:tc>
          <w:tcPr>
            <w:tcW w:w="6300" w:type="dxa"/>
          </w:tcPr>
          <w:p w14:paraId="1D2EF19D" w14:textId="13FC65D2" w:rsidR="00DD2DB2" w:rsidRPr="00507CB8" w:rsidRDefault="00DD2DB2" w:rsidP="00DD2DB2">
            <w:pPr>
              <w:spacing w:line="240" w:lineRule="auto"/>
            </w:pPr>
            <w:r w:rsidRPr="00DD2DB2">
              <w:rPr>
                <w:rFonts w:eastAsia="Times New Roman" w:cs="Arial"/>
                <w:szCs w:val="24"/>
              </w:rPr>
              <w:t xml:space="preserve">Building on Existing Tools </w:t>
            </w:r>
            <w:proofErr w:type="gramStart"/>
            <w:r w:rsidRPr="00DD2DB2">
              <w:rPr>
                <w:rFonts w:eastAsia="Times New Roman" w:cs="Arial"/>
                <w:szCs w:val="24"/>
              </w:rPr>
              <w:t>To</w:t>
            </w:r>
            <w:proofErr w:type="gramEnd"/>
            <w:r w:rsidRPr="00DD2DB2">
              <w:rPr>
                <w:rFonts w:eastAsia="Times New Roman" w:cs="Arial"/>
                <w:szCs w:val="24"/>
              </w:rPr>
              <w:t xml:space="preserve"> Improve Chronic Disease Prevention and Screening in Primary Care</w:t>
            </w:r>
          </w:p>
        </w:tc>
      </w:tr>
      <w:tr w:rsidR="007A1D20" w:rsidRPr="00F34137" w14:paraId="2ED4C149" w14:textId="77777777" w:rsidTr="00C01BB2">
        <w:tc>
          <w:tcPr>
            <w:tcW w:w="2155" w:type="dxa"/>
            <w:shd w:val="clear" w:color="auto" w:fill="auto"/>
          </w:tcPr>
          <w:p w14:paraId="6305A70E" w14:textId="45FD9909" w:rsidR="007A1D20" w:rsidRPr="00F34137" w:rsidRDefault="007A1D20" w:rsidP="00F34137">
            <w:pPr>
              <w:rPr>
                <w:b/>
                <w:bCs/>
              </w:rPr>
            </w:pPr>
            <w:r w:rsidRPr="00F34137">
              <w:rPr>
                <w:b/>
                <w:bCs/>
              </w:rPr>
              <w:t>BFTE</w:t>
            </w:r>
          </w:p>
        </w:tc>
        <w:tc>
          <w:tcPr>
            <w:tcW w:w="6300" w:type="dxa"/>
          </w:tcPr>
          <w:p w14:paraId="6AE6AF02" w14:textId="2CE4D6F2" w:rsidR="007A1D20" w:rsidRPr="00F34137" w:rsidRDefault="007A1D20" w:rsidP="00F34137">
            <w:r w:rsidRPr="00F34137">
              <w:t xml:space="preserve">Benefit Full Time Equivalent </w:t>
            </w:r>
          </w:p>
        </w:tc>
      </w:tr>
      <w:tr w:rsidR="00D27E79" w:rsidRPr="00F34137" w14:paraId="1B204224" w14:textId="77777777" w:rsidTr="00C01BB2">
        <w:tc>
          <w:tcPr>
            <w:tcW w:w="2155" w:type="dxa"/>
            <w:shd w:val="clear" w:color="auto" w:fill="auto"/>
          </w:tcPr>
          <w:p w14:paraId="1876953D" w14:textId="5556AFAB" w:rsidR="00D27E79" w:rsidRPr="00F34137" w:rsidRDefault="00D27E79" w:rsidP="00F34137">
            <w:pPr>
              <w:rPr>
                <w:b/>
                <w:bCs/>
              </w:rPr>
            </w:pPr>
            <w:r>
              <w:rPr>
                <w:b/>
                <w:bCs/>
              </w:rPr>
              <w:t>BIG</w:t>
            </w:r>
          </w:p>
        </w:tc>
        <w:tc>
          <w:tcPr>
            <w:tcW w:w="6300" w:type="dxa"/>
          </w:tcPr>
          <w:p w14:paraId="1847F21F" w14:textId="32FD5006" w:rsidR="00D27E79" w:rsidRPr="00F34137" w:rsidRDefault="00D27E79" w:rsidP="00F34137">
            <w:r>
              <w:t>Benchmark Intelligence Group</w:t>
            </w:r>
          </w:p>
        </w:tc>
      </w:tr>
      <w:tr w:rsidR="007A1D20" w:rsidRPr="00F34137" w14:paraId="78A48418" w14:textId="77777777" w:rsidTr="00C01BB2">
        <w:tc>
          <w:tcPr>
            <w:tcW w:w="2155" w:type="dxa"/>
            <w:shd w:val="clear" w:color="auto" w:fill="auto"/>
          </w:tcPr>
          <w:p w14:paraId="5A9AA1BB" w14:textId="29ABF494" w:rsidR="007A1D20" w:rsidRPr="00F34137" w:rsidRDefault="007A1D20" w:rsidP="00F34137">
            <w:pPr>
              <w:rPr>
                <w:b/>
                <w:bCs/>
              </w:rPr>
            </w:pPr>
            <w:r w:rsidRPr="00F34137">
              <w:rPr>
                <w:b/>
                <w:bCs/>
              </w:rPr>
              <w:t>BPMH</w:t>
            </w:r>
          </w:p>
        </w:tc>
        <w:tc>
          <w:tcPr>
            <w:tcW w:w="6300" w:type="dxa"/>
          </w:tcPr>
          <w:p w14:paraId="793B7280" w14:textId="44D29EB8" w:rsidR="007A1D20" w:rsidRPr="00F34137" w:rsidRDefault="007A1D20" w:rsidP="00F34137">
            <w:r w:rsidRPr="00F34137">
              <w:t xml:space="preserve">Best Possible Medication History </w:t>
            </w:r>
          </w:p>
        </w:tc>
      </w:tr>
      <w:tr w:rsidR="007A1D20" w:rsidRPr="00F34137" w14:paraId="407541EE" w14:textId="77777777" w:rsidTr="00C01BB2">
        <w:tc>
          <w:tcPr>
            <w:tcW w:w="2155" w:type="dxa"/>
            <w:shd w:val="clear" w:color="auto" w:fill="auto"/>
          </w:tcPr>
          <w:p w14:paraId="30498543" w14:textId="7BFB126E" w:rsidR="007A1D20" w:rsidRPr="00F34137" w:rsidRDefault="007A1D20" w:rsidP="00F34137">
            <w:pPr>
              <w:rPr>
                <w:b/>
                <w:bCs/>
              </w:rPr>
            </w:pPr>
            <w:r w:rsidRPr="00F34137">
              <w:rPr>
                <w:b/>
                <w:bCs/>
              </w:rPr>
              <w:t>CEO</w:t>
            </w:r>
          </w:p>
        </w:tc>
        <w:tc>
          <w:tcPr>
            <w:tcW w:w="6300" w:type="dxa"/>
            <w:shd w:val="clear" w:color="auto" w:fill="auto"/>
          </w:tcPr>
          <w:p w14:paraId="0F8A1C88" w14:textId="69FF094F" w:rsidR="007A1D20" w:rsidRPr="00F34137" w:rsidRDefault="007A1D20" w:rsidP="00F34137">
            <w:r w:rsidRPr="00F34137">
              <w:t>Chief Executive Officer</w:t>
            </w:r>
          </w:p>
        </w:tc>
      </w:tr>
      <w:tr w:rsidR="007A1D20" w:rsidRPr="00F34137" w14:paraId="64CD43A2" w14:textId="77777777" w:rsidTr="00C01BB2">
        <w:tc>
          <w:tcPr>
            <w:tcW w:w="2155" w:type="dxa"/>
            <w:shd w:val="clear" w:color="auto" w:fill="auto"/>
          </w:tcPr>
          <w:p w14:paraId="301FD0CD" w14:textId="372A65C1" w:rsidR="007A1D20" w:rsidRPr="00F34137" w:rsidRDefault="007A1D20" w:rsidP="00F34137">
            <w:pPr>
              <w:rPr>
                <w:b/>
                <w:bCs/>
              </w:rPr>
            </w:pPr>
            <w:r w:rsidRPr="00F34137">
              <w:rPr>
                <w:b/>
                <w:bCs/>
              </w:rPr>
              <w:t>CFCC</w:t>
            </w:r>
          </w:p>
        </w:tc>
        <w:tc>
          <w:tcPr>
            <w:tcW w:w="6300" w:type="dxa"/>
            <w:shd w:val="clear" w:color="auto" w:fill="auto"/>
          </w:tcPr>
          <w:p w14:paraId="4F9A12BA" w14:textId="136AD462" w:rsidR="007A1D20" w:rsidRPr="00F34137" w:rsidRDefault="007A1D20" w:rsidP="00F34137">
            <w:r w:rsidRPr="00F34137">
              <w:t>Client</w:t>
            </w:r>
            <w:r w:rsidR="00034CAC">
              <w:t>-</w:t>
            </w:r>
            <w:r w:rsidRPr="00F34137">
              <w:t xml:space="preserve"> and Family-</w:t>
            </w:r>
            <w:proofErr w:type="spellStart"/>
            <w:r w:rsidRPr="00F34137">
              <w:t>Centred</w:t>
            </w:r>
            <w:proofErr w:type="spellEnd"/>
            <w:r w:rsidRPr="00F34137">
              <w:t xml:space="preserve"> Care </w:t>
            </w:r>
          </w:p>
        </w:tc>
      </w:tr>
      <w:tr w:rsidR="007A1D20" w:rsidRPr="00F34137" w14:paraId="5F240F13" w14:textId="77777777" w:rsidTr="00C01BB2">
        <w:tc>
          <w:tcPr>
            <w:tcW w:w="2155" w:type="dxa"/>
            <w:shd w:val="clear" w:color="auto" w:fill="auto"/>
          </w:tcPr>
          <w:p w14:paraId="4A732B9A" w14:textId="783CFB3E" w:rsidR="007A1D20" w:rsidRPr="00F34137" w:rsidRDefault="007A1D20" w:rsidP="00F34137">
            <w:pPr>
              <w:rPr>
                <w:b/>
                <w:bCs/>
              </w:rPr>
            </w:pPr>
            <w:r w:rsidRPr="00F34137">
              <w:rPr>
                <w:b/>
                <w:bCs/>
              </w:rPr>
              <w:t>CIHI</w:t>
            </w:r>
          </w:p>
        </w:tc>
        <w:tc>
          <w:tcPr>
            <w:tcW w:w="6300" w:type="dxa"/>
            <w:shd w:val="clear" w:color="auto" w:fill="auto"/>
          </w:tcPr>
          <w:p w14:paraId="3F5C9DF1" w14:textId="567F706F" w:rsidR="007A1D20" w:rsidRPr="00F34137" w:rsidRDefault="007A1D20" w:rsidP="00F34137">
            <w:r w:rsidRPr="00F34137">
              <w:t xml:space="preserve">Canadian Institute for Health Information </w:t>
            </w:r>
          </w:p>
        </w:tc>
      </w:tr>
      <w:tr w:rsidR="007A1D20" w:rsidRPr="00F34137" w14:paraId="0A79D998" w14:textId="77777777" w:rsidTr="00C01BB2">
        <w:tc>
          <w:tcPr>
            <w:tcW w:w="2155" w:type="dxa"/>
            <w:shd w:val="clear" w:color="auto" w:fill="auto"/>
          </w:tcPr>
          <w:p w14:paraId="14B69D16" w14:textId="37A67DE9" w:rsidR="007A1D20" w:rsidRPr="00F34137" w:rsidRDefault="007A1D20" w:rsidP="00F34137">
            <w:pPr>
              <w:rPr>
                <w:b/>
                <w:bCs/>
              </w:rPr>
            </w:pPr>
            <w:r w:rsidRPr="00F34137">
              <w:rPr>
                <w:b/>
                <w:bCs/>
              </w:rPr>
              <w:t>COPD</w:t>
            </w:r>
          </w:p>
        </w:tc>
        <w:tc>
          <w:tcPr>
            <w:tcW w:w="6300" w:type="dxa"/>
            <w:shd w:val="clear" w:color="auto" w:fill="auto"/>
          </w:tcPr>
          <w:p w14:paraId="3CB51881" w14:textId="0939247F" w:rsidR="007A1D20" w:rsidRPr="00F34137" w:rsidRDefault="007A1D20" w:rsidP="00F34137">
            <w:r w:rsidRPr="00F34137">
              <w:t xml:space="preserve">Chronic Obstructive Pulmonary Disorder </w:t>
            </w:r>
          </w:p>
        </w:tc>
      </w:tr>
      <w:tr w:rsidR="007A1D20" w:rsidRPr="00F34137" w14:paraId="3165F3DD" w14:textId="77777777" w:rsidTr="00C01BB2">
        <w:tc>
          <w:tcPr>
            <w:tcW w:w="2155" w:type="dxa"/>
            <w:shd w:val="clear" w:color="auto" w:fill="auto"/>
          </w:tcPr>
          <w:p w14:paraId="41F7CDFC" w14:textId="334F3C21" w:rsidR="007A1D20" w:rsidRPr="00F34137" w:rsidRDefault="007A1D20" w:rsidP="00F34137">
            <w:pPr>
              <w:rPr>
                <w:b/>
                <w:bCs/>
              </w:rPr>
            </w:pPr>
            <w:r w:rsidRPr="00F34137">
              <w:rPr>
                <w:b/>
                <w:bCs/>
              </w:rPr>
              <w:t>CUPE</w:t>
            </w:r>
          </w:p>
        </w:tc>
        <w:tc>
          <w:tcPr>
            <w:tcW w:w="6300" w:type="dxa"/>
            <w:shd w:val="clear" w:color="auto" w:fill="auto"/>
          </w:tcPr>
          <w:p w14:paraId="29DD7F36" w14:textId="49BBDE6D" w:rsidR="007A1D20" w:rsidRPr="00F34137" w:rsidRDefault="007A1D20" w:rsidP="00F34137">
            <w:r w:rsidRPr="00F34137">
              <w:t>Canadian Union of Public Employees</w:t>
            </w:r>
          </w:p>
        </w:tc>
      </w:tr>
      <w:tr w:rsidR="007A1D20" w:rsidRPr="00F34137" w14:paraId="419EEA17" w14:textId="77777777" w:rsidTr="00C01BB2">
        <w:tc>
          <w:tcPr>
            <w:tcW w:w="2155" w:type="dxa"/>
            <w:shd w:val="clear" w:color="auto" w:fill="auto"/>
          </w:tcPr>
          <w:p w14:paraId="2F8D5A1A" w14:textId="0447E9A7" w:rsidR="007A1D20" w:rsidRPr="00F34137" w:rsidRDefault="007A1D20" w:rsidP="00F34137">
            <w:pPr>
              <w:rPr>
                <w:b/>
                <w:bCs/>
              </w:rPr>
            </w:pPr>
            <w:r w:rsidRPr="00F34137">
              <w:rPr>
                <w:b/>
                <w:bCs/>
              </w:rPr>
              <w:t>EHOP</w:t>
            </w:r>
          </w:p>
        </w:tc>
        <w:tc>
          <w:tcPr>
            <w:tcW w:w="6300" w:type="dxa"/>
            <w:shd w:val="clear" w:color="auto" w:fill="auto"/>
          </w:tcPr>
          <w:p w14:paraId="5CC661B3" w14:textId="55DB5F71" w:rsidR="007A1D20" w:rsidRPr="00F34137" w:rsidRDefault="007A1D20" w:rsidP="00F34137">
            <w:r w:rsidRPr="00F34137">
              <w:t xml:space="preserve">Eastern Health Operational Plan </w:t>
            </w:r>
          </w:p>
        </w:tc>
      </w:tr>
      <w:tr w:rsidR="007A1D20" w:rsidRPr="00F34137" w14:paraId="7E60195E" w14:textId="77777777" w:rsidTr="00C01BB2">
        <w:tc>
          <w:tcPr>
            <w:tcW w:w="2155" w:type="dxa"/>
            <w:shd w:val="clear" w:color="auto" w:fill="auto"/>
          </w:tcPr>
          <w:p w14:paraId="4CE0ABEE" w14:textId="1D75A8BE" w:rsidR="007A1D20" w:rsidRPr="00F34137" w:rsidRDefault="007A1D20" w:rsidP="00F34137">
            <w:pPr>
              <w:rPr>
                <w:b/>
                <w:bCs/>
              </w:rPr>
            </w:pPr>
            <w:r w:rsidRPr="00F34137">
              <w:rPr>
                <w:b/>
                <w:bCs/>
              </w:rPr>
              <w:t>ELOS</w:t>
            </w:r>
          </w:p>
        </w:tc>
        <w:tc>
          <w:tcPr>
            <w:tcW w:w="6300" w:type="dxa"/>
            <w:shd w:val="clear" w:color="auto" w:fill="auto"/>
          </w:tcPr>
          <w:p w14:paraId="62309F67" w14:textId="45D73D44" w:rsidR="007A1D20" w:rsidRPr="00F34137" w:rsidRDefault="007A1D20" w:rsidP="00F34137">
            <w:r w:rsidRPr="00F34137">
              <w:t xml:space="preserve">Expected Length of Stay </w:t>
            </w:r>
          </w:p>
        </w:tc>
      </w:tr>
      <w:tr w:rsidR="007A1D20" w:rsidRPr="00F34137" w14:paraId="75C420CE" w14:textId="77777777" w:rsidTr="00C01BB2">
        <w:tc>
          <w:tcPr>
            <w:tcW w:w="2155" w:type="dxa"/>
            <w:shd w:val="clear" w:color="auto" w:fill="auto"/>
          </w:tcPr>
          <w:p w14:paraId="1E0E6388" w14:textId="538307B5" w:rsidR="007A1D20" w:rsidRPr="00F34137" w:rsidRDefault="007A1D20" w:rsidP="00F34137">
            <w:pPr>
              <w:rPr>
                <w:b/>
                <w:bCs/>
              </w:rPr>
            </w:pPr>
            <w:r w:rsidRPr="00F34137">
              <w:rPr>
                <w:b/>
                <w:bCs/>
              </w:rPr>
              <w:t>EMR</w:t>
            </w:r>
          </w:p>
        </w:tc>
        <w:tc>
          <w:tcPr>
            <w:tcW w:w="6300" w:type="dxa"/>
            <w:shd w:val="clear" w:color="auto" w:fill="auto"/>
          </w:tcPr>
          <w:p w14:paraId="290D13FA" w14:textId="64CB9586" w:rsidR="007A1D20" w:rsidRPr="00F34137" w:rsidRDefault="007A1D20" w:rsidP="00F34137">
            <w:r w:rsidRPr="00F34137">
              <w:t>Electronic Medical Record</w:t>
            </w:r>
          </w:p>
        </w:tc>
      </w:tr>
      <w:tr w:rsidR="0072513A" w:rsidRPr="00F34137" w14:paraId="53C0AF82" w14:textId="77777777" w:rsidTr="00C01BB2">
        <w:tc>
          <w:tcPr>
            <w:tcW w:w="2155" w:type="dxa"/>
            <w:shd w:val="clear" w:color="auto" w:fill="auto"/>
          </w:tcPr>
          <w:p w14:paraId="2FB59E72" w14:textId="06981BFB" w:rsidR="0072513A" w:rsidRPr="00F34137" w:rsidRDefault="0072513A" w:rsidP="00F34137">
            <w:pPr>
              <w:rPr>
                <w:b/>
                <w:bCs/>
              </w:rPr>
            </w:pPr>
            <w:r>
              <w:rPr>
                <w:b/>
                <w:bCs/>
              </w:rPr>
              <w:t>EVA</w:t>
            </w:r>
          </w:p>
        </w:tc>
        <w:tc>
          <w:tcPr>
            <w:tcW w:w="6300" w:type="dxa"/>
            <w:shd w:val="clear" w:color="auto" w:fill="auto"/>
          </w:tcPr>
          <w:p w14:paraId="658C55B3" w14:textId="5078F802" w:rsidR="0072513A" w:rsidRPr="00F34137" w:rsidRDefault="0072513A" w:rsidP="00F34137">
            <w:r w:rsidRPr="0072513A">
              <w:t>Employee Virtual Assistant</w:t>
            </w:r>
          </w:p>
        </w:tc>
      </w:tr>
      <w:tr w:rsidR="007A1D20" w:rsidRPr="00F34137" w14:paraId="03B373D8" w14:textId="77777777" w:rsidTr="00C01BB2">
        <w:tc>
          <w:tcPr>
            <w:tcW w:w="2155" w:type="dxa"/>
            <w:shd w:val="clear" w:color="auto" w:fill="auto"/>
          </w:tcPr>
          <w:p w14:paraId="40CE4918" w14:textId="69C8ECEE" w:rsidR="007A1D20" w:rsidRPr="00F34137" w:rsidRDefault="007A1D20" w:rsidP="00F34137">
            <w:pPr>
              <w:rPr>
                <w:b/>
                <w:bCs/>
              </w:rPr>
            </w:pPr>
            <w:r w:rsidRPr="00F34137">
              <w:rPr>
                <w:b/>
                <w:bCs/>
              </w:rPr>
              <w:t>FTE</w:t>
            </w:r>
          </w:p>
        </w:tc>
        <w:tc>
          <w:tcPr>
            <w:tcW w:w="6300" w:type="dxa"/>
            <w:shd w:val="clear" w:color="auto" w:fill="auto"/>
          </w:tcPr>
          <w:p w14:paraId="44D6E8F2" w14:textId="5C3658CD" w:rsidR="007A1D20" w:rsidRPr="00F34137" w:rsidRDefault="007A1D20" w:rsidP="00F34137">
            <w:r w:rsidRPr="00F34137">
              <w:t xml:space="preserve">Full Time Equivalent </w:t>
            </w:r>
          </w:p>
        </w:tc>
      </w:tr>
      <w:tr w:rsidR="00D27E79" w:rsidRPr="00F34137" w14:paraId="395D6619" w14:textId="77777777" w:rsidTr="00C01BB2">
        <w:tc>
          <w:tcPr>
            <w:tcW w:w="2155" w:type="dxa"/>
            <w:shd w:val="clear" w:color="auto" w:fill="auto"/>
          </w:tcPr>
          <w:p w14:paraId="3F9BF143" w14:textId="0BBB8C82" w:rsidR="00D27E79" w:rsidRPr="00F34137" w:rsidRDefault="00D27E79" w:rsidP="00F34137">
            <w:pPr>
              <w:rPr>
                <w:b/>
                <w:bCs/>
              </w:rPr>
            </w:pPr>
            <w:r>
              <w:rPr>
                <w:b/>
                <w:bCs/>
              </w:rPr>
              <w:t>GDP</w:t>
            </w:r>
          </w:p>
        </w:tc>
        <w:tc>
          <w:tcPr>
            <w:tcW w:w="6300" w:type="dxa"/>
            <w:shd w:val="clear" w:color="auto" w:fill="auto"/>
          </w:tcPr>
          <w:p w14:paraId="5C836F9B" w14:textId="1D811724" w:rsidR="00D27E79" w:rsidRPr="00F34137" w:rsidRDefault="00D27E79" w:rsidP="00F34137">
            <w:r>
              <w:t>Gross Domestic Product</w:t>
            </w:r>
          </w:p>
        </w:tc>
      </w:tr>
      <w:tr w:rsidR="00D27E79" w:rsidRPr="00F34137" w14:paraId="22330962" w14:textId="77777777" w:rsidTr="00C01BB2">
        <w:tc>
          <w:tcPr>
            <w:tcW w:w="2155" w:type="dxa"/>
            <w:shd w:val="clear" w:color="auto" w:fill="auto"/>
          </w:tcPr>
          <w:p w14:paraId="2288A58F" w14:textId="45EFBBF8" w:rsidR="00D27E79" w:rsidRPr="00F34137" w:rsidRDefault="00D27E79" w:rsidP="00F34137">
            <w:pPr>
              <w:rPr>
                <w:b/>
                <w:bCs/>
              </w:rPr>
            </w:pPr>
            <w:r>
              <w:rPr>
                <w:b/>
                <w:bCs/>
              </w:rPr>
              <w:t>GP</w:t>
            </w:r>
          </w:p>
        </w:tc>
        <w:tc>
          <w:tcPr>
            <w:tcW w:w="6300" w:type="dxa"/>
            <w:shd w:val="clear" w:color="auto" w:fill="auto"/>
          </w:tcPr>
          <w:p w14:paraId="6F4416FE" w14:textId="5B795DFB" w:rsidR="00D27E79" w:rsidRPr="00F34137" w:rsidRDefault="00D27E79" w:rsidP="00F34137">
            <w:r>
              <w:t>General Practitioner</w:t>
            </w:r>
          </w:p>
        </w:tc>
      </w:tr>
      <w:tr w:rsidR="001070C8" w:rsidRPr="00F34137" w14:paraId="73EA23E0" w14:textId="77777777" w:rsidTr="00C01BB2">
        <w:tc>
          <w:tcPr>
            <w:tcW w:w="2155" w:type="dxa"/>
            <w:shd w:val="clear" w:color="auto" w:fill="auto"/>
          </w:tcPr>
          <w:p w14:paraId="615887B6" w14:textId="41BFE900" w:rsidR="001070C8" w:rsidRPr="00F34137" w:rsidRDefault="001070C8" w:rsidP="00F34137">
            <w:pPr>
              <w:rPr>
                <w:b/>
                <w:bCs/>
              </w:rPr>
            </w:pPr>
            <w:r w:rsidRPr="00F34137">
              <w:rPr>
                <w:b/>
                <w:bCs/>
              </w:rPr>
              <w:t>HSC</w:t>
            </w:r>
          </w:p>
        </w:tc>
        <w:tc>
          <w:tcPr>
            <w:tcW w:w="6300" w:type="dxa"/>
            <w:shd w:val="clear" w:color="auto" w:fill="auto"/>
          </w:tcPr>
          <w:p w14:paraId="1C5B4170" w14:textId="7A87C062" w:rsidR="001070C8" w:rsidRPr="00F34137" w:rsidRDefault="001070C8" w:rsidP="00F34137">
            <w:r w:rsidRPr="00F34137">
              <w:t>Health Sciences Centre</w:t>
            </w:r>
          </w:p>
        </w:tc>
      </w:tr>
      <w:tr w:rsidR="001070C8" w:rsidRPr="00F34137" w14:paraId="08FC1200" w14:textId="77777777" w:rsidTr="00C01BB2">
        <w:tc>
          <w:tcPr>
            <w:tcW w:w="2155" w:type="dxa"/>
            <w:shd w:val="clear" w:color="auto" w:fill="auto"/>
          </w:tcPr>
          <w:p w14:paraId="2A366F45" w14:textId="3DAC8208" w:rsidR="001070C8" w:rsidRPr="00F34137" w:rsidRDefault="001070C8" w:rsidP="00F34137">
            <w:pPr>
              <w:rPr>
                <w:b/>
                <w:bCs/>
              </w:rPr>
            </w:pPr>
            <w:r w:rsidRPr="00F34137">
              <w:rPr>
                <w:b/>
                <w:bCs/>
              </w:rPr>
              <w:t>HSMR</w:t>
            </w:r>
          </w:p>
        </w:tc>
        <w:tc>
          <w:tcPr>
            <w:tcW w:w="6300" w:type="dxa"/>
            <w:shd w:val="clear" w:color="auto" w:fill="auto"/>
          </w:tcPr>
          <w:p w14:paraId="055780FD" w14:textId="51818A7C" w:rsidR="00AA7C7D" w:rsidRPr="00F34137" w:rsidRDefault="001070C8" w:rsidP="00F34137">
            <w:r w:rsidRPr="00F34137">
              <w:t xml:space="preserve">Hospital Standardized Mortality Ratio </w:t>
            </w:r>
          </w:p>
        </w:tc>
      </w:tr>
      <w:tr w:rsidR="00AA7C7D" w:rsidRPr="00F34137" w14:paraId="5817F9AF" w14:textId="77777777" w:rsidTr="00C01BB2">
        <w:tc>
          <w:tcPr>
            <w:tcW w:w="2155" w:type="dxa"/>
            <w:shd w:val="clear" w:color="auto" w:fill="auto"/>
          </w:tcPr>
          <w:p w14:paraId="744F4DBA" w14:textId="743ADD1D" w:rsidR="00AA7C7D" w:rsidRPr="00AA7C7D" w:rsidRDefault="00AA7C7D" w:rsidP="00F34137">
            <w:pPr>
              <w:rPr>
                <w:b/>
                <w:bCs/>
              </w:rPr>
            </w:pPr>
            <w:r w:rsidRPr="00AA7C7D">
              <w:rPr>
                <w:b/>
                <w:bCs/>
              </w:rPr>
              <w:t>INSPIRED</w:t>
            </w:r>
          </w:p>
        </w:tc>
        <w:tc>
          <w:tcPr>
            <w:tcW w:w="6300" w:type="dxa"/>
            <w:shd w:val="clear" w:color="auto" w:fill="auto"/>
          </w:tcPr>
          <w:p w14:paraId="2165C3DF" w14:textId="3270CCD6" w:rsidR="00AA7C7D" w:rsidRPr="00F34137" w:rsidRDefault="00AA7C7D" w:rsidP="00F34137">
            <w:r w:rsidRPr="00AA7C7D">
              <w:t xml:space="preserve">Implementing a Novel and Supportive Program of Individualized care for patients and families living with </w:t>
            </w:r>
            <w:proofErr w:type="gramStart"/>
            <w:r w:rsidRPr="00AA7C7D">
              <w:t>Respiratory Disease</w:t>
            </w:r>
            <w:proofErr w:type="gramEnd"/>
          </w:p>
        </w:tc>
      </w:tr>
      <w:tr w:rsidR="00D27E79" w:rsidRPr="00F34137" w14:paraId="1FA52F32" w14:textId="77777777" w:rsidTr="00C01BB2">
        <w:tc>
          <w:tcPr>
            <w:tcW w:w="2155" w:type="dxa"/>
            <w:shd w:val="clear" w:color="auto" w:fill="auto"/>
          </w:tcPr>
          <w:p w14:paraId="5F6A5A4B" w14:textId="57A52885" w:rsidR="00D27E79" w:rsidRPr="00F34137" w:rsidRDefault="00D27E79" w:rsidP="00F34137">
            <w:pPr>
              <w:rPr>
                <w:b/>
                <w:bCs/>
              </w:rPr>
            </w:pPr>
            <w:r>
              <w:rPr>
                <w:b/>
                <w:bCs/>
              </w:rPr>
              <w:lastRenderedPageBreak/>
              <w:t>MUN</w:t>
            </w:r>
          </w:p>
        </w:tc>
        <w:tc>
          <w:tcPr>
            <w:tcW w:w="6300" w:type="dxa"/>
            <w:shd w:val="clear" w:color="auto" w:fill="auto"/>
          </w:tcPr>
          <w:p w14:paraId="0E16E6E9" w14:textId="5DDA8A54" w:rsidR="00D27E79" w:rsidRPr="00F34137" w:rsidRDefault="00D27E79" w:rsidP="00F34137">
            <w:r>
              <w:t>Memorial University</w:t>
            </w:r>
          </w:p>
        </w:tc>
      </w:tr>
      <w:tr w:rsidR="001070C8" w:rsidRPr="00F34137" w14:paraId="379B7D1B" w14:textId="77777777" w:rsidTr="00C01BB2">
        <w:tc>
          <w:tcPr>
            <w:tcW w:w="2155" w:type="dxa"/>
            <w:shd w:val="clear" w:color="auto" w:fill="auto"/>
          </w:tcPr>
          <w:p w14:paraId="3A517E3F" w14:textId="07A33974" w:rsidR="001070C8" w:rsidRPr="00F34137" w:rsidRDefault="001070C8" w:rsidP="00F34137">
            <w:pPr>
              <w:rPr>
                <w:b/>
                <w:bCs/>
              </w:rPr>
            </w:pPr>
            <w:r w:rsidRPr="00F34137">
              <w:rPr>
                <w:b/>
                <w:bCs/>
              </w:rPr>
              <w:t>NAPE</w:t>
            </w:r>
          </w:p>
        </w:tc>
        <w:tc>
          <w:tcPr>
            <w:tcW w:w="6300" w:type="dxa"/>
            <w:shd w:val="clear" w:color="auto" w:fill="auto"/>
          </w:tcPr>
          <w:p w14:paraId="6365131F" w14:textId="72E5C725" w:rsidR="001070C8" w:rsidRPr="00F34137" w:rsidRDefault="001070C8" w:rsidP="00F34137">
            <w:r w:rsidRPr="00F34137">
              <w:t>Newfoundland and Labrador Association of Public and Private Employees</w:t>
            </w:r>
          </w:p>
        </w:tc>
      </w:tr>
      <w:tr w:rsidR="001070C8" w:rsidRPr="00F34137" w14:paraId="0252DFF4" w14:textId="77777777" w:rsidTr="00C01BB2">
        <w:tc>
          <w:tcPr>
            <w:tcW w:w="2155" w:type="dxa"/>
            <w:shd w:val="clear" w:color="auto" w:fill="auto"/>
          </w:tcPr>
          <w:p w14:paraId="2F49366F" w14:textId="60C73A00" w:rsidR="001070C8" w:rsidRPr="00F34137" w:rsidRDefault="005475CE" w:rsidP="00F34137">
            <w:pPr>
              <w:rPr>
                <w:b/>
                <w:bCs/>
              </w:rPr>
            </w:pPr>
            <w:r>
              <w:rPr>
                <w:b/>
                <w:bCs/>
              </w:rPr>
              <w:t>NAPE HP</w:t>
            </w:r>
          </w:p>
        </w:tc>
        <w:tc>
          <w:tcPr>
            <w:tcW w:w="6300" w:type="dxa"/>
            <w:shd w:val="clear" w:color="auto" w:fill="auto"/>
          </w:tcPr>
          <w:p w14:paraId="537D2074" w14:textId="6B83FC53" w:rsidR="001070C8" w:rsidRPr="00F34137" w:rsidRDefault="001070C8" w:rsidP="00F34137">
            <w:r w:rsidRPr="00F34137">
              <w:t>Newfoundland and Labrador Association of Public and Private Employees (Health Professionals)</w:t>
            </w:r>
          </w:p>
        </w:tc>
      </w:tr>
      <w:tr w:rsidR="001070C8" w:rsidRPr="00F34137" w14:paraId="277F7984" w14:textId="77777777" w:rsidTr="00C01BB2">
        <w:tc>
          <w:tcPr>
            <w:tcW w:w="2155" w:type="dxa"/>
            <w:shd w:val="clear" w:color="auto" w:fill="auto"/>
          </w:tcPr>
          <w:p w14:paraId="6743C66E" w14:textId="51BC2F3E" w:rsidR="001070C8" w:rsidRPr="00F34137" w:rsidRDefault="005475CE" w:rsidP="00F34137">
            <w:pPr>
              <w:rPr>
                <w:b/>
                <w:bCs/>
              </w:rPr>
            </w:pPr>
            <w:r>
              <w:rPr>
                <w:b/>
                <w:bCs/>
              </w:rPr>
              <w:t>NAPE LX</w:t>
            </w:r>
          </w:p>
        </w:tc>
        <w:tc>
          <w:tcPr>
            <w:tcW w:w="6300" w:type="dxa"/>
            <w:shd w:val="clear" w:color="auto" w:fill="auto"/>
          </w:tcPr>
          <w:p w14:paraId="2E204839" w14:textId="1B77B697" w:rsidR="001070C8" w:rsidRPr="00F34137" w:rsidRDefault="001070C8" w:rsidP="00F34137">
            <w:r w:rsidRPr="00F34137">
              <w:t>Newfoundland and Labrador Association of Public and Private Employees (Laboratory and X-Ray)</w:t>
            </w:r>
          </w:p>
        </w:tc>
      </w:tr>
      <w:tr w:rsidR="001070C8" w:rsidRPr="00F34137" w14:paraId="51EB4D2C" w14:textId="77777777" w:rsidTr="00C01BB2">
        <w:tc>
          <w:tcPr>
            <w:tcW w:w="2155" w:type="dxa"/>
            <w:shd w:val="clear" w:color="auto" w:fill="auto"/>
          </w:tcPr>
          <w:p w14:paraId="0B2273B3" w14:textId="71CE7808" w:rsidR="001070C8" w:rsidRPr="00F34137" w:rsidRDefault="001070C8" w:rsidP="00F34137">
            <w:pPr>
              <w:rPr>
                <w:b/>
                <w:bCs/>
              </w:rPr>
            </w:pPr>
            <w:r w:rsidRPr="00F34137">
              <w:rPr>
                <w:b/>
                <w:bCs/>
              </w:rPr>
              <w:t>NATI</w:t>
            </w:r>
          </w:p>
        </w:tc>
        <w:tc>
          <w:tcPr>
            <w:tcW w:w="6300" w:type="dxa"/>
            <w:shd w:val="clear" w:color="auto" w:fill="auto"/>
          </w:tcPr>
          <w:p w14:paraId="43BD5825" w14:textId="59F62025" w:rsidR="001070C8" w:rsidRPr="00F34137" w:rsidRDefault="001070C8" w:rsidP="00F34137">
            <w:r w:rsidRPr="00F34137">
              <w:t xml:space="preserve">Newfoundland and Labrador Association of Technology Industries </w:t>
            </w:r>
          </w:p>
        </w:tc>
      </w:tr>
      <w:tr w:rsidR="001070C8" w:rsidRPr="00F34137" w14:paraId="5A4CAD5C" w14:textId="77777777" w:rsidTr="00C01BB2">
        <w:tc>
          <w:tcPr>
            <w:tcW w:w="2155" w:type="dxa"/>
            <w:shd w:val="clear" w:color="auto" w:fill="auto"/>
          </w:tcPr>
          <w:p w14:paraId="385EFEA1" w14:textId="6635AF36" w:rsidR="001070C8" w:rsidRPr="00F34137" w:rsidRDefault="001070C8" w:rsidP="00F34137">
            <w:pPr>
              <w:rPr>
                <w:b/>
                <w:bCs/>
              </w:rPr>
            </w:pPr>
            <w:r w:rsidRPr="00F34137">
              <w:rPr>
                <w:b/>
                <w:bCs/>
              </w:rPr>
              <w:t>NL</w:t>
            </w:r>
          </w:p>
        </w:tc>
        <w:tc>
          <w:tcPr>
            <w:tcW w:w="6300" w:type="dxa"/>
            <w:shd w:val="clear" w:color="auto" w:fill="auto"/>
          </w:tcPr>
          <w:p w14:paraId="2F5B3D55" w14:textId="03155472" w:rsidR="001070C8" w:rsidRPr="00F34137" w:rsidRDefault="001070C8" w:rsidP="00F34137">
            <w:r w:rsidRPr="00F34137">
              <w:t>Newfoundland and Labrador</w:t>
            </w:r>
          </w:p>
        </w:tc>
      </w:tr>
      <w:tr w:rsidR="001070C8" w:rsidRPr="00F34137" w14:paraId="5C708E2D" w14:textId="77777777" w:rsidTr="00C01BB2">
        <w:tc>
          <w:tcPr>
            <w:tcW w:w="2155" w:type="dxa"/>
            <w:shd w:val="clear" w:color="auto" w:fill="auto"/>
          </w:tcPr>
          <w:p w14:paraId="27EB06FE" w14:textId="3537923D" w:rsidR="001070C8" w:rsidRPr="00F34137" w:rsidRDefault="001070C8" w:rsidP="00F34137">
            <w:pPr>
              <w:rPr>
                <w:b/>
                <w:bCs/>
              </w:rPr>
            </w:pPr>
            <w:r w:rsidRPr="00F34137">
              <w:rPr>
                <w:b/>
                <w:bCs/>
              </w:rPr>
              <w:t>NLCHI</w:t>
            </w:r>
            <w:r w:rsidRPr="00F34137">
              <w:rPr>
                <w:b/>
                <w:bCs/>
              </w:rPr>
              <w:tab/>
            </w:r>
          </w:p>
        </w:tc>
        <w:tc>
          <w:tcPr>
            <w:tcW w:w="6300" w:type="dxa"/>
            <w:shd w:val="clear" w:color="auto" w:fill="auto"/>
          </w:tcPr>
          <w:p w14:paraId="7E77FEA2" w14:textId="72F5FBFF" w:rsidR="001070C8" w:rsidRPr="00F34137" w:rsidRDefault="001070C8" w:rsidP="00F34137">
            <w:r w:rsidRPr="00F34137">
              <w:t xml:space="preserve">Newfoundland and Labrador Centre for Health Information </w:t>
            </w:r>
          </w:p>
        </w:tc>
      </w:tr>
      <w:tr w:rsidR="006E728E" w:rsidRPr="00F34137" w14:paraId="595BD856" w14:textId="77777777" w:rsidTr="00C01BB2">
        <w:tc>
          <w:tcPr>
            <w:tcW w:w="2155" w:type="dxa"/>
            <w:shd w:val="clear" w:color="auto" w:fill="auto"/>
          </w:tcPr>
          <w:p w14:paraId="0D708429" w14:textId="308B1557" w:rsidR="006E728E" w:rsidRPr="00F34137" w:rsidRDefault="006E728E" w:rsidP="00F34137">
            <w:pPr>
              <w:rPr>
                <w:b/>
                <w:bCs/>
              </w:rPr>
            </w:pPr>
            <w:r w:rsidRPr="006E728E">
              <w:rPr>
                <w:b/>
                <w:bCs/>
              </w:rPr>
              <w:t>OMSC</w:t>
            </w:r>
          </w:p>
        </w:tc>
        <w:tc>
          <w:tcPr>
            <w:tcW w:w="6300" w:type="dxa"/>
            <w:shd w:val="clear" w:color="auto" w:fill="auto"/>
          </w:tcPr>
          <w:p w14:paraId="308AD6B6" w14:textId="4357FC6F" w:rsidR="006E728E" w:rsidRPr="00F34137" w:rsidRDefault="006E728E" w:rsidP="00F34137">
            <w:r w:rsidRPr="006E728E">
              <w:t xml:space="preserve">Ottawa Model for Smoking Cessation </w:t>
            </w:r>
            <w:r>
              <w:t>P</w:t>
            </w:r>
            <w:r w:rsidRPr="006E728E">
              <w:t>rogram</w:t>
            </w:r>
          </w:p>
        </w:tc>
      </w:tr>
      <w:tr w:rsidR="001070C8" w:rsidRPr="00F34137" w14:paraId="708AF7B7" w14:textId="77777777" w:rsidTr="00C01BB2">
        <w:tc>
          <w:tcPr>
            <w:tcW w:w="2155" w:type="dxa"/>
            <w:shd w:val="clear" w:color="auto" w:fill="auto"/>
          </w:tcPr>
          <w:p w14:paraId="56D1E8AC" w14:textId="38C98429" w:rsidR="001070C8" w:rsidRPr="00F34137" w:rsidRDefault="001070C8" w:rsidP="00F34137">
            <w:pPr>
              <w:rPr>
                <w:b/>
                <w:bCs/>
              </w:rPr>
            </w:pPr>
            <w:r w:rsidRPr="00F34137">
              <w:rPr>
                <w:b/>
                <w:bCs/>
              </w:rPr>
              <w:t>PARNL</w:t>
            </w:r>
          </w:p>
        </w:tc>
        <w:tc>
          <w:tcPr>
            <w:tcW w:w="6300" w:type="dxa"/>
            <w:shd w:val="clear" w:color="auto" w:fill="auto"/>
          </w:tcPr>
          <w:p w14:paraId="4DD7F2D0" w14:textId="19AC9C47" w:rsidR="001070C8" w:rsidRPr="00F34137" w:rsidRDefault="001070C8" w:rsidP="00F34137">
            <w:r w:rsidRPr="00F34137">
              <w:t>Professional Association of Residents of Newfoundland and Labrador</w:t>
            </w:r>
          </w:p>
        </w:tc>
      </w:tr>
      <w:tr w:rsidR="00E62916" w:rsidRPr="00F34137" w14:paraId="294AF649" w14:textId="77777777" w:rsidTr="00C01BB2">
        <w:tc>
          <w:tcPr>
            <w:tcW w:w="2155" w:type="dxa"/>
            <w:shd w:val="clear" w:color="auto" w:fill="auto"/>
          </w:tcPr>
          <w:p w14:paraId="19080C92" w14:textId="6881C3F4" w:rsidR="00E62916" w:rsidRPr="00E62916" w:rsidRDefault="00E62916" w:rsidP="00F34137">
            <w:pPr>
              <w:rPr>
                <w:b/>
                <w:bCs/>
              </w:rPr>
            </w:pPr>
            <w:r w:rsidRPr="00E62916">
              <w:rPr>
                <w:b/>
                <w:bCs/>
              </w:rPr>
              <w:t>PPE</w:t>
            </w:r>
          </w:p>
        </w:tc>
        <w:tc>
          <w:tcPr>
            <w:tcW w:w="6300" w:type="dxa"/>
            <w:shd w:val="clear" w:color="auto" w:fill="auto"/>
          </w:tcPr>
          <w:p w14:paraId="64D70E42" w14:textId="6F2BDC06" w:rsidR="00E62916" w:rsidRPr="00E62916" w:rsidRDefault="00E62916" w:rsidP="00F34137">
            <w:r w:rsidRPr="00E62916">
              <w:t>Personal and Protective Equipment</w:t>
            </w:r>
          </w:p>
        </w:tc>
      </w:tr>
      <w:tr w:rsidR="007E0900" w:rsidRPr="00F34137" w14:paraId="473A3566" w14:textId="77777777" w:rsidTr="00C01BB2">
        <w:tc>
          <w:tcPr>
            <w:tcW w:w="2155" w:type="dxa"/>
            <w:shd w:val="clear" w:color="auto" w:fill="auto"/>
          </w:tcPr>
          <w:p w14:paraId="19D8D507" w14:textId="68AEE36C" w:rsidR="007E0900" w:rsidRPr="00E62916" w:rsidRDefault="007E0900" w:rsidP="00F34137">
            <w:pPr>
              <w:rPr>
                <w:b/>
                <w:bCs/>
              </w:rPr>
            </w:pPr>
            <w:r w:rsidRPr="00E62916">
              <w:rPr>
                <w:b/>
                <w:bCs/>
              </w:rPr>
              <w:t>RAI</w:t>
            </w:r>
            <w:r w:rsidR="00A203D4" w:rsidRPr="00E62916">
              <w:rPr>
                <w:b/>
                <w:bCs/>
              </w:rPr>
              <w:t>-HC</w:t>
            </w:r>
          </w:p>
        </w:tc>
        <w:tc>
          <w:tcPr>
            <w:tcW w:w="6300" w:type="dxa"/>
            <w:shd w:val="clear" w:color="auto" w:fill="auto"/>
          </w:tcPr>
          <w:p w14:paraId="2E712F8E" w14:textId="37A011E1" w:rsidR="007E0900" w:rsidRPr="00E62916" w:rsidRDefault="007E0900" w:rsidP="00F34137">
            <w:r w:rsidRPr="00E62916">
              <w:t>Resident Assessment Instrument</w:t>
            </w:r>
            <w:r w:rsidR="00E62916">
              <w:t xml:space="preserve"> – Home Care</w:t>
            </w:r>
          </w:p>
        </w:tc>
      </w:tr>
      <w:tr w:rsidR="001070C8" w:rsidRPr="00F34137" w14:paraId="7EB60A96" w14:textId="77777777" w:rsidTr="00C01BB2">
        <w:tc>
          <w:tcPr>
            <w:tcW w:w="2155" w:type="dxa"/>
            <w:shd w:val="clear" w:color="auto" w:fill="auto"/>
          </w:tcPr>
          <w:p w14:paraId="1B1CC5A3" w14:textId="029CEDC6" w:rsidR="001070C8" w:rsidRPr="00F34137" w:rsidRDefault="001070C8" w:rsidP="00F34137">
            <w:pPr>
              <w:rPr>
                <w:b/>
                <w:bCs/>
              </w:rPr>
            </w:pPr>
            <w:r w:rsidRPr="00F34137">
              <w:rPr>
                <w:b/>
                <w:bCs/>
              </w:rPr>
              <w:t>RNUNL</w:t>
            </w:r>
          </w:p>
        </w:tc>
        <w:tc>
          <w:tcPr>
            <w:tcW w:w="6300" w:type="dxa"/>
            <w:shd w:val="clear" w:color="auto" w:fill="auto"/>
          </w:tcPr>
          <w:p w14:paraId="39D6C0FA" w14:textId="012B640B" w:rsidR="001070C8" w:rsidRPr="00F34137" w:rsidRDefault="001070C8" w:rsidP="00F34137">
            <w:r w:rsidRPr="00F34137">
              <w:t>Registered Nurses' Union Newfoundland and Labrador</w:t>
            </w:r>
          </w:p>
        </w:tc>
      </w:tr>
      <w:tr w:rsidR="001070C8" w:rsidRPr="00F34137" w14:paraId="592A8E62" w14:textId="77777777" w:rsidTr="00C01BB2">
        <w:tc>
          <w:tcPr>
            <w:tcW w:w="2155" w:type="dxa"/>
            <w:shd w:val="clear" w:color="auto" w:fill="auto"/>
          </w:tcPr>
          <w:p w14:paraId="0E84C78B" w14:textId="1F5FB8EB" w:rsidR="001070C8" w:rsidRPr="00F34137" w:rsidRDefault="001070C8" w:rsidP="00F34137">
            <w:pPr>
              <w:rPr>
                <w:b/>
                <w:bCs/>
              </w:rPr>
            </w:pPr>
            <w:r w:rsidRPr="00F34137">
              <w:rPr>
                <w:b/>
                <w:bCs/>
              </w:rPr>
              <w:t>RPM</w:t>
            </w:r>
          </w:p>
        </w:tc>
        <w:tc>
          <w:tcPr>
            <w:tcW w:w="6300" w:type="dxa"/>
            <w:shd w:val="clear" w:color="auto" w:fill="auto"/>
          </w:tcPr>
          <w:p w14:paraId="16E7E435" w14:textId="7EFDDA8D" w:rsidR="001070C8" w:rsidRPr="00F34137" w:rsidRDefault="001070C8" w:rsidP="00F34137">
            <w:r w:rsidRPr="00F34137">
              <w:t xml:space="preserve">Remote Patient Monitoring </w:t>
            </w:r>
          </w:p>
        </w:tc>
      </w:tr>
      <w:tr w:rsidR="005475CE" w:rsidRPr="00F34137" w14:paraId="4BEA00CD" w14:textId="77777777" w:rsidTr="00C01BB2">
        <w:tc>
          <w:tcPr>
            <w:tcW w:w="2155" w:type="dxa"/>
            <w:shd w:val="clear" w:color="auto" w:fill="auto"/>
          </w:tcPr>
          <w:p w14:paraId="776AA6E3" w14:textId="54CA6CED" w:rsidR="005475CE" w:rsidRDefault="005475CE" w:rsidP="00F34137">
            <w:pPr>
              <w:rPr>
                <w:b/>
                <w:bCs/>
              </w:rPr>
            </w:pPr>
            <w:r>
              <w:rPr>
                <w:b/>
                <w:bCs/>
              </w:rPr>
              <w:t>SCMH</w:t>
            </w:r>
          </w:p>
        </w:tc>
        <w:tc>
          <w:tcPr>
            <w:tcW w:w="6300" w:type="dxa"/>
            <w:shd w:val="clear" w:color="auto" w:fill="auto"/>
          </w:tcPr>
          <w:p w14:paraId="51913D50" w14:textId="5D7B2581" w:rsidR="005475CE" w:rsidRDefault="005475CE" w:rsidP="00F34137">
            <w:r>
              <w:t>St. Clare’s Mercy Hospital</w:t>
            </w:r>
          </w:p>
        </w:tc>
      </w:tr>
      <w:tr w:rsidR="00E62916" w:rsidRPr="00F34137" w14:paraId="3FC4C397" w14:textId="77777777" w:rsidTr="00C01BB2">
        <w:tc>
          <w:tcPr>
            <w:tcW w:w="2155" w:type="dxa"/>
            <w:shd w:val="clear" w:color="auto" w:fill="auto"/>
          </w:tcPr>
          <w:p w14:paraId="172D2C19" w14:textId="73EE197E" w:rsidR="00E62916" w:rsidRDefault="00E62916" w:rsidP="00F34137">
            <w:pPr>
              <w:rPr>
                <w:b/>
                <w:bCs/>
              </w:rPr>
            </w:pPr>
            <w:r>
              <w:rPr>
                <w:b/>
                <w:bCs/>
              </w:rPr>
              <w:t>VARB</w:t>
            </w:r>
          </w:p>
        </w:tc>
        <w:tc>
          <w:tcPr>
            <w:tcW w:w="6300" w:type="dxa"/>
            <w:shd w:val="clear" w:color="auto" w:fill="auto"/>
          </w:tcPr>
          <w:p w14:paraId="3B016677" w14:textId="140B8915" w:rsidR="00E62916" w:rsidRDefault="00E62916" w:rsidP="00F34137">
            <w:r>
              <w:t xml:space="preserve">Violence, Aggressive Responsive </w:t>
            </w:r>
            <w:proofErr w:type="spellStart"/>
            <w:r>
              <w:t>Behaviour</w:t>
            </w:r>
            <w:proofErr w:type="spellEnd"/>
          </w:p>
        </w:tc>
      </w:tr>
    </w:tbl>
    <w:p w14:paraId="15A9AEE9" w14:textId="77777777" w:rsidR="0025299B" w:rsidRDefault="0025299B" w:rsidP="00F34137">
      <w:pPr>
        <w:pStyle w:val="Heading1"/>
        <w:rPr>
          <w:rFonts w:cs="Arial"/>
        </w:rPr>
      </w:pPr>
      <w:r>
        <w:rPr>
          <w:rFonts w:cs="Arial"/>
        </w:rPr>
        <w:br w:type="page"/>
      </w:r>
    </w:p>
    <w:p w14:paraId="2DE72F0A" w14:textId="2C8644B7" w:rsidR="00866679" w:rsidRPr="00DC4C63" w:rsidRDefault="00866679" w:rsidP="00866679">
      <w:pPr>
        <w:pStyle w:val="Heading1"/>
        <w:rPr>
          <w:rFonts w:cs="Arial"/>
        </w:rPr>
      </w:pPr>
      <w:bookmarkStart w:id="101" w:name="_Toc83370360"/>
      <w:r w:rsidRPr="00DC4C63">
        <w:rPr>
          <w:rFonts w:cs="Arial"/>
        </w:rPr>
        <w:lastRenderedPageBreak/>
        <w:t>Appendix I</w:t>
      </w:r>
      <w:r w:rsidR="00743453">
        <w:rPr>
          <w:rFonts w:cs="Arial"/>
        </w:rPr>
        <w:t>II</w:t>
      </w:r>
      <w:bookmarkEnd w:id="101"/>
    </w:p>
    <w:p w14:paraId="1A223719" w14:textId="77777777" w:rsidR="00866679" w:rsidRPr="00DC4C63" w:rsidRDefault="00866679" w:rsidP="006F2F31">
      <w:pPr>
        <w:rPr>
          <w:rStyle w:val="Heading2Char"/>
          <w:rFonts w:cs="Arial"/>
        </w:rPr>
      </w:pPr>
    </w:p>
    <w:p w14:paraId="11E79D54" w14:textId="653AC0B6" w:rsidR="007D2C09" w:rsidRDefault="00E62581" w:rsidP="00817E40">
      <w:pPr>
        <w:rPr>
          <w:rStyle w:val="Heading2Char"/>
          <w:rFonts w:cs="Arial"/>
        </w:rPr>
      </w:pPr>
      <w:bookmarkStart w:id="102" w:name="_Toc83370361"/>
      <w:r w:rsidRPr="00DC4C63">
        <w:rPr>
          <w:rStyle w:val="Heading2Char"/>
          <w:rFonts w:cs="Arial"/>
        </w:rPr>
        <w:t>Audited Financial Statements</w:t>
      </w:r>
      <w:bookmarkEnd w:id="102"/>
    </w:p>
    <w:p w14:paraId="66787955" w14:textId="77777777" w:rsidR="00E62581" w:rsidRPr="00DC4C63" w:rsidRDefault="00E62581" w:rsidP="00817E40">
      <w:pPr>
        <w:rPr>
          <w:rFonts w:cs="Arial"/>
        </w:rPr>
      </w:pPr>
    </w:p>
    <w:p w14:paraId="567156DE" w14:textId="674F6D21" w:rsidR="00E72AF5" w:rsidRPr="00DC4C63" w:rsidRDefault="00E72AF5" w:rsidP="00E72AF5">
      <w:pPr>
        <w:spacing w:line="240" w:lineRule="auto"/>
        <w:rPr>
          <w:rFonts w:cs="Arial"/>
        </w:rPr>
      </w:pPr>
    </w:p>
    <w:p w14:paraId="6D5B3C42" w14:textId="47BEC069" w:rsidR="00A162C4" w:rsidRDefault="00A162C4">
      <w:pPr>
        <w:spacing w:after="160"/>
        <w:rPr>
          <w:rFonts w:cs="Arial"/>
        </w:rPr>
      </w:pPr>
      <w:r>
        <w:rPr>
          <w:rFonts w:cs="Arial"/>
        </w:rPr>
        <w:br w:type="page"/>
      </w:r>
    </w:p>
    <w:bookmarkEnd w:id="6"/>
    <w:p w14:paraId="674EE7B5" w14:textId="14CBFA4C" w:rsidR="005A24FA" w:rsidRPr="00DC4C63" w:rsidRDefault="0028762B" w:rsidP="005A24FA">
      <w:pPr>
        <w:rPr>
          <w:rFonts w:cs="Arial"/>
          <w:b/>
          <w:i/>
          <w:highlight w:val="yellow"/>
        </w:rPr>
      </w:pPr>
      <w:r w:rsidRPr="00DC4C63">
        <w:rPr>
          <w:rFonts w:cs="Arial"/>
          <w:b/>
          <w:i/>
          <w:noProof/>
        </w:rPr>
        <w:lastRenderedPageBreak/>
        <w:drawing>
          <wp:anchor distT="0" distB="0" distL="114300" distR="114300" simplePos="0" relativeHeight="251779072" behindDoc="0" locked="0" layoutInCell="1" allowOverlap="1" wp14:anchorId="12C77358" wp14:editId="228EB793">
            <wp:simplePos x="0" y="0"/>
            <wp:positionH relativeFrom="page">
              <wp:posOffset>0</wp:posOffset>
            </wp:positionH>
            <wp:positionV relativeFrom="page">
              <wp:posOffset>1</wp:posOffset>
            </wp:positionV>
            <wp:extent cx="7772399" cy="10058398"/>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3"/>
                    <a:stretch>
                      <a:fillRect/>
                    </a:stretch>
                  </pic:blipFill>
                  <pic:spPr>
                    <a:xfrm>
                      <a:off x="0" y="0"/>
                      <a:ext cx="7772399" cy="10058398"/>
                    </a:xfrm>
                    <a:prstGeom prst="rect">
                      <a:avLst/>
                    </a:prstGeom>
                  </pic:spPr>
                </pic:pic>
              </a:graphicData>
            </a:graphic>
            <wp14:sizeRelH relativeFrom="page">
              <wp14:pctWidth>0</wp14:pctWidth>
            </wp14:sizeRelH>
            <wp14:sizeRelV relativeFrom="page">
              <wp14:pctHeight>0</wp14:pctHeight>
            </wp14:sizeRelV>
          </wp:anchor>
        </w:drawing>
      </w:r>
    </w:p>
    <w:sectPr w:rsidR="005A24FA" w:rsidRPr="00DC4C63" w:rsidSect="00937674">
      <w:footerReference w:type="default" r:id="rId124"/>
      <w:type w:val="continuous"/>
      <w:pgSz w:w="12240" w:h="15840" w:code="1"/>
      <w:pgMar w:top="720" w:right="1440" w:bottom="1440" w:left="1440" w:header="36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CDB89" w14:textId="77777777" w:rsidR="00C64282" w:rsidRDefault="00C64282">
      <w:r>
        <w:separator/>
      </w:r>
    </w:p>
  </w:endnote>
  <w:endnote w:type="continuationSeparator" w:id="0">
    <w:p w14:paraId="34794FAA" w14:textId="77777777" w:rsidR="00C64282" w:rsidRDefault="00C64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Myriad Pro Light SemiCond">
    <w:panose1 w:val="020B0403030403020204"/>
    <w:charset w:val="00"/>
    <w:family w:val="swiss"/>
    <w:notTrueType/>
    <w:pitch w:val="variable"/>
    <w:sig w:usb0="A00002AF" w:usb1="5000204B" w:usb2="00000000" w:usb3="00000000" w:csb0="0000009F" w:csb1="00000000"/>
  </w:font>
  <w:font w:name="open_sansregular">
    <w:altName w:val="Times New Roman"/>
    <w:charset w:val="00"/>
    <w:family w:val="auto"/>
    <w:pitch w:val="default"/>
  </w:font>
  <w:font w:name="Lucida Sans">
    <w:panose1 w:val="020B0602040502020204"/>
    <w:charset w:val="00"/>
    <w:family w:val="swiss"/>
    <w:pitch w:val="variable"/>
    <w:sig w:usb0="8100AAF7" w:usb1="0000807B" w:usb2="00000008"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6303F" w14:textId="722AA46C" w:rsidR="00082C16" w:rsidRDefault="005F1280" w:rsidP="009F599D">
    <w:pPr>
      <w:pStyle w:val="Footer"/>
      <w:jc w:val="right"/>
    </w:pPr>
    <w:r w:rsidRPr="00381F76">
      <w:rPr>
        <w:rFonts w:cs="Arial"/>
        <w:b/>
        <w:bCs/>
        <w:noProof/>
        <w:color w:val="FFFFFF" w:themeColor="background1"/>
        <w:sz w:val="22"/>
        <w:szCs w:val="22"/>
        <w14:shadow w14:blurRad="50800" w14:dist="38100" w14:dir="2700000" w14:sx="100000" w14:sy="100000" w14:kx="0" w14:ky="0" w14:algn="tl">
          <w14:srgbClr w14:val="000000">
            <w14:alpha w14:val="25000"/>
          </w14:srgbClr>
        </w14:shadow>
      </w:rPr>
      <w:drawing>
        <wp:anchor distT="0" distB="0" distL="114300" distR="114300" simplePos="0" relativeHeight="251658240" behindDoc="1" locked="0" layoutInCell="1" allowOverlap="1" wp14:anchorId="115424FE" wp14:editId="40540D79">
          <wp:simplePos x="0" y="0"/>
          <wp:positionH relativeFrom="page">
            <wp:posOffset>0</wp:posOffset>
          </wp:positionH>
          <wp:positionV relativeFrom="page">
            <wp:posOffset>9144000</wp:posOffset>
          </wp:positionV>
          <wp:extent cx="7772400" cy="91440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
                  <a:stretch>
                    <a:fillRect/>
                  </a:stretch>
                </pic:blipFill>
                <pic:spPr>
                  <a:xfrm>
                    <a:off x="0" y="0"/>
                    <a:ext cx="7772400" cy="914400"/>
                  </a:xfrm>
                  <a:prstGeom prst="rect">
                    <a:avLst/>
                  </a:prstGeom>
                </pic:spPr>
              </pic:pic>
            </a:graphicData>
          </a:graphic>
          <wp14:sizeRelH relativeFrom="page">
            <wp14:pctWidth>0</wp14:pctWidth>
          </wp14:sizeRelH>
          <wp14:sizeRelV relativeFrom="page">
            <wp14:pctHeight>0</wp14:pctHeight>
          </wp14:sizeRelV>
        </wp:anchor>
      </w:drawing>
    </w:r>
    <w:r w:rsidR="00082C16" w:rsidRPr="00381F76">
      <w:rPr>
        <w:rFonts w:cs="Arial"/>
        <w:b/>
        <w:bCs/>
        <w:color w:val="FFFFFF" w:themeColor="background1"/>
        <w:sz w:val="22"/>
        <w:szCs w:val="22"/>
        <w14:shadow w14:blurRad="50800" w14:dist="38100" w14:dir="2700000" w14:sx="100000" w14:sy="100000" w14:kx="0" w14:ky="0" w14:algn="tl">
          <w14:srgbClr w14:val="000000">
            <w14:alpha w14:val="25000"/>
          </w14:srgbClr>
        </w14:shadow>
      </w:rPr>
      <w:fldChar w:fldCharType="begin"/>
    </w:r>
    <w:r w:rsidR="00082C16" w:rsidRPr="00381F76">
      <w:rPr>
        <w:rFonts w:cs="Arial"/>
        <w:b/>
        <w:bCs/>
        <w:color w:val="FFFFFF" w:themeColor="background1"/>
        <w:sz w:val="22"/>
        <w:szCs w:val="22"/>
        <w14:shadow w14:blurRad="50800" w14:dist="38100" w14:dir="2700000" w14:sx="100000" w14:sy="100000" w14:kx="0" w14:ky="0" w14:algn="tl">
          <w14:srgbClr w14:val="000000">
            <w14:alpha w14:val="25000"/>
          </w14:srgbClr>
        </w14:shadow>
      </w:rPr>
      <w:instrText xml:space="preserve"> PAGE   \* MERGEFORMAT </w:instrText>
    </w:r>
    <w:r w:rsidR="00082C16" w:rsidRPr="00381F76">
      <w:rPr>
        <w:rFonts w:cs="Arial"/>
        <w:b/>
        <w:bCs/>
        <w:color w:val="FFFFFF" w:themeColor="background1"/>
        <w:sz w:val="22"/>
        <w:szCs w:val="22"/>
        <w14:shadow w14:blurRad="50800" w14:dist="38100" w14:dir="2700000" w14:sx="100000" w14:sy="100000" w14:kx="0" w14:ky="0" w14:algn="tl">
          <w14:srgbClr w14:val="000000">
            <w14:alpha w14:val="25000"/>
          </w14:srgbClr>
        </w14:shadow>
      </w:rPr>
      <w:fldChar w:fldCharType="separate"/>
    </w:r>
    <w:r w:rsidR="00082C16" w:rsidRPr="00381F76">
      <w:rPr>
        <w:rFonts w:cs="Arial"/>
        <w:b/>
        <w:bCs/>
        <w:noProof/>
        <w:color w:val="FFFFFF" w:themeColor="background1"/>
        <w14:shadow w14:blurRad="50800" w14:dist="38100" w14:dir="2700000" w14:sx="100000" w14:sy="100000" w14:kx="0" w14:ky="0" w14:algn="tl">
          <w14:srgbClr w14:val="000000">
            <w14:alpha w14:val="25000"/>
          </w14:srgbClr>
        </w14:shadow>
      </w:rPr>
      <w:t>20</w:t>
    </w:r>
    <w:r w:rsidR="00082C16" w:rsidRPr="00381F76">
      <w:rPr>
        <w:rFonts w:cs="Arial"/>
        <w:b/>
        <w:bCs/>
        <w:noProof/>
        <w:color w:val="FFFFFF" w:themeColor="background1"/>
        <w:sz w:val="22"/>
        <w:szCs w:val="22"/>
        <w14:shadow w14:blurRad="50800" w14:dist="38100" w14:dir="2700000" w14:sx="100000" w14:sy="100000" w14:kx="0" w14:ky="0" w14:algn="tl">
          <w14:srgbClr w14:val="000000">
            <w14:alpha w14:val="25000"/>
          </w14:srgbClr>
        </w14:shado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E32F7" w14:textId="77777777" w:rsidR="00C64282" w:rsidRDefault="00C64282">
      <w:r>
        <w:separator/>
      </w:r>
    </w:p>
  </w:footnote>
  <w:footnote w:type="continuationSeparator" w:id="0">
    <w:p w14:paraId="64B3B5E5" w14:textId="77777777" w:rsidR="00C64282" w:rsidRDefault="00C64282">
      <w:r>
        <w:continuationSeparator/>
      </w:r>
    </w:p>
  </w:footnote>
  <w:footnote w:id="1">
    <w:p w14:paraId="3EA6404A" w14:textId="431EA308" w:rsidR="0042187F" w:rsidRDefault="0042187F">
      <w:pPr>
        <w:pStyle w:val="FootnoteText"/>
      </w:pPr>
      <w:r>
        <w:rPr>
          <w:rStyle w:val="FootnoteReference"/>
        </w:rPr>
        <w:footnoteRef/>
      </w:r>
      <w:r>
        <w:t xml:space="preserve"> </w:t>
      </w:r>
      <w:proofErr w:type="gramStart"/>
      <w:r>
        <w:t>The majority of</w:t>
      </w:r>
      <w:proofErr w:type="gramEnd"/>
      <w:r>
        <w:t xml:space="preserve"> volunteer activities for 2020-21 were suspended due to COVID-19.</w:t>
      </w:r>
    </w:p>
  </w:footnote>
  <w:footnote w:id="2">
    <w:p w14:paraId="5DD844D1" w14:textId="5438CEE6" w:rsidR="00082C16" w:rsidRPr="00EC7E97" w:rsidRDefault="00082C16" w:rsidP="00232667">
      <w:pPr>
        <w:pStyle w:val="FootnoteText"/>
      </w:pPr>
      <w:r w:rsidRPr="00EC7E97">
        <w:rPr>
          <w:rStyle w:val="FootnoteReference"/>
          <w:rFonts w:cs="Arial"/>
        </w:rPr>
        <w:footnoteRef/>
      </w:r>
      <w:r w:rsidRPr="00EC7E97">
        <w:t xml:space="preserve"> Acronyms included in the graph are as follows: AAHP: Association of Allied Health Professionals; CUPE: Canadian Union of Public Employees; NAPE: Newfoundland and Labrador Association of Public and Private Employees; NAPE LX: Laboratory and X-Ray; NAPE HP: Health Professionals; RNUNL: Registered Nurses' Union Newfoundland and Labrador; PARNL: Professional Association of Residents of Newfoundland and Labrador. </w:t>
      </w:r>
    </w:p>
  </w:footnote>
  <w:footnote w:id="3">
    <w:p w14:paraId="2B720B7A" w14:textId="77777777" w:rsidR="00F955DE" w:rsidRDefault="00F955DE" w:rsidP="00F955DE">
      <w:pPr>
        <w:pStyle w:val="FootnoteText"/>
      </w:pPr>
      <w:r>
        <w:rPr>
          <w:rStyle w:val="FootnoteReference"/>
        </w:rPr>
        <w:footnoteRef/>
      </w:r>
      <w:r>
        <w:t xml:space="preserve"> </w:t>
      </w:r>
      <w:r w:rsidRPr="006240A5">
        <w:t xml:space="preserve">Other </w:t>
      </w:r>
      <w:r>
        <w:t>r</w:t>
      </w:r>
      <w:r w:rsidRPr="006240A5">
        <w:t>evenue includes various recoveries, rebates, investment income and parking revenue that would not be included in the other identified revenue categories.</w:t>
      </w:r>
    </w:p>
  </w:footnote>
  <w:footnote w:id="4">
    <w:p w14:paraId="706EBA3D" w14:textId="77777777" w:rsidR="00973BAA" w:rsidRDefault="00973BAA" w:rsidP="00973BAA">
      <w:pPr>
        <w:pStyle w:val="FootnoteText"/>
      </w:pPr>
      <w:r>
        <w:rPr>
          <w:rStyle w:val="FootnoteReference"/>
        </w:rPr>
        <w:footnoteRef/>
      </w:r>
      <w:r>
        <w:t xml:space="preserve"> The Support sector</w:t>
      </w:r>
      <w:r w:rsidRPr="006240A5">
        <w:t xml:space="preserve"> includes non-clinical areas such as Facilities Management, Food Services and Housekeeping that provide support to clinical areas.  </w:t>
      </w:r>
    </w:p>
  </w:footnote>
  <w:footnote w:id="5">
    <w:p w14:paraId="62EBA115" w14:textId="77777777" w:rsidR="00973BAA" w:rsidRDefault="00973BAA" w:rsidP="00973BAA">
      <w:pPr>
        <w:pStyle w:val="FootnoteText"/>
      </w:pPr>
      <w:r>
        <w:rPr>
          <w:rStyle w:val="FootnoteReference"/>
        </w:rPr>
        <w:footnoteRef/>
      </w:r>
      <w:r>
        <w:t xml:space="preserve"> </w:t>
      </w:r>
      <w:r w:rsidRPr="00BD3318">
        <w:t xml:space="preserve">The Administration sector is responsible for the overall administration of the health service organization, including planning, organizing, </w:t>
      </w:r>
      <w:proofErr w:type="gramStart"/>
      <w:r w:rsidRPr="00BD3318">
        <w:t>directing</w:t>
      </w:r>
      <w:proofErr w:type="gramEnd"/>
      <w:r w:rsidRPr="00BD3318">
        <w:t xml:space="preserve"> and controlling the organization's services. Specific areas within this sector include Human Resources, Finance and Budgeting, Materials Management, Executive Offices, Emergency </w:t>
      </w:r>
      <w:proofErr w:type="gramStart"/>
      <w:r w:rsidRPr="00BD3318">
        <w:t>Preparedness</w:t>
      </w:r>
      <w:proofErr w:type="gramEnd"/>
      <w:r w:rsidRPr="00BD3318">
        <w:t xml:space="preserve"> and </w:t>
      </w:r>
      <w:r>
        <w:t>o</w:t>
      </w:r>
      <w:r w:rsidRPr="00BD3318">
        <w:t xml:space="preserve">ther </w:t>
      </w:r>
      <w:r>
        <w:t>a</w:t>
      </w:r>
      <w:r w:rsidRPr="00BD3318">
        <w:t>dministration.</w:t>
      </w:r>
    </w:p>
  </w:footnote>
  <w:footnote w:id="6">
    <w:p w14:paraId="07D6FF5E" w14:textId="466BCED5" w:rsidR="009C7EAC" w:rsidRDefault="009C7EAC">
      <w:pPr>
        <w:pStyle w:val="FootnoteText"/>
      </w:pPr>
      <w:r w:rsidRPr="00354CB3">
        <w:rPr>
          <w:rStyle w:val="FootnoteReference"/>
        </w:rPr>
        <w:footnoteRef/>
      </w:r>
      <w:r w:rsidRPr="00354CB3">
        <w:t xml:space="preserve"> The hub-and-spoke model is a method of organization involving the establishment of a main campus or hub, which houses the most intensive medical services, complemented by smaller satellite clinics or spokes, which offer arrays of service where healthcare needs are addressed locally. This approach to care leads Individuals to become attached to a primary care provider and Health Home to provide person and family centered care, and can still avail of established mechanisms for communication, referral, and strategic care. With appropriate linkages to health care services and social sectors individuals and communities experience integrated Primary Health Care service.</w:t>
      </w:r>
    </w:p>
  </w:footnote>
  <w:footnote w:id="7">
    <w:p w14:paraId="0ED17032" w14:textId="25DEC56C" w:rsidR="00081F84" w:rsidRDefault="00081F84">
      <w:pPr>
        <w:pStyle w:val="FootnoteText"/>
      </w:pPr>
      <w:r>
        <w:rPr>
          <w:rStyle w:val="FootnoteReference"/>
        </w:rPr>
        <w:footnoteRef/>
      </w:r>
      <w:r>
        <w:t xml:space="preserve"> </w:t>
      </w:r>
      <w:r w:rsidR="009B1E9B">
        <w:t>I</w:t>
      </w:r>
      <w:r w:rsidR="009B1E9B" w:rsidRPr="009B1E9B">
        <w:t>n 2020</w:t>
      </w:r>
      <w:r w:rsidR="009B1E9B">
        <w:t>,</w:t>
      </w:r>
      <w:r w:rsidR="009B1E9B" w:rsidRPr="009B1E9B">
        <w:t xml:space="preserve"> a collaborative clinic was established in the </w:t>
      </w:r>
      <w:r w:rsidR="009B1E9B">
        <w:t>C</w:t>
      </w:r>
      <w:r w:rsidR="009B1E9B" w:rsidRPr="009B1E9B">
        <w:t xml:space="preserve">hurchill </w:t>
      </w:r>
      <w:r w:rsidR="009B1E9B">
        <w:t>S</w:t>
      </w:r>
      <w:r w:rsidR="009B1E9B" w:rsidRPr="009B1E9B">
        <w:t xml:space="preserve">quare area of St. John's </w:t>
      </w:r>
      <w:r w:rsidR="009B1E9B">
        <w:t>where initial</w:t>
      </w:r>
      <w:r w:rsidR="009B1E9B" w:rsidRPr="009B1E9B">
        <w:t xml:space="preserve"> intake appointments</w:t>
      </w:r>
      <w:r w:rsidR="009B1E9B">
        <w:t xml:space="preserve"> for refugee clients take place</w:t>
      </w:r>
      <w:r w:rsidR="009B1E9B" w:rsidRPr="009B1E9B">
        <w:t xml:space="preserve">. As part of this model, </w:t>
      </w:r>
      <w:r w:rsidR="009B1E9B">
        <w:t>Eastern Health</w:t>
      </w:r>
      <w:r w:rsidR="009B1E9B" w:rsidRPr="009B1E9B">
        <w:t xml:space="preserve"> works closely with community partners, including the </w:t>
      </w:r>
      <w:r w:rsidR="009B1E9B">
        <w:t>A</w:t>
      </w:r>
      <w:r w:rsidR="009B1E9B" w:rsidRPr="009B1E9B">
        <w:t xml:space="preserve">ssociation for </w:t>
      </w:r>
      <w:r w:rsidR="009B1E9B">
        <w:t>N</w:t>
      </w:r>
      <w:r w:rsidR="009B1E9B" w:rsidRPr="009B1E9B">
        <w:t xml:space="preserve">ew Canadians, to ensure a holistic health model. While Eastern Health provides clinical services, the association works with refugees to address the social determinants of health, </w:t>
      </w:r>
      <w:r w:rsidR="009B1E9B">
        <w:t>such as</w:t>
      </w:r>
      <w:r w:rsidR="009B1E9B" w:rsidRPr="009B1E9B">
        <w:t xml:space="preserve"> providing housing support and addressing food security issues.</w:t>
      </w:r>
    </w:p>
  </w:footnote>
  <w:footnote w:id="8">
    <w:p w14:paraId="7DE7098C" w14:textId="77777777" w:rsidR="00082C16" w:rsidRDefault="00082C16" w:rsidP="00C74D4B">
      <w:pPr>
        <w:pStyle w:val="FootnoteText"/>
      </w:pPr>
      <w:r>
        <w:rPr>
          <w:rStyle w:val="FootnoteReference"/>
        </w:rPr>
        <w:footnoteRef/>
      </w:r>
      <w:r>
        <w:t xml:space="preserve"> </w:t>
      </w:r>
      <w:r w:rsidRPr="00EB4D13">
        <w:t>The 2019/20 data includes St. John’s metro only, while the 2020/21 data includes the entire Eastern Health Region. Therefore, it was expected that the 2020/21 would be higher than the baseline.</w:t>
      </w:r>
    </w:p>
  </w:footnote>
  <w:footnote w:id="9">
    <w:p w14:paraId="0D2937B1" w14:textId="7D3FAE3A" w:rsidR="00AA7C7D" w:rsidRDefault="00AA7C7D">
      <w:pPr>
        <w:pStyle w:val="FootnoteText"/>
      </w:pPr>
      <w:r>
        <w:rPr>
          <w:rStyle w:val="FootnoteReference"/>
        </w:rPr>
        <w:footnoteRef/>
      </w:r>
      <w:r>
        <w:t xml:space="preserve"> </w:t>
      </w:r>
      <w:r w:rsidRPr="00AA7C7D">
        <w:t xml:space="preserve">The INSPIRED COPD Outreach Program™ is a hospital-to-home care model that provides patients with moderate to severe COPD, and their families, the information, tools and support they need to better manage their illness in their home. INSPIRED stands for Implementing a Novel and Supportive Program of Individualized care for patients and families living with </w:t>
      </w:r>
      <w:proofErr w:type="gramStart"/>
      <w:r w:rsidRPr="00AA7C7D">
        <w:t>Respiratory Disease</w:t>
      </w:r>
      <w:proofErr w:type="gramEnd"/>
      <w:r w:rsidRPr="00AA7C7D">
        <w:t>.</w:t>
      </w:r>
    </w:p>
  </w:footnote>
  <w:footnote w:id="10">
    <w:p w14:paraId="6E595A15" w14:textId="29D15980" w:rsidR="00DD2DB2" w:rsidRDefault="00DD2DB2">
      <w:pPr>
        <w:pStyle w:val="FootnoteText"/>
      </w:pPr>
      <w:r>
        <w:rPr>
          <w:rStyle w:val="FootnoteReference"/>
        </w:rPr>
        <w:footnoteRef/>
      </w:r>
      <w:r>
        <w:t xml:space="preserve"> </w:t>
      </w:r>
      <w:r w:rsidRPr="00DD2DB2">
        <w:t xml:space="preserve">The BETTER Program is an evidence-based approach to chronic disease prevention and screening, focusing on cancer, diabetes, cardiovascular </w:t>
      </w:r>
      <w:proofErr w:type="gramStart"/>
      <w:r w:rsidRPr="00DD2DB2">
        <w:t>disease</w:t>
      </w:r>
      <w:proofErr w:type="gramEnd"/>
      <w:r w:rsidRPr="00DD2DB2">
        <w:t xml:space="preserve"> and their associated lifestyle factors</w:t>
      </w:r>
      <w:r>
        <w:t>.</w:t>
      </w:r>
    </w:p>
  </w:footnote>
  <w:footnote w:id="11">
    <w:p w14:paraId="79293CB7" w14:textId="58795BBC" w:rsidR="00B44993" w:rsidRDefault="00B44993" w:rsidP="00B44993">
      <w:pPr>
        <w:pStyle w:val="FootnoteText"/>
      </w:pPr>
      <w:r>
        <w:rPr>
          <w:rStyle w:val="FootnoteReference"/>
        </w:rPr>
        <w:footnoteRef/>
      </w:r>
      <w:r>
        <w:t xml:space="preserve"> 338 individuals waiting </w:t>
      </w:r>
      <w:r w:rsidR="006472A3">
        <w:t xml:space="preserve">for service </w:t>
      </w:r>
      <w:r>
        <w:t>in March 2020 to 76 in March 2021</w:t>
      </w:r>
    </w:p>
    <w:p w14:paraId="3E0B2281" w14:textId="77777777" w:rsidR="00B44993" w:rsidRDefault="00B44993" w:rsidP="00B44993">
      <w:pPr>
        <w:pStyle w:val="FootnoteText"/>
      </w:pPr>
    </w:p>
  </w:footnote>
  <w:footnote w:id="12">
    <w:p w14:paraId="4C37899A" w14:textId="62DD49C6" w:rsidR="00B44993" w:rsidRDefault="00B44993" w:rsidP="00B44993">
      <w:pPr>
        <w:pStyle w:val="FootnoteText"/>
      </w:pPr>
      <w:r>
        <w:rPr>
          <w:rStyle w:val="FootnoteReference"/>
        </w:rPr>
        <w:footnoteRef/>
      </w:r>
      <w:r>
        <w:t xml:space="preserve"> 1</w:t>
      </w:r>
      <w:r w:rsidR="00FA16C4">
        <w:t>,</w:t>
      </w:r>
      <w:r>
        <w:t>218 individuals waiting</w:t>
      </w:r>
      <w:r w:rsidR="00832F25">
        <w:t xml:space="preserve"> for adult psychiatry services</w:t>
      </w:r>
      <w:r>
        <w:t xml:space="preserve"> in March 2020</w:t>
      </w:r>
      <w:r w:rsidR="00832F25">
        <w:t xml:space="preserve"> reduced</w:t>
      </w:r>
      <w:r>
        <w:t xml:space="preserve"> to 719 in March 2021. </w:t>
      </w:r>
    </w:p>
    <w:p w14:paraId="09A6B184" w14:textId="77777777" w:rsidR="00B44993" w:rsidRDefault="00B44993" w:rsidP="00B44993">
      <w:pPr>
        <w:pStyle w:val="FootnoteText"/>
      </w:pPr>
    </w:p>
  </w:footnote>
  <w:footnote w:id="13">
    <w:p w14:paraId="51F40D67" w14:textId="44C3BF9B" w:rsidR="009B37FC" w:rsidRDefault="009B37FC">
      <w:pPr>
        <w:pStyle w:val="FootnoteText"/>
      </w:pPr>
      <w:r>
        <w:rPr>
          <w:rStyle w:val="FootnoteReference"/>
        </w:rPr>
        <w:footnoteRef/>
      </w:r>
      <w:r>
        <w:t xml:space="preserve"> </w:t>
      </w:r>
      <w:r w:rsidRPr="009B37FC">
        <w:t xml:space="preserve">Case mix groups are used as a way of grouping together hospital patients with similar clinical characteristics. Patients in the same case mix group will typically require comparable amounts of hospital </w:t>
      </w:r>
      <w:proofErr w:type="gramStart"/>
      <w:r w:rsidRPr="009B37FC">
        <w:t>services, and</w:t>
      </w:r>
      <w:proofErr w:type="gramEnd"/>
      <w:r w:rsidRPr="009B37FC">
        <w:t xml:space="preserve"> can be used to estimate resource use and cost associated with each patient population served</w:t>
      </w:r>
      <w:r>
        <w:t>.</w:t>
      </w:r>
    </w:p>
  </w:footnote>
  <w:footnote w:id="14">
    <w:p w14:paraId="23663580" w14:textId="77777777" w:rsidR="00082C16" w:rsidRDefault="00082C16" w:rsidP="00C74D4B">
      <w:pPr>
        <w:pStyle w:val="FootnoteText"/>
      </w:pPr>
      <w:r>
        <w:rPr>
          <w:rStyle w:val="FootnoteReference"/>
        </w:rPr>
        <w:footnoteRef/>
      </w:r>
      <w:r>
        <w:t xml:space="preserve"> </w:t>
      </w:r>
      <w:r w:rsidRPr="00066B46">
        <w:t xml:space="preserve">Key services: outpatient laboratory services, medical imaging, endoscopy, perioperative procedures, cardiac </w:t>
      </w:r>
      <w:proofErr w:type="gramStart"/>
      <w:r w:rsidRPr="00066B46">
        <w:t>catheterization</w:t>
      </w:r>
      <w:proofErr w:type="gramEnd"/>
      <w:r w:rsidRPr="00066B46">
        <w:t xml:space="preserve"> and cardiac diagnostic testing</w:t>
      </w:r>
      <w:r>
        <w:t>.</w:t>
      </w:r>
    </w:p>
  </w:footnote>
  <w:footnote w:id="15">
    <w:p w14:paraId="4EAE201B" w14:textId="275477AF" w:rsidR="002A1C64" w:rsidRDefault="002A1C64">
      <w:pPr>
        <w:pStyle w:val="FootnoteText"/>
      </w:pPr>
      <w:r>
        <w:rPr>
          <w:rStyle w:val="FootnoteReference"/>
        </w:rPr>
        <w:footnoteRef/>
      </w:r>
      <w:r>
        <w:t xml:space="preserve"> BPMH is </w:t>
      </w:r>
      <w:r w:rsidRPr="002A1C64">
        <w:t xml:space="preserve">a comprehensive medication history that includes drug name, dosage, </w:t>
      </w:r>
      <w:proofErr w:type="gramStart"/>
      <w:r w:rsidRPr="002A1C64">
        <w:t>route</w:t>
      </w:r>
      <w:proofErr w:type="gramEnd"/>
      <w:r w:rsidRPr="002A1C64">
        <w:t xml:space="preserve"> and frequency</w:t>
      </w:r>
      <w:r w:rsidR="00AB0800">
        <w:t>.</w:t>
      </w:r>
    </w:p>
  </w:footnote>
  <w:footnote w:id="16">
    <w:p w14:paraId="4EBE1D38" w14:textId="30DA6E85" w:rsidR="006B2406" w:rsidRDefault="006B2406">
      <w:pPr>
        <w:pStyle w:val="FootnoteText"/>
      </w:pPr>
      <w:r w:rsidRPr="00354CB3">
        <w:rPr>
          <w:rStyle w:val="FootnoteReference"/>
        </w:rPr>
        <w:footnoteRef/>
      </w:r>
      <w:r w:rsidRPr="00354CB3">
        <w:t xml:space="preserve"> An improvement huddle is a short, stand-up meeting that is ideally used once at the start of each workday in a clinical setting and the start of each major shift in inpatient units. The huddle gives teams a way to actively manage quality and safety, including a review of important standard work such as checklists. Often, standard work will be the output of previous quality improvement projects, and huddles provide a venue to ensure process improvements</w:t>
      </w:r>
      <w:r w:rsidR="00D44765">
        <w:t xml:space="preserve"> are sustained</w:t>
      </w:r>
      <w:r w:rsidRPr="00354CB3">
        <w:t>. Huddles enable teams to look back to review performance and to look ahead to flag concerns proactively.</w:t>
      </w:r>
    </w:p>
  </w:footnote>
  <w:footnote w:id="17">
    <w:p w14:paraId="6A9D2726" w14:textId="424D8181" w:rsidR="00373FEB" w:rsidRDefault="00373FEB" w:rsidP="00373FEB">
      <w:pPr>
        <w:pStyle w:val="FootnoteText"/>
      </w:pPr>
      <w:r>
        <w:rPr>
          <w:rStyle w:val="FootnoteReference"/>
        </w:rPr>
        <w:footnoteRef/>
      </w:r>
      <w:r>
        <w:t xml:space="preserve"> HI is Eastern Health’s Health Information website which houses information on a wide range of health and wellness topics for all ages.</w:t>
      </w:r>
    </w:p>
  </w:footnote>
  <w:footnote w:id="18">
    <w:p w14:paraId="4B7DDC96" w14:textId="77777777" w:rsidR="00082C16" w:rsidRPr="00EC7E97" w:rsidRDefault="00082C16" w:rsidP="008D1697">
      <w:pPr>
        <w:pStyle w:val="FootnoteText"/>
        <w:spacing w:line="240" w:lineRule="auto"/>
        <w:rPr>
          <w:rFonts w:cs="Arial"/>
          <w:szCs w:val="18"/>
        </w:rPr>
      </w:pPr>
      <w:r w:rsidRPr="00EC7E97">
        <w:rPr>
          <w:rStyle w:val="FootnoteReference"/>
          <w:rFonts w:cs="Arial"/>
          <w:szCs w:val="18"/>
        </w:rPr>
        <w:footnoteRef/>
      </w:r>
      <w:r w:rsidRPr="00EC7E97">
        <w:rPr>
          <w:rFonts w:cs="Arial"/>
          <w:szCs w:val="18"/>
        </w:rPr>
        <w:t xml:space="preserve"> Macle</w:t>
      </w:r>
      <w:r>
        <w:rPr>
          <w:rFonts w:cs="Arial"/>
          <w:szCs w:val="18"/>
        </w:rPr>
        <w:t>o</w:t>
      </w:r>
      <w:r w:rsidRPr="00EC7E97">
        <w:rPr>
          <w:rFonts w:cs="Arial"/>
          <w:szCs w:val="18"/>
        </w:rPr>
        <w:t xml:space="preserve">d and </w:t>
      </w:r>
      <w:proofErr w:type="spellStart"/>
      <w:r w:rsidRPr="00EC7E97">
        <w:rPr>
          <w:rFonts w:cs="Arial"/>
          <w:szCs w:val="18"/>
        </w:rPr>
        <w:t>Shamian</w:t>
      </w:r>
      <w:proofErr w:type="spellEnd"/>
      <w:r w:rsidRPr="00EC7E97">
        <w:rPr>
          <w:rFonts w:cs="Arial"/>
          <w:szCs w:val="18"/>
        </w:rPr>
        <w:t xml:space="preserve">, 2013, </w:t>
      </w:r>
      <w:hyperlink r:id="rId1" w:history="1">
        <w:r w:rsidRPr="002A36B7">
          <w:rPr>
            <w:rStyle w:val="Hyperlink"/>
            <w:rFonts w:cs="Arial"/>
            <w:sz w:val="18"/>
            <w:szCs w:val="18"/>
          </w:rPr>
          <w:t>www.longwoods.com/content/23355</w:t>
        </w:r>
      </w:hyperlink>
    </w:p>
    <w:p w14:paraId="36844008" w14:textId="77777777" w:rsidR="00082C16" w:rsidRPr="00364108" w:rsidRDefault="00082C16" w:rsidP="008D1697">
      <w:pPr>
        <w:pStyle w:val="FootnoteText"/>
        <w:spacing w:line="240" w:lineRule="auto"/>
      </w:pPr>
    </w:p>
  </w:footnote>
  <w:footnote w:id="19">
    <w:p w14:paraId="0A994F12" w14:textId="77777777" w:rsidR="00082C16" w:rsidRDefault="00082C16" w:rsidP="008D1697">
      <w:pPr>
        <w:pStyle w:val="FootnoteText"/>
      </w:pPr>
      <w:r>
        <w:rPr>
          <w:rStyle w:val="FootnoteReference"/>
        </w:rPr>
        <w:footnoteRef/>
      </w:r>
      <w:r>
        <w:t xml:space="preserve"> </w:t>
      </w:r>
      <w:hyperlink r:id="rId2" w:history="1">
        <w:r w:rsidRPr="00C42527">
          <w:rPr>
            <w:rStyle w:val="Hyperlink"/>
            <w:b w:val="0"/>
            <w:bCs/>
            <w:sz w:val="20"/>
            <w:szCs w:val="16"/>
          </w:rPr>
          <w:t>www.mentalhealthcommission.ca/English/what-we-do/workplace/national-standard</w:t>
        </w:r>
      </w:hyperlink>
      <w:r w:rsidRPr="00C42527">
        <w:rPr>
          <w:sz w:val="16"/>
          <w:szCs w:val="16"/>
        </w:rPr>
        <w:t xml:space="preserve"> </w:t>
      </w:r>
    </w:p>
  </w:footnote>
  <w:footnote w:id="20">
    <w:p w14:paraId="351EA869" w14:textId="77777777" w:rsidR="005E1BA3" w:rsidRDefault="005E1BA3" w:rsidP="005E1BA3">
      <w:pPr>
        <w:rPr>
          <w:rFonts w:cs="Arial"/>
          <w:sz w:val="20"/>
          <w:szCs w:val="20"/>
          <w:shd w:val="clear" w:color="auto" w:fill="FFFFFF"/>
        </w:rPr>
      </w:pPr>
      <w:r>
        <w:rPr>
          <w:rStyle w:val="FootnoteReference"/>
        </w:rPr>
        <w:footnoteRef/>
      </w:r>
      <w:r>
        <w:t xml:space="preserve"> </w:t>
      </w:r>
      <w:proofErr w:type="spellStart"/>
      <w:r>
        <w:rPr>
          <w:rFonts w:cs="Arial"/>
          <w:sz w:val="20"/>
          <w:szCs w:val="20"/>
          <w:shd w:val="clear" w:color="auto" w:fill="FFFFFF"/>
        </w:rPr>
        <w:t>Zhi</w:t>
      </w:r>
      <w:proofErr w:type="spellEnd"/>
      <w:r>
        <w:rPr>
          <w:rFonts w:cs="Arial"/>
          <w:sz w:val="20"/>
          <w:szCs w:val="20"/>
          <w:shd w:val="clear" w:color="auto" w:fill="FFFFFF"/>
        </w:rPr>
        <w:t xml:space="preserve"> M, Ding EL, Theisen-</w:t>
      </w:r>
      <w:proofErr w:type="spellStart"/>
      <w:r>
        <w:rPr>
          <w:rFonts w:cs="Arial"/>
          <w:sz w:val="20"/>
          <w:szCs w:val="20"/>
          <w:shd w:val="clear" w:color="auto" w:fill="FFFFFF"/>
        </w:rPr>
        <w:t>Toupal</w:t>
      </w:r>
      <w:proofErr w:type="spellEnd"/>
      <w:r>
        <w:rPr>
          <w:rFonts w:cs="Arial"/>
          <w:sz w:val="20"/>
          <w:szCs w:val="20"/>
          <w:shd w:val="clear" w:color="auto" w:fill="FFFFFF"/>
        </w:rPr>
        <w:t xml:space="preserve"> J, Whelan J, Arnaout R (2013). The Landscape of Inappropriate Laboratory Testing: A 15-Year Meta-Analysis. </w:t>
      </w:r>
      <w:proofErr w:type="spellStart"/>
      <w:r>
        <w:rPr>
          <w:rFonts w:cs="Arial"/>
          <w:i/>
          <w:iCs/>
          <w:sz w:val="20"/>
          <w:szCs w:val="20"/>
          <w:shd w:val="clear" w:color="auto" w:fill="FFFFFF"/>
        </w:rPr>
        <w:t>PLoS</w:t>
      </w:r>
      <w:proofErr w:type="spellEnd"/>
      <w:r>
        <w:rPr>
          <w:rFonts w:cs="Arial"/>
          <w:i/>
          <w:iCs/>
          <w:sz w:val="20"/>
          <w:szCs w:val="20"/>
          <w:shd w:val="clear" w:color="auto" w:fill="FFFFFF"/>
        </w:rPr>
        <w:t xml:space="preserve"> ONE</w:t>
      </w:r>
      <w:r>
        <w:rPr>
          <w:rFonts w:cs="Arial"/>
          <w:sz w:val="20"/>
          <w:szCs w:val="20"/>
          <w:shd w:val="clear" w:color="auto" w:fill="FFFFFF"/>
        </w:rPr>
        <w:t xml:space="preserve"> 8(11): e78962. </w:t>
      </w:r>
      <w:proofErr w:type="gramStart"/>
      <w:r>
        <w:rPr>
          <w:rFonts w:cs="Arial"/>
          <w:sz w:val="20"/>
          <w:szCs w:val="20"/>
          <w:shd w:val="clear" w:color="auto" w:fill="FFFFFF"/>
        </w:rPr>
        <w:t>doi:10.1371/journal.pone</w:t>
      </w:r>
      <w:proofErr w:type="gramEnd"/>
      <w:r>
        <w:rPr>
          <w:rFonts w:cs="Arial"/>
          <w:sz w:val="20"/>
          <w:szCs w:val="20"/>
          <w:shd w:val="clear" w:color="auto" w:fill="FFFFFF"/>
        </w:rPr>
        <w:t>.0078962</w:t>
      </w:r>
    </w:p>
    <w:p w14:paraId="14E849DD" w14:textId="742F973D" w:rsidR="005E1BA3" w:rsidRDefault="005E1BA3">
      <w:pPr>
        <w:pStyle w:val="FootnoteText"/>
      </w:pPr>
    </w:p>
  </w:footnote>
  <w:footnote w:id="21">
    <w:p w14:paraId="041E6D3D" w14:textId="360B315E" w:rsidR="00460E0E" w:rsidRDefault="00460E0E">
      <w:pPr>
        <w:pStyle w:val="FootnoteText"/>
      </w:pPr>
      <w:r>
        <w:rPr>
          <w:rStyle w:val="FootnoteReference"/>
        </w:rPr>
        <w:footnoteRef/>
      </w:r>
      <w:r>
        <w:t xml:space="preserve"> Some examples of medical technology include 3D printing, leadless pacemakers, and surgical equipment. </w:t>
      </w:r>
    </w:p>
  </w:footnote>
  <w:footnote w:id="22">
    <w:p w14:paraId="405BCE5F" w14:textId="77777777" w:rsidR="00F02F8C" w:rsidRPr="00EC7E97" w:rsidRDefault="00F02F8C" w:rsidP="00F02F8C">
      <w:pPr>
        <w:pStyle w:val="FootnoteText"/>
        <w:rPr>
          <w:rFonts w:cs="Arial"/>
        </w:rPr>
      </w:pPr>
      <w:r w:rsidRPr="00EC7E97">
        <w:rPr>
          <w:rStyle w:val="FootnoteReference"/>
          <w:rFonts w:cs="Arial"/>
        </w:rPr>
        <w:footnoteRef/>
      </w:r>
      <w:r w:rsidRPr="00EC7E97">
        <w:rPr>
          <w:rFonts w:cs="Arial"/>
        </w:rPr>
        <w:t xml:space="preserve"> Community Wide Scheduling is a patient appoin</w:t>
      </w:r>
      <w:r>
        <w:rPr>
          <w:rFonts w:cs="Arial"/>
        </w:rPr>
        <w:t>tment scheduling module, used in</w:t>
      </w:r>
      <w:r w:rsidRPr="00EC7E97">
        <w:rPr>
          <w:rFonts w:cs="Arial"/>
        </w:rPr>
        <w:t xml:space="preserve"> </w:t>
      </w:r>
      <w:proofErr w:type="gramStart"/>
      <w:r w:rsidRPr="00EC7E97">
        <w:rPr>
          <w:rFonts w:cs="Arial"/>
        </w:rPr>
        <w:t>the majority of</w:t>
      </w:r>
      <w:proofErr w:type="gramEnd"/>
      <w:r w:rsidRPr="00EC7E97">
        <w:rPr>
          <w:rFonts w:cs="Arial"/>
        </w:rPr>
        <w:t xml:space="preserve"> outpatient clinics and services throughout Eastern Health.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2B4FD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2D01AD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584788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5800A3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A3887D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F32FE4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8C2A34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9CF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CA085DE"/>
    <w:lvl w:ilvl="0">
      <w:start w:val="1"/>
      <w:numFmt w:val="decimal"/>
      <w:lvlText w:val="%1."/>
      <w:lvlJc w:val="left"/>
      <w:pPr>
        <w:tabs>
          <w:tab w:val="num" w:pos="360"/>
        </w:tabs>
        <w:ind w:left="360" w:hanging="360"/>
      </w:pPr>
    </w:lvl>
  </w:abstractNum>
  <w:abstractNum w:abstractNumId="9" w15:restartNumberingAfterBreak="0">
    <w:nsid w:val="103F69A6"/>
    <w:multiLevelType w:val="hybridMultilevel"/>
    <w:tmpl w:val="17DA7C7E"/>
    <w:lvl w:ilvl="0" w:tplc="6C28D2D6">
      <w:start w:val="1"/>
      <w:numFmt w:val="decimal"/>
      <w:lvlText w:val="%1."/>
      <w:lvlJc w:val="left"/>
      <w:pPr>
        <w:ind w:left="720" w:hanging="360"/>
      </w:pPr>
      <w:rPr>
        <w:rFonts w:hint="default"/>
        <w:b/>
        <w:i w:val="0"/>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E076B3"/>
    <w:multiLevelType w:val="hybridMultilevel"/>
    <w:tmpl w:val="6C4ABF04"/>
    <w:lvl w:ilvl="0" w:tplc="C24438FC">
      <w:start w:val="1"/>
      <w:numFmt w:val="bullet"/>
      <w:pStyle w:val="Bullet"/>
      <w:lvlText w:val=""/>
      <w:lvlJc w:val="left"/>
      <w:pPr>
        <w:ind w:left="720" w:hanging="360"/>
      </w:pPr>
      <w:rPr>
        <w:rFonts w:ascii="Wingdings 2" w:hAnsi="Wingdings 2" w:hint="default"/>
        <w:color w:val="00539B"/>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5FD3B3F"/>
    <w:multiLevelType w:val="hybridMultilevel"/>
    <w:tmpl w:val="3FF87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0A3E77"/>
    <w:multiLevelType w:val="hybridMultilevel"/>
    <w:tmpl w:val="3FF87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B43A94"/>
    <w:multiLevelType w:val="hybridMultilevel"/>
    <w:tmpl w:val="17DA7C7E"/>
    <w:lvl w:ilvl="0" w:tplc="6C28D2D6">
      <w:start w:val="1"/>
      <w:numFmt w:val="decimal"/>
      <w:lvlText w:val="%1."/>
      <w:lvlJc w:val="left"/>
      <w:pPr>
        <w:ind w:left="720" w:hanging="360"/>
      </w:pPr>
      <w:rPr>
        <w:rFonts w:hint="default"/>
        <w:b/>
        <w:i w:val="0"/>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71028A"/>
    <w:multiLevelType w:val="hybridMultilevel"/>
    <w:tmpl w:val="17DA7C7E"/>
    <w:lvl w:ilvl="0" w:tplc="6C28D2D6">
      <w:start w:val="1"/>
      <w:numFmt w:val="decimal"/>
      <w:lvlText w:val="%1."/>
      <w:lvlJc w:val="left"/>
      <w:pPr>
        <w:ind w:left="720" w:hanging="360"/>
      </w:pPr>
      <w:rPr>
        <w:rFonts w:hint="default"/>
        <w:b/>
        <w:i w:val="0"/>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EA50FA"/>
    <w:multiLevelType w:val="hybridMultilevel"/>
    <w:tmpl w:val="E8023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F40108"/>
    <w:multiLevelType w:val="hybridMultilevel"/>
    <w:tmpl w:val="92C28048"/>
    <w:lvl w:ilvl="0" w:tplc="CE6A473E">
      <w:start w:val="1"/>
      <w:numFmt w:val="decimal"/>
      <w:lvlText w:val="%1."/>
      <w:lvlJc w:val="left"/>
      <w:pPr>
        <w:ind w:left="720" w:hanging="36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5136D4"/>
    <w:multiLevelType w:val="hybridMultilevel"/>
    <w:tmpl w:val="372AC9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E9B1ADF"/>
    <w:multiLevelType w:val="hybridMultilevel"/>
    <w:tmpl w:val="8E329598"/>
    <w:lvl w:ilvl="0" w:tplc="5C1E6806">
      <w:start w:val="1"/>
      <w:numFmt w:val="decimal"/>
      <w:lvlText w:val="%1."/>
      <w:lvlJc w:val="left"/>
      <w:pPr>
        <w:ind w:left="360" w:hanging="360"/>
      </w:pPr>
      <w:rPr>
        <w:rFonts w:hint="default"/>
        <w:color w:val="D3A94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1624C0B"/>
    <w:multiLevelType w:val="hybridMultilevel"/>
    <w:tmpl w:val="333E2196"/>
    <w:lvl w:ilvl="0" w:tplc="10090001">
      <w:start w:val="1"/>
      <w:numFmt w:val="bullet"/>
      <w:pStyle w:val="PopulationTable"/>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3F29DB8">
      <w:start w:val="1"/>
      <w:numFmt w:val="bullet"/>
      <w:pStyle w:val="ListBullet"/>
      <w:lvlText w:val=""/>
      <w:lvlJc w:val="left"/>
      <w:pPr>
        <w:ind w:left="2520" w:hanging="360"/>
      </w:pPr>
      <w:rPr>
        <w:rFonts w:ascii="Symbol" w:hAnsi="Symbol" w:hint="default"/>
        <w:b/>
        <w:i w:val="0"/>
        <w:color w:val="auto"/>
        <w:sz w:val="20"/>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453A1451"/>
    <w:multiLevelType w:val="hybridMultilevel"/>
    <w:tmpl w:val="17DA7C7E"/>
    <w:lvl w:ilvl="0" w:tplc="6C28D2D6">
      <w:start w:val="1"/>
      <w:numFmt w:val="decimal"/>
      <w:lvlText w:val="%1."/>
      <w:lvlJc w:val="left"/>
      <w:pPr>
        <w:ind w:left="720" w:hanging="360"/>
      </w:pPr>
      <w:rPr>
        <w:rFonts w:hint="default"/>
        <w:b/>
        <w:i w:val="0"/>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CA0BAB"/>
    <w:multiLevelType w:val="hybridMultilevel"/>
    <w:tmpl w:val="B344DE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A3D4EAC"/>
    <w:multiLevelType w:val="hybridMultilevel"/>
    <w:tmpl w:val="F5E287C2"/>
    <w:lvl w:ilvl="0" w:tplc="5A4697AA">
      <w:start w:val="1"/>
      <w:numFmt w:val="bullet"/>
      <w:pStyle w:val="Sustainability"/>
      <w:lvlText w:val=""/>
      <w:lvlJc w:val="left"/>
      <w:pPr>
        <w:ind w:left="720" w:hanging="360"/>
      </w:pPr>
      <w:rPr>
        <w:rFonts w:ascii="Wingdings 2" w:hAnsi="Wingdings 2" w:hint="default"/>
        <w:color w:val="0B7A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4C15B0"/>
    <w:multiLevelType w:val="hybridMultilevel"/>
    <w:tmpl w:val="8B62D488"/>
    <w:lvl w:ilvl="0" w:tplc="F73E9404">
      <w:start w:val="1"/>
      <w:numFmt w:val="bullet"/>
      <w:pStyle w:val="Access"/>
      <w:lvlText w:val=""/>
      <w:lvlJc w:val="left"/>
      <w:pPr>
        <w:ind w:left="-336" w:hanging="360"/>
      </w:pPr>
      <w:rPr>
        <w:rFonts w:ascii="Wingdings 2" w:hAnsi="Wingdings 2" w:hint="default"/>
        <w:color w:val="E57E34"/>
      </w:rPr>
    </w:lvl>
    <w:lvl w:ilvl="1" w:tplc="04090003" w:tentative="1">
      <w:start w:val="1"/>
      <w:numFmt w:val="bullet"/>
      <w:lvlText w:val="o"/>
      <w:lvlJc w:val="left"/>
      <w:pPr>
        <w:ind w:left="384" w:hanging="360"/>
      </w:pPr>
      <w:rPr>
        <w:rFonts w:ascii="Courier New" w:hAnsi="Courier New" w:cs="Courier New" w:hint="default"/>
      </w:rPr>
    </w:lvl>
    <w:lvl w:ilvl="2" w:tplc="04090005" w:tentative="1">
      <w:start w:val="1"/>
      <w:numFmt w:val="bullet"/>
      <w:lvlText w:val=""/>
      <w:lvlJc w:val="left"/>
      <w:pPr>
        <w:ind w:left="1104" w:hanging="360"/>
      </w:pPr>
      <w:rPr>
        <w:rFonts w:ascii="Wingdings" w:hAnsi="Wingdings" w:hint="default"/>
      </w:rPr>
    </w:lvl>
    <w:lvl w:ilvl="3" w:tplc="04090001" w:tentative="1">
      <w:start w:val="1"/>
      <w:numFmt w:val="bullet"/>
      <w:lvlText w:val=""/>
      <w:lvlJc w:val="left"/>
      <w:pPr>
        <w:ind w:left="1824" w:hanging="360"/>
      </w:pPr>
      <w:rPr>
        <w:rFonts w:ascii="Symbol" w:hAnsi="Symbol" w:hint="default"/>
      </w:rPr>
    </w:lvl>
    <w:lvl w:ilvl="4" w:tplc="04090003" w:tentative="1">
      <w:start w:val="1"/>
      <w:numFmt w:val="bullet"/>
      <w:lvlText w:val="o"/>
      <w:lvlJc w:val="left"/>
      <w:pPr>
        <w:ind w:left="2544" w:hanging="360"/>
      </w:pPr>
      <w:rPr>
        <w:rFonts w:ascii="Courier New" w:hAnsi="Courier New" w:cs="Courier New" w:hint="default"/>
      </w:rPr>
    </w:lvl>
    <w:lvl w:ilvl="5" w:tplc="04090005" w:tentative="1">
      <w:start w:val="1"/>
      <w:numFmt w:val="bullet"/>
      <w:lvlText w:val=""/>
      <w:lvlJc w:val="left"/>
      <w:pPr>
        <w:ind w:left="3264" w:hanging="360"/>
      </w:pPr>
      <w:rPr>
        <w:rFonts w:ascii="Wingdings" w:hAnsi="Wingdings" w:hint="default"/>
      </w:rPr>
    </w:lvl>
    <w:lvl w:ilvl="6" w:tplc="04090001" w:tentative="1">
      <w:start w:val="1"/>
      <w:numFmt w:val="bullet"/>
      <w:lvlText w:val=""/>
      <w:lvlJc w:val="left"/>
      <w:pPr>
        <w:ind w:left="3984" w:hanging="360"/>
      </w:pPr>
      <w:rPr>
        <w:rFonts w:ascii="Symbol" w:hAnsi="Symbol" w:hint="default"/>
      </w:rPr>
    </w:lvl>
    <w:lvl w:ilvl="7" w:tplc="04090003" w:tentative="1">
      <w:start w:val="1"/>
      <w:numFmt w:val="bullet"/>
      <w:lvlText w:val="o"/>
      <w:lvlJc w:val="left"/>
      <w:pPr>
        <w:ind w:left="4704" w:hanging="360"/>
      </w:pPr>
      <w:rPr>
        <w:rFonts w:ascii="Courier New" w:hAnsi="Courier New" w:cs="Courier New" w:hint="default"/>
      </w:rPr>
    </w:lvl>
    <w:lvl w:ilvl="8" w:tplc="04090005" w:tentative="1">
      <w:start w:val="1"/>
      <w:numFmt w:val="bullet"/>
      <w:lvlText w:val=""/>
      <w:lvlJc w:val="left"/>
      <w:pPr>
        <w:ind w:left="5424" w:hanging="360"/>
      </w:pPr>
      <w:rPr>
        <w:rFonts w:ascii="Wingdings" w:hAnsi="Wingdings" w:hint="default"/>
      </w:rPr>
    </w:lvl>
  </w:abstractNum>
  <w:abstractNum w:abstractNumId="24" w15:restartNumberingAfterBreak="0">
    <w:nsid w:val="537E488B"/>
    <w:multiLevelType w:val="hybridMultilevel"/>
    <w:tmpl w:val="D61EB402"/>
    <w:lvl w:ilvl="0" w:tplc="B9F2F782">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D55537"/>
    <w:multiLevelType w:val="hybridMultilevel"/>
    <w:tmpl w:val="92C28048"/>
    <w:lvl w:ilvl="0" w:tplc="CE6A473E">
      <w:start w:val="1"/>
      <w:numFmt w:val="decimal"/>
      <w:lvlText w:val="%1."/>
      <w:lvlJc w:val="left"/>
      <w:pPr>
        <w:ind w:left="360" w:hanging="360"/>
      </w:pPr>
      <w:rPr>
        <w:rFonts w:eastAsiaTheme="minorEastAsia"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E9E0E11"/>
    <w:multiLevelType w:val="hybridMultilevel"/>
    <w:tmpl w:val="3FF87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0424AB"/>
    <w:multiLevelType w:val="hybridMultilevel"/>
    <w:tmpl w:val="E7788076"/>
    <w:lvl w:ilvl="0" w:tplc="6C28D2D6">
      <w:start w:val="1"/>
      <w:numFmt w:val="decimal"/>
      <w:lvlText w:val="%1."/>
      <w:lvlJc w:val="left"/>
      <w:pPr>
        <w:ind w:left="720" w:hanging="360"/>
      </w:pPr>
      <w:rPr>
        <w:rFonts w:hint="default"/>
        <w:b/>
        <w:i w:val="0"/>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DC440C"/>
    <w:multiLevelType w:val="hybridMultilevel"/>
    <w:tmpl w:val="7598D528"/>
    <w:lvl w:ilvl="0" w:tplc="A8AA2B16">
      <w:start w:val="1"/>
      <w:numFmt w:val="bullet"/>
      <w:pStyle w:val="Population"/>
      <w:lvlText w:val=""/>
      <w:lvlJc w:val="left"/>
      <w:pPr>
        <w:ind w:left="720" w:hanging="360"/>
      </w:pPr>
      <w:rPr>
        <w:rFonts w:ascii="Wingdings 2" w:hAnsi="Wingdings 2" w:hint="default"/>
        <w:color w:val="D3A9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C077D8"/>
    <w:multiLevelType w:val="hybridMultilevel"/>
    <w:tmpl w:val="8F180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482F0C"/>
    <w:multiLevelType w:val="hybridMultilevel"/>
    <w:tmpl w:val="CF3A8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15D448C"/>
    <w:multiLevelType w:val="hybridMultilevel"/>
    <w:tmpl w:val="C5A00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103FA7"/>
    <w:multiLevelType w:val="hybridMultilevel"/>
    <w:tmpl w:val="DDBCFB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5D83A08"/>
    <w:multiLevelType w:val="hybridMultilevel"/>
    <w:tmpl w:val="892CEA06"/>
    <w:lvl w:ilvl="0" w:tplc="CD5AB5F8">
      <w:start w:val="1"/>
      <w:numFmt w:val="bullet"/>
      <w:pStyle w:val="HealthyWorkplace"/>
      <w:lvlText w:val=""/>
      <w:lvlJc w:val="left"/>
      <w:pPr>
        <w:ind w:left="720" w:hanging="360"/>
      </w:pPr>
      <w:rPr>
        <w:rFonts w:ascii="Wingdings 2" w:hAnsi="Wingdings 2" w:hint="default"/>
        <w:color w:val="6CB33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CC110E"/>
    <w:multiLevelType w:val="hybridMultilevel"/>
    <w:tmpl w:val="A7B8CE4A"/>
    <w:lvl w:ilvl="0" w:tplc="7ACA187E">
      <w:start w:val="1"/>
      <w:numFmt w:val="bullet"/>
      <w:pStyle w:val="Quality"/>
      <w:lvlText w:val=""/>
      <w:lvlJc w:val="left"/>
      <w:pPr>
        <w:ind w:left="360" w:hanging="360"/>
      </w:pPr>
      <w:rPr>
        <w:rFonts w:ascii="Wingdings 2" w:hAnsi="Wingdings 2" w:hint="default"/>
        <w:color w:val="BE1E2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EA25921"/>
    <w:multiLevelType w:val="hybridMultilevel"/>
    <w:tmpl w:val="24702734"/>
    <w:lvl w:ilvl="0" w:tplc="B9F2F782">
      <w:start w:val="1"/>
      <w:numFmt w:val="bullet"/>
      <w:lvlText w:val=""/>
      <w:lvlJc w:val="left"/>
      <w:pPr>
        <w:ind w:left="360" w:hanging="360"/>
      </w:pPr>
      <w:rPr>
        <w:rFonts w:ascii="Symbol" w:hAnsi="Symbol" w:hint="default"/>
      </w:rPr>
    </w:lvl>
    <w:lvl w:ilvl="1" w:tplc="972CF75A">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622B51"/>
    <w:multiLevelType w:val="hybridMultilevel"/>
    <w:tmpl w:val="3FF87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9"/>
  </w:num>
  <w:num w:numId="3">
    <w:abstractNumId w:val="33"/>
  </w:num>
  <w:num w:numId="4">
    <w:abstractNumId w:val="23"/>
  </w:num>
  <w:num w:numId="5">
    <w:abstractNumId w:val="34"/>
  </w:num>
  <w:num w:numId="6">
    <w:abstractNumId w:val="28"/>
  </w:num>
  <w:num w:numId="7">
    <w:abstractNumId w:val="22"/>
  </w:num>
  <w:num w:numId="8">
    <w:abstractNumId w:val="27"/>
  </w:num>
  <w:num w:numId="9">
    <w:abstractNumId w:val="13"/>
  </w:num>
  <w:num w:numId="10">
    <w:abstractNumId w:val="14"/>
  </w:num>
  <w:num w:numId="11">
    <w:abstractNumId w:val="9"/>
  </w:num>
  <w:num w:numId="12">
    <w:abstractNumId w:val="20"/>
  </w:num>
  <w:num w:numId="13">
    <w:abstractNumId w:val="24"/>
  </w:num>
  <w:num w:numId="14">
    <w:abstractNumId w:val="35"/>
  </w:num>
  <w:num w:numId="15">
    <w:abstractNumId w:val="28"/>
  </w:num>
  <w:num w:numId="16">
    <w:abstractNumId w:val="15"/>
  </w:num>
  <w:num w:numId="17">
    <w:abstractNumId w:val="29"/>
  </w:num>
  <w:num w:numId="18">
    <w:abstractNumId w:val="36"/>
  </w:num>
  <w:num w:numId="19">
    <w:abstractNumId w:val="11"/>
  </w:num>
  <w:num w:numId="20">
    <w:abstractNumId w:val="26"/>
  </w:num>
  <w:num w:numId="21">
    <w:abstractNumId w:val="12"/>
  </w:num>
  <w:num w:numId="22">
    <w:abstractNumId w:val="31"/>
  </w:num>
  <w:num w:numId="23">
    <w:abstractNumId w:val="25"/>
  </w:num>
  <w:num w:numId="24">
    <w:abstractNumId w:val="16"/>
  </w:num>
  <w:num w:numId="25">
    <w:abstractNumId w:val="18"/>
  </w:num>
  <w:num w:numId="26">
    <w:abstractNumId w:val="21"/>
  </w:num>
  <w:num w:numId="27">
    <w:abstractNumId w:val="34"/>
  </w:num>
  <w:num w:numId="28">
    <w:abstractNumId w:val="32"/>
  </w:num>
  <w:num w:numId="29">
    <w:abstractNumId w:val="22"/>
  </w:num>
  <w:num w:numId="30">
    <w:abstractNumId w:val="22"/>
  </w:num>
  <w:num w:numId="31">
    <w:abstractNumId w:val="22"/>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7"/>
  </w:num>
  <w:num w:numId="42">
    <w:abstractNumId w:val="28"/>
  </w:num>
  <w:num w:numId="43">
    <w:abstractNumId w:val="28"/>
  </w:num>
  <w:num w:numId="44">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F82"/>
    <w:rsid w:val="000001D8"/>
    <w:rsid w:val="00000373"/>
    <w:rsid w:val="000004FD"/>
    <w:rsid w:val="0000092B"/>
    <w:rsid w:val="000009CF"/>
    <w:rsid w:val="00000F9C"/>
    <w:rsid w:val="000014F8"/>
    <w:rsid w:val="000021A9"/>
    <w:rsid w:val="00002227"/>
    <w:rsid w:val="00002560"/>
    <w:rsid w:val="000029FC"/>
    <w:rsid w:val="00002C5A"/>
    <w:rsid w:val="00003087"/>
    <w:rsid w:val="00003101"/>
    <w:rsid w:val="0000325A"/>
    <w:rsid w:val="000036B7"/>
    <w:rsid w:val="00003840"/>
    <w:rsid w:val="00003FF8"/>
    <w:rsid w:val="0000427F"/>
    <w:rsid w:val="000042C6"/>
    <w:rsid w:val="000047DF"/>
    <w:rsid w:val="000048A1"/>
    <w:rsid w:val="0000495D"/>
    <w:rsid w:val="00004BBA"/>
    <w:rsid w:val="00005603"/>
    <w:rsid w:val="00005AAC"/>
    <w:rsid w:val="00005F48"/>
    <w:rsid w:val="00006238"/>
    <w:rsid w:val="000063A2"/>
    <w:rsid w:val="0000691B"/>
    <w:rsid w:val="00006EA1"/>
    <w:rsid w:val="000078F9"/>
    <w:rsid w:val="00007EE4"/>
    <w:rsid w:val="000110EB"/>
    <w:rsid w:val="000115C8"/>
    <w:rsid w:val="00011A15"/>
    <w:rsid w:val="00011C2F"/>
    <w:rsid w:val="00011DB3"/>
    <w:rsid w:val="00011E08"/>
    <w:rsid w:val="00011F3A"/>
    <w:rsid w:val="00011F43"/>
    <w:rsid w:val="00012B36"/>
    <w:rsid w:val="00012B63"/>
    <w:rsid w:val="00012EBB"/>
    <w:rsid w:val="000133E8"/>
    <w:rsid w:val="000134B9"/>
    <w:rsid w:val="000138FF"/>
    <w:rsid w:val="00013EA4"/>
    <w:rsid w:val="00013EFB"/>
    <w:rsid w:val="00014A71"/>
    <w:rsid w:val="00014EC9"/>
    <w:rsid w:val="00014F4E"/>
    <w:rsid w:val="00015149"/>
    <w:rsid w:val="00015DEC"/>
    <w:rsid w:val="000160A2"/>
    <w:rsid w:val="000160BB"/>
    <w:rsid w:val="0001657B"/>
    <w:rsid w:val="000171A9"/>
    <w:rsid w:val="00017428"/>
    <w:rsid w:val="00017C18"/>
    <w:rsid w:val="000206C7"/>
    <w:rsid w:val="00020B90"/>
    <w:rsid w:val="00020EF3"/>
    <w:rsid w:val="000214A8"/>
    <w:rsid w:val="000214C8"/>
    <w:rsid w:val="00021F39"/>
    <w:rsid w:val="0002265A"/>
    <w:rsid w:val="00022869"/>
    <w:rsid w:val="0002311A"/>
    <w:rsid w:val="00023F34"/>
    <w:rsid w:val="000245F7"/>
    <w:rsid w:val="00024756"/>
    <w:rsid w:val="00024EB1"/>
    <w:rsid w:val="000253A3"/>
    <w:rsid w:val="00025D15"/>
    <w:rsid w:val="000260C7"/>
    <w:rsid w:val="0002626C"/>
    <w:rsid w:val="00026BAB"/>
    <w:rsid w:val="00030062"/>
    <w:rsid w:val="00030C59"/>
    <w:rsid w:val="00031055"/>
    <w:rsid w:val="000313AE"/>
    <w:rsid w:val="00031484"/>
    <w:rsid w:val="00031591"/>
    <w:rsid w:val="000321C4"/>
    <w:rsid w:val="00032226"/>
    <w:rsid w:val="000328E0"/>
    <w:rsid w:val="00032D1F"/>
    <w:rsid w:val="00033005"/>
    <w:rsid w:val="00033416"/>
    <w:rsid w:val="000337F9"/>
    <w:rsid w:val="00033C51"/>
    <w:rsid w:val="00033F78"/>
    <w:rsid w:val="00034CAC"/>
    <w:rsid w:val="00034DF9"/>
    <w:rsid w:val="00035323"/>
    <w:rsid w:val="0003568B"/>
    <w:rsid w:val="00035908"/>
    <w:rsid w:val="00035AEC"/>
    <w:rsid w:val="00035BA5"/>
    <w:rsid w:val="00035D22"/>
    <w:rsid w:val="00036506"/>
    <w:rsid w:val="000366DB"/>
    <w:rsid w:val="000368D1"/>
    <w:rsid w:val="00036F4A"/>
    <w:rsid w:val="00037521"/>
    <w:rsid w:val="00037D62"/>
    <w:rsid w:val="000403A9"/>
    <w:rsid w:val="000404EA"/>
    <w:rsid w:val="00040618"/>
    <w:rsid w:val="00040F58"/>
    <w:rsid w:val="00041546"/>
    <w:rsid w:val="000417EC"/>
    <w:rsid w:val="00041A0D"/>
    <w:rsid w:val="00041B5B"/>
    <w:rsid w:val="000423BA"/>
    <w:rsid w:val="00042492"/>
    <w:rsid w:val="00042CA0"/>
    <w:rsid w:val="00042E68"/>
    <w:rsid w:val="000430B0"/>
    <w:rsid w:val="000435D2"/>
    <w:rsid w:val="000436FF"/>
    <w:rsid w:val="00043A8B"/>
    <w:rsid w:val="00043B09"/>
    <w:rsid w:val="00043BA8"/>
    <w:rsid w:val="00043BE5"/>
    <w:rsid w:val="00043DA2"/>
    <w:rsid w:val="000440EF"/>
    <w:rsid w:val="00044290"/>
    <w:rsid w:val="00044407"/>
    <w:rsid w:val="00044CBB"/>
    <w:rsid w:val="00044F53"/>
    <w:rsid w:val="00045411"/>
    <w:rsid w:val="00045625"/>
    <w:rsid w:val="00045C58"/>
    <w:rsid w:val="00045CBC"/>
    <w:rsid w:val="00045CD7"/>
    <w:rsid w:val="00045F32"/>
    <w:rsid w:val="00046133"/>
    <w:rsid w:val="0004646E"/>
    <w:rsid w:val="0004675B"/>
    <w:rsid w:val="00046C27"/>
    <w:rsid w:val="00047173"/>
    <w:rsid w:val="00047285"/>
    <w:rsid w:val="00050DBF"/>
    <w:rsid w:val="0005135A"/>
    <w:rsid w:val="000514A0"/>
    <w:rsid w:val="00052167"/>
    <w:rsid w:val="000521B3"/>
    <w:rsid w:val="000523EF"/>
    <w:rsid w:val="000533B5"/>
    <w:rsid w:val="0005343E"/>
    <w:rsid w:val="000538D3"/>
    <w:rsid w:val="000539B6"/>
    <w:rsid w:val="00053A7C"/>
    <w:rsid w:val="00053DBB"/>
    <w:rsid w:val="0005412A"/>
    <w:rsid w:val="0005457E"/>
    <w:rsid w:val="000546D7"/>
    <w:rsid w:val="00054763"/>
    <w:rsid w:val="000549BA"/>
    <w:rsid w:val="00054A11"/>
    <w:rsid w:val="00054A85"/>
    <w:rsid w:val="0005508B"/>
    <w:rsid w:val="000554F3"/>
    <w:rsid w:val="00055C12"/>
    <w:rsid w:val="00055F14"/>
    <w:rsid w:val="00055F1D"/>
    <w:rsid w:val="00056081"/>
    <w:rsid w:val="0005613B"/>
    <w:rsid w:val="000565FF"/>
    <w:rsid w:val="00056BEB"/>
    <w:rsid w:val="00056E8D"/>
    <w:rsid w:val="0005722F"/>
    <w:rsid w:val="00057372"/>
    <w:rsid w:val="0005763F"/>
    <w:rsid w:val="0005764E"/>
    <w:rsid w:val="000577FD"/>
    <w:rsid w:val="00057DA9"/>
    <w:rsid w:val="00060283"/>
    <w:rsid w:val="00060588"/>
    <w:rsid w:val="000606E7"/>
    <w:rsid w:val="000607F6"/>
    <w:rsid w:val="00060898"/>
    <w:rsid w:val="0006100A"/>
    <w:rsid w:val="000611E9"/>
    <w:rsid w:val="000611F6"/>
    <w:rsid w:val="000617C8"/>
    <w:rsid w:val="00061C41"/>
    <w:rsid w:val="00061D2B"/>
    <w:rsid w:val="0006201B"/>
    <w:rsid w:val="000624CD"/>
    <w:rsid w:val="00062AAB"/>
    <w:rsid w:val="0006303E"/>
    <w:rsid w:val="000630BB"/>
    <w:rsid w:val="000634BD"/>
    <w:rsid w:val="000636AB"/>
    <w:rsid w:val="00064778"/>
    <w:rsid w:val="0006479B"/>
    <w:rsid w:val="00064992"/>
    <w:rsid w:val="00064A72"/>
    <w:rsid w:val="00064D5A"/>
    <w:rsid w:val="000660EF"/>
    <w:rsid w:val="000661E3"/>
    <w:rsid w:val="00066E67"/>
    <w:rsid w:val="00067083"/>
    <w:rsid w:val="000672B4"/>
    <w:rsid w:val="000676E4"/>
    <w:rsid w:val="00067A79"/>
    <w:rsid w:val="00067BC0"/>
    <w:rsid w:val="0007017A"/>
    <w:rsid w:val="00070995"/>
    <w:rsid w:val="00070CD1"/>
    <w:rsid w:val="00070F7F"/>
    <w:rsid w:val="000711D8"/>
    <w:rsid w:val="0007167F"/>
    <w:rsid w:val="00071703"/>
    <w:rsid w:val="00071FB5"/>
    <w:rsid w:val="00072D85"/>
    <w:rsid w:val="00072EC6"/>
    <w:rsid w:val="00072F7C"/>
    <w:rsid w:val="00072FBD"/>
    <w:rsid w:val="0007339C"/>
    <w:rsid w:val="00073ADA"/>
    <w:rsid w:val="00073DA7"/>
    <w:rsid w:val="00073DB5"/>
    <w:rsid w:val="00073EE1"/>
    <w:rsid w:val="00073FDC"/>
    <w:rsid w:val="00074739"/>
    <w:rsid w:val="00074964"/>
    <w:rsid w:val="00074A29"/>
    <w:rsid w:val="00074A5B"/>
    <w:rsid w:val="00074E54"/>
    <w:rsid w:val="00074E59"/>
    <w:rsid w:val="00074F52"/>
    <w:rsid w:val="000751C4"/>
    <w:rsid w:val="00075669"/>
    <w:rsid w:val="0007659F"/>
    <w:rsid w:val="000768B0"/>
    <w:rsid w:val="00077CFF"/>
    <w:rsid w:val="00077E1C"/>
    <w:rsid w:val="00077F29"/>
    <w:rsid w:val="00080077"/>
    <w:rsid w:val="000801CF"/>
    <w:rsid w:val="000808ED"/>
    <w:rsid w:val="00080D2E"/>
    <w:rsid w:val="00080EE1"/>
    <w:rsid w:val="00080F6D"/>
    <w:rsid w:val="00081285"/>
    <w:rsid w:val="000815E8"/>
    <w:rsid w:val="00081786"/>
    <w:rsid w:val="00081A1F"/>
    <w:rsid w:val="00081B19"/>
    <w:rsid w:val="00081BD2"/>
    <w:rsid w:val="00081F84"/>
    <w:rsid w:val="000822A8"/>
    <w:rsid w:val="000822C0"/>
    <w:rsid w:val="000823D3"/>
    <w:rsid w:val="000824B6"/>
    <w:rsid w:val="000825B5"/>
    <w:rsid w:val="00082A8C"/>
    <w:rsid w:val="00082C16"/>
    <w:rsid w:val="00082DE7"/>
    <w:rsid w:val="00083ECA"/>
    <w:rsid w:val="0008466F"/>
    <w:rsid w:val="0008476F"/>
    <w:rsid w:val="00084A26"/>
    <w:rsid w:val="00084A8A"/>
    <w:rsid w:val="00085284"/>
    <w:rsid w:val="0008551B"/>
    <w:rsid w:val="000855AB"/>
    <w:rsid w:val="00085D81"/>
    <w:rsid w:val="0008600E"/>
    <w:rsid w:val="00086376"/>
    <w:rsid w:val="00086571"/>
    <w:rsid w:val="00086677"/>
    <w:rsid w:val="0008678C"/>
    <w:rsid w:val="000873C4"/>
    <w:rsid w:val="00087B8E"/>
    <w:rsid w:val="00087EA8"/>
    <w:rsid w:val="000904B4"/>
    <w:rsid w:val="000905C0"/>
    <w:rsid w:val="00090B7F"/>
    <w:rsid w:val="00090F4B"/>
    <w:rsid w:val="0009108F"/>
    <w:rsid w:val="000914CF"/>
    <w:rsid w:val="000916A9"/>
    <w:rsid w:val="00091C3A"/>
    <w:rsid w:val="00091F3B"/>
    <w:rsid w:val="00092563"/>
    <w:rsid w:val="00092B3C"/>
    <w:rsid w:val="00092BC6"/>
    <w:rsid w:val="00092E46"/>
    <w:rsid w:val="000930B4"/>
    <w:rsid w:val="00093AAA"/>
    <w:rsid w:val="00093F9E"/>
    <w:rsid w:val="00094002"/>
    <w:rsid w:val="00094593"/>
    <w:rsid w:val="00094684"/>
    <w:rsid w:val="0009482C"/>
    <w:rsid w:val="00094A88"/>
    <w:rsid w:val="00094B8F"/>
    <w:rsid w:val="00094D64"/>
    <w:rsid w:val="00094E0E"/>
    <w:rsid w:val="00094E3D"/>
    <w:rsid w:val="00094F16"/>
    <w:rsid w:val="000953D6"/>
    <w:rsid w:val="000957C2"/>
    <w:rsid w:val="00095991"/>
    <w:rsid w:val="00095A80"/>
    <w:rsid w:val="00096673"/>
    <w:rsid w:val="000967F0"/>
    <w:rsid w:val="00096830"/>
    <w:rsid w:val="00096A00"/>
    <w:rsid w:val="00097313"/>
    <w:rsid w:val="00097831"/>
    <w:rsid w:val="00097AC4"/>
    <w:rsid w:val="00097E25"/>
    <w:rsid w:val="000A009F"/>
    <w:rsid w:val="000A00AB"/>
    <w:rsid w:val="000A00DB"/>
    <w:rsid w:val="000A043B"/>
    <w:rsid w:val="000A046A"/>
    <w:rsid w:val="000A04F4"/>
    <w:rsid w:val="000A0D6F"/>
    <w:rsid w:val="000A0ECC"/>
    <w:rsid w:val="000A145C"/>
    <w:rsid w:val="000A1C2E"/>
    <w:rsid w:val="000A1D4D"/>
    <w:rsid w:val="000A2266"/>
    <w:rsid w:val="000A24E3"/>
    <w:rsid w:val="000A2C46"/>
    <w:rsid w:val="000A2D2C"/>
    <w:rsid w:val="000A2D75"/>
    <w:rsid w:val="000A4606"/>
    <w:rsid w:val="000A47B1"/>
    <w:rsid w:val="000A4AD4"/>
    <w:rsid w:val="000A4DAF"/>
    <w:rsid w:val="000A4DDB"/>
    <w:rsid w:val="000A4E8F"/>
    <w:rsid w:val="000A4E97"/>
    <w:rsid w:val="000A54BF"/>
    <w:rsid w:val="000A5BA1"/>
    <w:rsid w:val="000A5DFA"/>
    <w:rsid w:val="000A60C9"/>
    <w:rsid w:val="000A612D"/>
    <w:rsid w:val="000A673A"/>
    <w:rsid w:val="000A69B0"/>
    <w:rsid w:val="000A73F8"/>
    <w:rsid w:val="000A7528"/>
    <w:rsid w:val="000A75F2"/>
    <w:rsid w:val="000A7683"/>
    <w:rsid w:val="000A7BD3"/>
    <w:rsid w:val="000A7C04"/>
    <w:rsid w:val="000A7EBF"/>
    <w:rsid w:val="000A7F3D"/>
    <w:rsid w:val="000B01DC"/>
    <w:rsid w:val="000B088B"/>
    <w:rsid w:val="000B0EA0"/>
    <w:rsid w:val="000B1068"/>
    <w:rsid w:val="000B11D0"/>
    <w:rsid w:val="000B1240"/>
    <w:rsid w:val="000B13C1"/>
    <w:rsid w:val="000B166D"/>
    <w:rsid w:val="000B1A0D"/>
    <w:rsid w:val="000B1A45"/>
    <w:rsid w:val="000B1F12"/>
    <w:rsid w:val="000B34C0"/>
    <w:rsid w:val="000B36DD"/>
    <w:rsid w:val="000B3860"/>
    <w:rsid w:val="000B38C8"/>
    <w:rsid w:val="000B39D6"/>
    <w:rsid w:val="000B3A02"/>
    <w:rsid w:val="000B3C1E"/>
    <w:rsid w:val="000B3F29"/>
    <w:rsid w:val="000B4F3A"/>
    <w:rsid w:val="000B5031"/>
    <w:rsid w:val="000B520A"/>
    <w:rsid w:val="000B5FFA"/>
    <w:rsid w:val="000B6346"/>
    <w:rsid w:val="000B64F3"/>
    <w:rsid w:val="000B6E8D"/>
    <w:rsid w:val="000B6F84"/>
    <w:rsid w:val="000B7B07"/>
    <w:rsid w:val="000B7EA5"/>
    <w:rsid w:val="000C04CD"/>
    <w:rsid w:val="000C1366"/>
    <w:rsid w:val="000C13EE"/>
    <w:rsid w:val="000C1594"/>
    <w:rsid w:val="000C17A7"/>
    <w:rsid w:val="000C1C62"/>
    <w:rsid w:val="000C283E"/>
    <w:rsid w:val="000C2FFC"/>
    <w:rsid w:val="000C320D"/>
    <w:rsid w:val="000C358D"/>
    <w:rsid w:val="000C35DE"/>
    <w:rsid w:val="000C3855"/>
    <w:rsid w:val="000C3B78"/>
    <w:rsid w:val="000C3EB4"/>
    <w:rsid w:val="000C3EEC"/>
    <w:rsid w:val="000C4139"/>
    <w:rsid w:val="000C4A65"/>
    <w:rsid w:val="000C4EBB"/>
    <w:rsid w:val="000C5057"/>
    <w:rsid w:val="000C51E6"/>
    <w:rsid w:val="000C5727"/>
    <w:rsid w:val="000C57B0"/>
    <w:rsid w:val="000C5B49"/>
    <w:rsid w:val="000C5C28"/>
    <w:rsid w:val="000C5DAF"/>
    <w:rsid w:val="000C62AC"/>
    <w:rsid w:val="000C62D9"/>
    <w:rsid w:val="000C69BF"/>
    <w:rsid w:val="000C6E26"/>
    <w:rsid w:val="000C7039"/>
    <w:rsid w:val="000C7461"/>
    <w:rsid w:val="000C74B1"/>
    <w:rsid w:val="000C7669"/>
    <w:rsid w:val="000D044F"/>
    <w:rsid w:val="000D08D4"/>
    <w:rsid w:val="000D0943"/>
    <w:rsid w:val="000D09A3"/>
    <w:rsid w:val="000D0DA6"/>
    <w:rsid w:val="000D0DC4"/>
    <w:rsid w:val="000D10B1"/>
    <w:rsid w:val="000D153A"/>
    <w:rsid w:val="000D1567"/>
    <w:rsid w:val="000D163D"/>
    <w:rsid w:val="000D1861"/>
    <w:rsid w:val="000D1F9C"/>
    <w:rsid w:val="000D2473"/>
    <w:rsid w:val="000D26D3"/>
    <w:rsid w:val="000D284F"/>
    <w:rsid w:val="000D39F7"/>
    <w:rsid w:val="000D3D22"/>
    <w:rsid w:val="000D3E8D"/>
    <w:rsid w:val="000D4059"/>
    <w:rsid w:val="000D41B3"/>
    <w:rsid w:val="000D4A29"/>
    <w:rsid w:val="000D4DBB"/>
    <w:rsid w:val="000D54F4"/>
    <w:rsid w:val="000D5B68"/>
    <w:rsid w:val="000D5C7B"/>
    <w:rsid w:val="000D5F80"/>
    <w:rsid w:val="000D682A"/>
    <w:rsid w:val="000D6953"/>
    <w:rsid w:val="000D75F9"/>
    <w:rsid w:val="000D76B4"/>
    <w:rsid w:val="000E03DD"/>
    <w:rsid w:val="000E0440"/>
    <w:rsid w:val="000E04A5"/>
    <w:rsid w:val="000E0A6F"/>
    <w:rsid w:val="000E0DD3"/>
    <w:rsid w:val="000E0FA0"/>
    <w:rsid w:val="000E1BD1"/>
    <w:rsid w:val="000E1FAE"/>
    <w:rsid w:val="000E23C2"/>
    <w:rsid w:val="000E2573"/>
    <w:rsid w:val="000E3381"/>
    <w:rsid w:val="000E3624"/>
    <w:rsid w:val="000E37DE"/>
    <w:rsid w:val="000E3B59"/>
    <w:rsid w:val="000E3CC8"/>
    <w:rsid w:val="000E4092"/>
    <w:rsid w:val="000E465E"/>
    <w:rsid w:val="000E486E"/>
    <w:rsid w:val="000E4EFF"/>
    <w:rsid w:val="000E5609"/>
    <w:rsid w:val="000E6167"/>
    <w:rsid w:val="000E61D3"/>
    <w:rsid w:val="000E6402"/>
    <w:rsid w:val="000E6705"/>
    <w:rsid w:val="000E6AB9"/>
    <w:rsid w:val="000E6C3A"/>
    <w:rsid w:val="000E6D08"/>
    <w:rsid w:val="000E72F4"/>
    <w:rsid w:val="000E74EF"/>
    <w:rsid w:val="000E7989"/>
    <w:rsid w:val="000E7997"/>
    <w:rsid w:val="000F03EA"/>
    <w:rsid w:val="000F0462"/>
    <w:rsid w:val="000F04BE"/>
    <w:rsid w:val="000F06C7"/>
    <w:rsid w:val="000F0C45"/>
    <w:rsid w:val="000F0D01"/>
    <w:rsid w:val="000F0ECB"/>
    <w:rsid w:val="000F1779"/>
    <w:rsid w:val="000F1CD8"/>
    <w:rsid w:val="000F1F83"/>
    <w:rsid w:val="000F220D"/>
    <w:rsid w:val="000F26B9"/>
    <w:rsid w:val="000F3359"/>
    <w:rsid w:val="000F372C"/>
    <w:rsid w:val="000F3E1E"/>
    <w:rsid w:val="000F4F8A"/>
    <w:rsid w:val="000F514E"/>
    <w:rsid w:val="000F55CB"/>
    <w:rsid w:val="000F5C9C"/>
    <w:rsid w:val="000F6048"/>
    <w:rsid w:val="000F60DD"/>
    <w:rsid w:val="000F67DC"/>
    <w:rsid w:val="000F6A8B"/>
    <w:rsid w:val="000F6AAA"/>
    <w:rsid w:val="000F6FAE"/>
    <w:rsid w:val="000F7142"/>
    <w:rsid w:val="000F714A"/>
    <w:rsid w:val="000F74DD"/>
    <w:rsid w:val="000F754C"/>
    <w:rsid w:val="000F76D8"/>
    <w:rsid w:val="000F7A24"/>
    <w:rsid w:val="000F7B88"/>
    <w:rsid w:val="000F7C9C"/>
    <w:rsid w:val="00100171"/>
    <w:rsid w:val="0010044F"/>
    <w:rsid w:val="001007B2"/>
    <w:rsid w:val="001009C9"/>
    <w:rsid w:val="00100E82"/>
    <w:rsid w:val="0010105A"/>
    <w:rsid w:val="0010127E"/>
    <w:rsid w:val="001015A2"/>
    <w:rsid w:val="00101860"/>
    <w:rsid w:val="001018FF"/>
    <w:rsid w:val="00101B59"/>
    <w:rsid w:val="00101D97"/>
    <w:rsid w:val="001023FE"/>
    <w:rsid w:val="00102EC5"/>
    <w:rsid w:val="00102F41"/>
    <w:rsid w:val="001032CC"/>
    <w:rsid w:val="00103A3D"/>
    <w:rsid w:val="00104F06"/>
    <w:rsid w:val="00105479"/>
    <w:rsid w:val="00105852"/>
    <w:rsid w:val="00105F9D"/>
    <w:rsid w:val="00106008"/>
    <w:rsid w:val="001060E9"/>
    <w:rsid w:val="0010644C"/>
    <w:rsid w:val="0010687B"/>
    <w:rsid w:val="00106C0D"/>
    <w:rsid w:val="00106DB6"/>
    <w:rsid w:val="00106EF1"/>
    <w:rsid w:val="001070C8"/>
    <w:rsid w:val="00107337"/>
    <w:rsid w:val="0010777D"/>
    <w:rsid w:val="001077B6"/>
    <w:rsid w:val="001077EA"/>
    <w:rsid w:val="00107931"/>
    <w:rsid w:val="00107A48"/>
    <w:rsid w:val="00110131"/>
    <w:rsid w:val="00110372"/>
    <w:rsid w:val="001104F1"/>
    <w:rsid w:val="00110820"/>
    <w:rsid w:val="00110A07"/>
    <w:rsid w:val="00110CB2"/>
    <w:rsid w:val="00111406"/>
    <w:rsid w:val="00111879"/>
    <w:rsid w:val="00111AD2"/>
    <w:rsid w:val="0011207F"/>
    <w:rsid w:val="001120D6"/>
    <w:rsid w:val="001122BC"/>
    <w:rsid w:val="00112906"/>
    <w:rsid w:val="00112C7F"/>
    <w:rsid w:val="0011304E"/>
    <w:rsid w:val="00113149"/>
    <w:rsid w:val="0011320A"/>
    <w:rsid w:val="00113409"/>
    <w:rsid w:val="001134BA"/>
    <w:rsid w:val="0011370B"/>
    <w:rsid w:val="0011393B"/>
    <w:rsid w:val="00113A99"/>
    <w:rsid w:val="00113BD8"/>
    <w:rsid w:val="00113FAC"/>
    <w:rsid w:val="00114145"/>
    <w:rsid w:val="00114767"/>
    <w:rsid w:val="00114922"/>
    <w:rsid w:val="00114D7C"/>
    <w:rsid w:val="0011501A"/>
    <w:rsid w:val="00115085"/>
    <w:rsid w:val="00115257"/>
    <w:rsid w:val="0011530C"/>
    <w:rsid w:val="00115AE1"/>
    <w:rsid w:val="00115D7D"/>
    <w:rsid w:val="00115E53"/>
    <w:rsid w:val="00115E88"/>
    <w:rsid w:val="00116830"/>
    <w:rsid w:val="00117353"/>
    <w:rsid w:val="001176FA"/>
    <w:rsid w:val="001179A7"/>
    <w:rsid w:val="00117A99"/>
    <w:rsid w:val="00120273"/>
    <w:rsid w:val="00120B3A"/>
    <w:rsid w:val="00120D5F"/>
    <w:rsid w:val="001212C5"/>
    <w:rsid w:val="00121CB6"/>
    <w:rsid w:val="0012246B"/>
    <w:rsid w:val="00122C5A"/>
    <w:rsid w:val="00123022"/>
    <w:rsid w:val="00123142"/>
    <w:rsid w:val="001239B6"/>
    <w:rsid w:val="001239BF"/>
    <w:rsid w:val="00123AAF"/>
    <w:rsid w:val="00123B66"/>
    <w:rsid w:val="00123D43"/>
    <w:rsid w:val="00124071"/>
    <w:rsid w:val="0012455C"/>
    <w:rsid w:val="001251E0"/>
    <w:rsid w:val="0012552A"/>
    <w:rsid w:val="0012560A"/>
    <w:rsid w:val="00125E7C"/>
    <w:rsid w:val="00126180"/>
    <w:rsid w:val="00126431"/>
    <w:rsid w:val="0012656C"/>
    <w:rsid w:val="00126587"/>
    <w:rsid w:val="001267E8"/>
    <w:rsid w:val="001268E0"/>
    <w:rsid w:val="00126C12"/>
    <w:rsid w:val="00126C65"/>
    <w:rsid w:val="00126E21"/>
    <w:rsid w:val="0012715C"/>
    <w:rsid w:val="001272EB"/>
    <w:rsid w:val="00127349"/>
    <w:rsid w:val="00127B59"/>
    <w:rsid w:val="00127C9E"/>
    <w:rsid w:val="00130062"/>
    <w:rsid w:val="00130A92"/>
    <w:rsid w:val="00130D82"/>
    <w:rsid w:val="0013120E"/>
    <w:rsid w:val="0013145F"/>
    <w:rsid w:val="00131636"/>
    <w:rsid w:val="001316B3"/>
    <w:rsid w:val="001316C4"/>
    <w:rsid w:val="00131BB8"/>
    <w:rsid w:val="00132324"/>
    <w:rsid w:val="001325CD"/>
    <w:rsid w:val="00132AE2"/>
    <w:rsid w:val="00132D1C"/>
    <w:rsid w:val="00132EA3"/>
    <w:rsid w:val="00132F97"/>
    <w:rsid w:val="0013321A"/>
    <w:rsid w:val="0013360E"/>
    <w:rsid w:val="00134192"/>
    <w:rsid w:val="001347C8"/>
    <w:rsid w:val="0013496A"/>
    <w:rsid w:val="00134C10"/>
    <w:rsid w:val="00134EF8"/>
    <w:rsid w:val="00135312"/>
    <w:rsid w:val="001353C1"/>
    <w:rsid w:val="00135426"/>
    <w:rsid w:val="0013569C"/>
    <w:rsid w:val="001356DD"/>
    <w:rsid w:val="00136511"/>
    <w:rsid w:val="001372CC"/>
    <w:rsid w:val="001375C3"/>
    <w:rsid w:val="00137695"/>
    <w:rsid w:val="001378B9"/>
    <w:rsid w:val="00137A81"/>
    <w:rsid w:val="00137B31"/>
    <w:rsid w:val="0014031A"/>
    <w:rsid w:val="00141018"/>
    <w:rsid w:val="0014110B"/>
    <w:rsid w:val="001415CA"/>
    <w:rsid w:val="00141BD6"/>
    <w:rsid w:val="00141EC4"/>
    <w:rsid w:val="00141F00"/>
    <w:rsid w:val="00142025"/>
    <w:rsid w:val="00142031"/>
    <w:rsid w:val="0014229A"/>
    <w:rsid w:val="001426F6"/>
    <w:rsid w:val="00142A82"/>
    <w:rsid w:val="00142CDE"/>
    <w:rsid w:val="00143317"/>
    <w:rsid w:val="00143E75"/>
    <w:rsid w:val="00143EB4"/>
    <w:rsid w:val="00143FBE"/>
    <w:rsid w:val="00144007"/>
    <w:rsid w:val="00144BB5"/>
    <w:rsid w:val="00144CA1"/>
    <w:rsid w:val="001455A6"/>
    <w:rsid w:val="0014561F"/>
    <w:rsid w:val="001459A9"/>
    <w:rsid w:val="00145EED"/>
    <w:rsid w:val="0014623F"/>
    <w:rsid w:val="00146617"/>
    <w:rsid w:val="00146CDA"/>
    <w:rsid w:val="00146E81"/>
    <w:rsid w:val="00147B56"/>
    <w:rsid w:val="00147FBF"/>
    <w:rsid w:val="00150005"/>
    <w:rsid w:val="0015054D"/>
    <w:rsid w:val="00150EAE"/>
    <w:rsid w:val="00151057"/>
    <w:rsid w:val="00151167"/>
    <w:rsid w:val="001513A9"/>
    <w:rsid w:val="00151B59"/>
    <w:rsid w:val="0015264B"/>
    <w:rsid w:val="00152D49"/>
    <w:rsid w:val="00153500"/>
    <w:rsid w:val="00153A0D"/>
    <w:rsid w:val="00153E66"/>
    <w:rsid w:val="00153EC9"/>
    <w:rsid w:val="00153EF5"/>
    <w:rsid w:val="001542B7"/>
    <w:rsid w:val="00154484"/>
    <w:rsid w:val="001544DE"/>
    <w:rsid w:val="001545C6"/>
    <w:rsid w:val="001548F5"/>
    <w:rsid w:val="00155087"/>
    <w:rsid w:val="001550CA"/>
    <w:rsid w:val="001550E5"/>
    <w:rsid w:val="00155713"/>
    <w:rsid w:val="00155C4C"/>
    <w:rsid w:val="00155EA8"/>
    <w:rsid w:val="00155F9D"/>
    <w:rsid w:val="00156143"/>
    <w:rsid w:val="00156400"/>
    <w:rsid w:val="00156DFA"/>
    <w:rsid w:val="0015724E"/>
    <w:rsid w:val="001572E0"/>
    <w:rsid w:val="0015734A"/>
    <w:rsid w:val="00157E68"/>
    <w:rsid w:val="00160B69"/>
    <w:rsid w:val="00160D5B"/>
    <w:rsid w:val="00161053"/>
    <w:rsid w:val="00161801"/>
    <w:rsid w:val="00161A7E"/>
    <w:rsid w:val="001621F0"/>
    <w:rsid w:val="0016230B"/>
    <w:rsid w:val="00162737"/>
    <w:rsid w:val="001627EA"/>
    <w:rsid w:val="00162BC5"/>
    <w:rsid w:val="00162CD7"/>
    <w:rsid w:val="00162EA4"/>
    <w:rsid w:val="00162F36"/>
    <w:rsid w:val="001630A6"/>
    <w:rsid w:val="001631A2"/>
    <w:rsid w:val="001632B4"/>
    <w:rsid w:val="001633E7"/>
    <w:rsid w:val="001634C1"/>
    <w:rsid w:val="001634EB"/>
    <w:rsid w:val="00163CAF"/>
    <w:rsid w:val="00163D76"/>
    <w:rsid w:val="0016468E"/>
    <w:rsid w:val="00164882"/>
    <w:rsid w:val="001648D9"/>
    <w:rsid w:val="00164EA4"/>
    <w:rsid w:val="001650D3"/>
    <w:rsid w:val="00165D74"/>
    <w:rsid w:val="00165E71"/>
    <w:rsid w:val="0016600E"/>
    <w:rsid w:val="00166604"/>
    <w:rsid w:val="00166BA2"/>
    <w:rsid w:val="00166D96"/>
    <w:rsid w:val="00166F11"/>
    <w:rsid w:val="00166F51"/>
    <w:rsid w:val="0016709A"/>
    <w:rsid w:val="0016721F"/>
    <w:rsid w:val="0016748D"/>
    <w:rsid w:val="001674ED"/>
    <w:rsid w:val="001702A5"/>
    <w:rsid w:val="001704A7"/>
    <w:rsid w:val="00170A09"/>
    <w:rsid w:val="00170C72"/>
    <w:rsid w:val="00170D1F"/>
    <w:rsid w:val="00170F3F"/>
    <w:rsid w:val="0017109D"/>
    <w:rsid w:val="00171457"/>
    <w:rsid w:val="001714E5"/>
    <w:rsid w:val="00171886"/>
    <w:rsid w:val="001725D3"/>
    <w:rsid w:val="00172600"/>
    <w:rsid w:val="00172DF2"/>
    <w:rsid w:val="001737B0"/>
    <w:rsid w:val="001738DE"/>
    <w:rsid w:val="0017391B"/>
    <w:rsid w:val="0017397E"/>
    <w:rsid w:val="00173B97"/>
    <w:rsid w:val="00173DB6"/>
    <w:rsid w:val="00174B7E"/>
    <w:rsid w:val="00174BB9"/>
    <w:rsid w:val="00174BC9"/>
    <w:rsid w:val="0017571B"/>
    <w:rsid w:val="00175E3B"/>
    <w:rsid w:val="001760B6"/>
    <w:rsid w:val="00176386"/>
    <w:rsid w:val="001768A3"/>
    <w:rsid w:val="00176B24"/>
    <w:rsid w:val="00177678"/>
    <w:rsid w:val="0018011C"/>
    <w:rsid w:val="001808CC"/>
    <w:rsid w:val="001810E0"/>
    <w:rsid w:val="00181348"/>
    <w:rsid w:val="00181BA9"/>
    <w:rsid w:val="001829F2"/>
    <w:rsid w:val="00182C9F"/>
    <w:rsid w:val="00182D34"/>
    <w:rsid w:val="00182E4F"/>
    <w:rsid w:val="00183A4E"/>
    <w:rsid w:val="00183DC6"/>
    <w:rsid w:val="00183DCF"/>
    <w:rsid w:val="00184031"/>
    <w:rsid w:val="00184043"/>
    <w:rsid w:val="00184191"/>
    <w:rsid w:val="001843BC"/>
    <w:rsid w:val="001843F6"/>
    <w:rsid w:val="00184437"/>
    <w:rsid w:val="001845B9"/>
    <w:rsid w:val="00184672"/>
    <w:rsid w:val="00184BC7"/>
    <w:rsid w:val="00184EF5"/>
    <w:rsid w:val="00184EFF"/>
    <w:rsid w:val="0018510E"/>
    <w:rsid w:val="00185AEF"/>
    <w:rsid w:val="00185FAE"/>
    <w:rsid w:val="00186623"/>
    <w:rsid w:val="00186F4D"/>
    <w:rsid w:val="001870B9"/>
    <w:rsid w:val="001870F8"/>
    <w:rsid w:val="001873C9"/>
    <w:rsid w:val="001874D4"/>
    <w:rsid w:val="00187647"/>
    <w:rsid w:val="00187D63"/>
    <w:rsid w:val="00187F99"/>
    <w:rsid w:val="00191330"/>
    <w:rsid w:val="00191AA7"/>
    <w:rsid w:val="00191EEA"/>
    <w:rsid w:val="00192185"/>
    <w:rsid w:val="00192322"/>
    <w:rsid w:val="00192A3E"/>
    <w:rsid w:val="00192A7F"/>
    <w:rsid w:val="00193240"/>
    <w:rsid w:val="001934E6"/>
    <w:rsid w:val="00193598"/>
    <w:rsid w:val="0019382D"/>
    <w:rsid w:val="0019392B"/>
    <w:rsid w:val="001940B3"/>
    <w:rsid w:val="001941CB"/>
    <w:rsid w:val="001946A0"/>
    <w:rsid w:val="00194AA3"/>
    <w:rsid w:val="0019545B"/>
    <w:rsid w:val="00196362"/>
    <w:rsid w:val="00196809"/>
    <w:rsid w:val="00196ADF"/>
    <w:rsid w:val="00196BE7"/>
    <w:rsid w:val="00196E4C"/>
    <w:rsid w:val="00196EF6"/>
    <w:rsid w:val="001971AF"/>
    <w:rsid w:val="00197E14"/>
    <w:rsid w:val="00197E68"/>
    <w:rsid w:val="001A016B"/>
    <w:rsid w:val="001A07A9"/>
    <w:rsid w:val="001A0ABD"/>
    <w:rsid w:val="001A0B27"/>
    <w:rsid w:val="001A1163"/>
    <w:rsid w:val="001A139B"/>
    <w:rsid w:val="001A1790"/>
    <w:rsid w:val="001A1909"/>
    <w:rsid w:val="001A195D"/>
    <w:rsid w:val="001A1981"/>
    <w:rsid w:val="001A1AC9"/>
    <w:rsid w:val="001A1E41"/>
    <w:rsid w:val="001A1F67"/>
    <w:rsid w:val="001A2128"/>
    <w:rsid w:val="001A2161"/>
    <w:rsid w:val="001A2F82"/>
    <w:rsid w:val="001A30FD"/>
    <w:rsid w:val="001A42FB"/>
    <w:rsid w:val="001A48CC"/>
    <w:rsid w:val="001A4DC5"/>
    <w:rsid w:val="001A4F14"/>
    <w:rsid w:val="001A5525"/>
    <w:rsid w:val="001A55DE"/>
    <w:rsid w:val="001A5663"/>
    <w:rsid w:val="001A5BBE"/>
    <w:rsid w:val="001A5CD4"/>
    <w:rsid w:val="001A5DE8"/>
    <w:rsid w:val="001A6B3B"/>
    <w:rsid w:val="001A6F92"/>
    <w:rsid w:val="001A6FDC"/>
    <w:rsid w:val="001A70BE"/>
    <w:rsid w:val="001A764D"/>
    <w:rsid w:val="001B01A9"/>
    <w:rsid w:val="001B02E4"/>
    <w:rsid w:val="001B05BD"/>
    <w:rsid w:val="001B083A"/>
    <w:rsid w:val="001B088F"/>
    <w:rsid w:val="001B0B63"/>
    <w:rsid w:val="001B0C44"/>
    <w:rsid w:val="001B14BF"/>
    <w:rsid w:val="001B16D1"/>
    <w:rsid w:val="001B16D4"/>
    <w:rsid w:val="001B1873"/>
    <w:rsid w:val="001B1A05"/>
    <w:rsid w:val="001B1D74"/>
    <w:rsid w:val="001B220B"/>
    <w:rsid w:val="001B22AB"/>
    <w:rsid w:val="001B29D1"/>
    <w:rsid w:val="001B2C2E"/>
    <w:rsid w:val="001B327F"/>
    <w:rsid w:val="001B3913"/>
    <w:rsid w:val="001B43C5"/>
    <w:rsid w:val="001B4485"/>
    <w:rsid w:val="001B47EF"/>
    <w:rsid w:val="001B4A6C"/>
    <w:rsid w:val="001B515D"/>
    <w:rsid w:val="001B547B"/>
    <w:rsid w:val="001B5A3D"/>
    <w:rsid w:val="001B65CF"/>
    <w:rsid w:val="001B672D"/>
    <w:rsid w:val="001B6733"/>
    <w:rsid w:val="001B6AC3"/>
    <w:rsid w:val="001B6AD0"/>
    <w:rsid w:val="001B722D"/>
    <w:rsid w:val="001B765D"/>
    <w:rsid w:val="001B77CE"/>
    <w:rsid w:val="001B78D2"/>
    <w:rsid w:val="001B7BC0"/>
    <w:rsid w:val="001C01DE"/>
    <w:rsid w:val="001C0D62"/>
    <w:rsid w:val="001C0E06"/>
    <w:rsid w:val="001C102E"/>
    <w:rsid w:val="001C106F"/>
    <w:rsid w:val="001C12AC"/>
    <w:rsid w:val="001C1CDB"/>
    <w:rsid w:val="001C1E97"/>
    <w:rsid w:val="001C24C6"/>
    <w:rsid w:val="001C2593"/>
    <w:rsid w:val="001C29AF"/>
    <w:rsid w:val="001C31D8"/>
    <w:rsid w:val="001C33AF"/>
    <w:rsid w:val="001C35AC"/>
    <w:rsid w:val="001C365E"/>
    <w:rsid w:val="001C371B"/>
    <w:rsid w:val="001C3E57"/>
    <w:rsid w:val="001C43DE"/>
    <w:rsid w:val="001C44A3"/>
    <w:rsid w:val="001C461F"/>
    <w:rsid w:val="001C468F"/>
    <w:rsid w:val="001C4E83"/>
    <w:rsid w:val="001C50C9"/>
    <w:rsid w:val="001C589E"/>
    <w:rsid w:val="001C59BB"/>
    <w:rsid w:val="001C63BE"/>
    <w:rsid w:val="001C65DE"/>
    <w:rsid w:val="001C6E91"/>
    <w:rsid w:val="001C765E"/>
    <w:rsid w:val="001C7BD4"/>
    <w:rsid w:val="001D0D58"/>
    <w:rsid w:val="001D0F2D"/>
    <w:rsid w:val="001D10C9"/>
    <w:rsid w:val="001D12D6"/>
    <w:rsid w:val="001D158D"/>
    <w:rsid w:val="001D1F8C"/>
    <w:rsid w:val="001D21D6"/>
    <w:rsid w:val="001D2CF7"/>
    <w:rsid w:val="001D3505"/>
    <w:rsid w:val="001D3A45"/>
    <w:rsid w:val="001D3B50"/>
    <w:rsid w:val="001D3BF0"/>
    <w:rsid w:val="001D3C63"/>
    <w:rsid w:val="001D4668"/>
    <w:rsid w:val="001D4E3E"/>
    <w:rsid w:val="001D58D7"/>
    <w:rsid w:val="001D5BD7"/>
    <w:rsid w:val="001D5D72"/>
    <w:rsid w:val="001D5E07"/>
    <w:rsid w:val="001D6165"/>
    <w:rsid w:val="001D6637"/>
    <w:rsid w:val="001D6816"/>
    <w:rsid w:val="001D6ADC"/>
    <w:rsid w:val="001D7478"/>
    <w:rsid w:val="001D76AC"/>
    <w:rsid w:val="001D7900"/>
    <w:rsid w:val="001D7CAA"/>
    <w:rsid w:val="001D7DA4"/>
    <w:rsid w:val="001D7E69"/>
    <w:rsid w:val="001E0105"/>
    <w:rsid w:val="001E02A7"/>
    <w:rsid w:val="001E0786"/>
    <w:rsid w:val="001E0CA4"/>
    <w:rsid w:val="001E0D57"/>
    <w:rsid w:val="001E0D69"/>
    <w:rsid w:val="001E0DAA"/>
    <w:rsid w:val="001E10CC"/>
    <w:rsid w:val="001E2A17"/>
    <w:rsid w:val="001E2A5C"/>
    <w:rsid w:val="001E345A"/>
    <w:rsid w:val="001E3821"/>
    <w:rsid w:val="001E452C"/>
    <w:rsid w:val="001E45F9"/>
    <w:rsid w:val="001E4768"/>
    <w:rsid w:val="001E4843"/>
    <w:rsid w:val="001E4D3F"/>
    <w:rsid w:val="001E5441"/>
    <w:rsid w:val="001E5542"/>
    <w:rsid w:val="001E5626"/>
    <w:rsid w:val="001E5A1A"/>
    <w:rsid w:val="001E5F5B"/>
    <w:rsid w:val="001E62AC"/>
    <w:rsid w:val="001E6488"/>
    <w:rsid w:val="001E66CE"/>
    <w:rsid w:val="001E68F6"/>
    <w:rsid w:val="001E6A29"/>
    <w:rsid w:val="001E6EAA"/>
    <w:rsid w:val="001E71CB"/>
    <w:rsid w:val="001E720C"/>
    <w:rsid w:val="001E735A"/>
    <w:rsid w:val="001E74FC"/>
    <w:rsid w:val="001E7821"/>
    <w:rsid w:val="001E7B7D"/>
    <w:rsid w:val="001E7BD6"/>
    <w:rsid w:val="001F00F4"/>
    <w:rsid w:val="001F06B4"/>
    <w:rsid w:val="001F0BCB"/>
    <w:rsid w:val="001F0C22"/>
    <w:rsid w:val="001F0C76"/>
    <w:rsid w:val="001F1568"/>
    <w:rsid w:val="001F1880"/>
    <w:rsid w:val="001F1CE6"/>
    <w:rsid w:val="001F1F6D"/>
    <w:rsid w:val="001F1FBF"/>
    <w:rsid w:val="001F1FF1"/>
    <w:rsid w:val="001F206C"/>
    <w:rsid w:val="001F26B8"/>
    <w:rsid w:val="001F3349"/>
    <w:rsid w:val="001F3455"/>
    <w:rsid w:val="001F3A65"/>
    <w:rsid w:val="001F45B7"/>
    <w:rsid w:val="001F4B14"/>
    <w:rsid w:val="001F4F21"/>
    <w:rsid w:val="001F4FA0"/>
    <w:rsid w:val="001F54A3"/>
    <w:rsid w:val="001F5AE5"/>
    <w:rsid w:val="001F65BD"/>
    <w:rsid w:val="001F67CA"/>
    <w:rsid w:val="001F6C36"/>
    <w:rsid w:val="001F7163"/>
    <w:rsid w:val="001F77A6"/>
    <w:rsid w:val="001F7D13"/>
    <w:rsid w:val="001F7D75"/>
    <w:rsid w:val="001F7DF0"/>
    <w:rsid w:val="001F7EFC"/>
    <w:rsid w:val="002000A5"/>
    <w:rsid w:val="0020022D"/>
    <w:rsid w:val="00200356"/>
    <w:rsid w:val="00200E7D"/>
    <w:rsid w:val="00200F1C"/>
    <w:rsid w:val="002010BA"/>
    <w:rsid w:val="00201408"/>
    <w:rsid w:val="0020163B"/>
    <w:rsid w:val="00201813"/>
    <w:rsid w:val="00201D7D"/>
    <w:rsid w:val="002024C8"/>
    <w:rsid w:val="00202522"/>
    <w:rsid w:val="0020256F"/>
    <w:rsid w:val="002025C7"/>
    <w:rsid w:val="00202A1C"/>
    <w:rsid w:val="00202C08"/>
    <w:rsid w:val="00202D4D"/>
    <w:rsid w:val="0020307C"/>
    <w:rsid w:val="00203124"/>
    <w:rsid w:val="0020381E"/>
    <w:rsid w:val="0020395C"/>
    <w:rsid w:val="0020404F"/>
    <w:rsid w:val="00204700"/>
    <w:rsid w:val="00204B25"/>
    <w:rsid w:val="00205766"/>
    <w:rsid w:val="00205B28"/>
    <w:rsid w:val="00205D03"/>
    <w:rsid w:val="00206E09"/>
    <w:rsid w:val="00207041"/>
    <w:rsid w:val="00207171"/>
    <w:rsid w:val="002075CC"/>
    <w:rsid w:val="002076C4"/>
    <w:rsid w:val="002076F2"/>
    <w:rsid w:val="00207AFF"/>
    <w:rsid w:val="00207F90"/>
    <w:rsid w:val="002103C7"/>
    <w:rsid w:val="002103DF"/>
    <w:rsid w:val="00210769"/>
    <w:rsid w:val="0021096E"/>
    <w:rsid w:val="00210B6B"/>
    <w:rsid w:val="0021104E"/>
    <w:rsid w:val="00211060"/>
    <w:rsid w:val="00211428"/>
    <w:rsid w:val="00211D48"/>
    <w:rsid w:val="002120F1"/>
    <w:rsid w:val="00212377"/>
    <w:rsid w:val="00212584"/>
    <w:rsid w:val="002128D3"/>
    <w:rsid w:val="002130ED"/>
    <w:rsid w:val="002134F2"/>
    <w:rsid w:val="002136C9"/>
    <w:rsid w:val="00213841"/>
    <w:rsid w:val="00213996"/>
    <w:rsid w:val="00213B1F"/>
    <w:rsid w:val="00213F2A"/>
    <w:rsid w:val="0021454D"/>
    <w:rsid w:val="002148EA"/>
    <w:rsid w:val="00214F31"/>
    <w:rsid w:val="002156E1"/>
    <w:rsid w:val="002159BB"/>
    <w:rsid w:val="00215F79"/>
    <w:rsid w:val="002164B2"/>
    <w:rsid w:val="00216F84"/>
    <w:rsid w:val="002171D0"/>
    <w:rsid w:val="00217223"/>
    <w:rsid w:val="00217705"/>
    <w:rsid w:val="00217799"/>
    <w:rsid w:val="00217881"/>
    <w:rsid w:val="00217A00"/>
    <w:rsid w:val="00217B9A"/>
    <w:rsid w:val="00217DB0"/>
    <w:rsid w:val="00217F61"/>
    <w:rsid w:val="0022026C"/>
    <w:rsid w:val="00220CA0"/>
    <w:rsid w:val="00220F74"/>
    <w:rsid w:val="00221666"/>
    <w:rsid w:val="00221AA3"/>
    <w:rsid w:val="00221E8B"/>
    <w:rsid w:val="00222274"/>
    <w:rsid w:val="0022262D"/>
    <w:rsid w:val="002229E9"/>
    <w:rsid w:val="0022339E"/>
    <w:rsid w:val="002234C7"/>
    <w:rsid w:val="002238F6"/>
    <w:rsid w:val="0022438A"/>
    <w:rsid w:val="00224A9F"/>
    <w:rsid w:val="00224C3B"/>
    <w:rsid w:val="00224E16"/>
    <w:rsid w:val="00224F19"/>
    <w:rsid w:val="00225211"/>
    <w:rsid w:val="00225398"/>
    <w:rsid w:val="00226089"/>
    <w:rsid w:val="002262AD"/>
    <w:rsid w:val="002263F7"/>
    <w:rsid w:val="00226569"/>
    <w:rsid w:val="0022674B"/>
    <w:rsid w:val="002267FD"/>
    <w:rsid w:val="00226992"/>
    <w:rsid w:val="00226A2C"/>
    <w:rsid w:val="00227106"/>
    <w:rsid w:val="00227140"/>
    <w:rsid w:val="002275D2"/>
    <w:rsid w:val="00227864"/>
    <w:rsid w:val="00227BDF"/>
    <w:rsid w:val="002305BD"/>
    <w:rsid w:val="00230698"/>
    <w:rsid w:val="00230DBA"/>
    <w:rsid w:val="00231363"/>
    <w:rsid w:val="00231616"/>
    <w:rsid w:val="002317FB"/>
    <w:rsid w:val="00231915"/>
    <w:rsid w:val="00231D81"/>
    <w:rsid w:val="00232111"/>
    <w:rsid w:val="00232667"/>
    <w:rsid w:val="0023297D"/>
    <w:rsid w:val="002329DA"/>
    <w:rsid w:val="00232BD9"/>
    <w:rsid w:val="00232F64"/>
    <w:rsid w:val="00233378"/>
    <w:rsid w:val="002333C8"/>
    <w:rsid w:val="00233611"/>
    <w:rsid w:val="0023385B"/>
    <w:rsid w:val="0023386F"/>
    <w:rsid w:val="002346E9"/>
    <w:rsid w:val="0023483E"/>
    <w:rsid w:val="00234F82"/>
    <w:rsid w:val="00234FF7"/>
    <w:rsid w:val="0023504A"/>
    <w:rsid w:val="0023512C"/>
    <w:rsid w:val="00235C37"/>
    <w:rsid w:val="00235DBC"/>
    <w:rsid w:val="0023682F"/>
    <w:rsid w:val="00236AAD"/>
    <w:rsid w:val="00236C72"/>
    <w:rsid w:val="002372F3"/>
    <w:rsid w:val="0023753A"/>
    <w:rsid w:val="0023797D"/>
    <w:rsid w:val="00237DA0"/>
    <w:rsid w:val="00237F18"/>
    <w:rsid w:val="002404A5"/>
    <w:rsid w:val="00240CDD"/>
    <w:rsid w:val="002419B7"/>
    <w:rsid w:val="00241C55"/>
    <w:rsid w:val="00241E61"/>
    <w:rsid w:val="002421C9"/>
    <w:rsid w:val="002424A1"/>
    <w:rsid w:val="0024294B"/>
    <w:rsid w:val="00242E3B"/>
    <w:rsid w:val="0024310A"/>
    <w:rsid w:val="0024436A"/>
    <w:rsid w:val="002449CD"/>
    <w:rsid w:val="00245105"/>
    <w:rsid w:val="0024565B"/>
    <w:rsid w:val="0024574D"/>
    <w:rsid w:val="00245A0B"/>
    <w:rsid w:val="00245F78"/>
    <w:rsid w:val="00245FA4"/>
    <w:rsid w:val="00246190"/>
    <w:rsid w:val="0024666F"/>
    <w:rsid w:val="00246807"/>
    <w:rsid w:val="0024696F"/>
    <w:rsid w:val="00246E7E"/>
    <w:rsid w:val="002470F8"/>
    <w:rsid w:val="00247724"/>
    <w:rsid w:val="00247DD4"/>
    <w:rsid w:val="0025045C"/>
    <w:rsid w:val="00250D3A"/>
    <w:rsid w:val="0025113A"/>
    <w:rsid w:val="002513EC"/>
    <w:rsid w:val="00251401"/>
    <w:rsid w:val="002514CE"/>
    <w:rsid w:val="00251812"/>
    <w:rsid w:val="0025209F"/>
    <w:rsid w:val="002522F5"/>
    <w:rsid w:val="002524C8"/>
    <w:rsid w:val="0025254C"/>
    <w:rsid w:val="002525C1"/>
    <w:rsid w:val="0025273E"/>
    <w:rsid w:val="00252919"/>
    <w:rsid w:val="0025299B"/>
    <w:rsid w:val="00252C36"/>
    <w:rsid w:val="00253A35"/>
    <w:rsid w:val="00253DA4"/>
    <w:rsid w:val="002540CC"/>
    <w:rsid w:val="0025460A"/>
    <w:rsid w:val="002549AE"/>
    <w:rsid w:val="00254E6E"/>
    <w:rsid w:val="00255904"/>
    <w:rsid w:val="00255A1D"/>
    <w:rsid w:val="00255F87"/>
    <w:rsid w:val="002565B0"/>
    <w:rsid w:val="002565C5"/>
    <w:rsid w:val="00256FD8"/>
    <w:rsid w:val="00257597"/>
    <w:rsid w:val="00257C16"/>
    <w:rsid w:val="00260C17"/>
    <w:rsid w:val="00260C29"/>
    <w:rsid w:val="00260F76"/>
    <w:rsid w:val="002612B9"/>
    <w:rsid w:val="00261B3F"/>
    <w:rsid w:val="00261F20"/>
    <w:rsid w:val="0026210B"/>
    <w:rsid w:val="0026222C"/>
    <w:rsid w:val="002624BB"/>
    <w:rsid w:val="00262647"/>
    <w:rsid w:val="00262803"/>
    <w:rsid w:val="00262888"/>
    <w:rsid w:val="00262987"/>
    <w:rsid w:val="00262B32"/>
    <w:rsid w:val="00263309"/>
    <w:rsid w:val="00263606"/>
    <w:rsid w:val="002636FF"/>
    <w:rsid w:val="00263BA2"/>
    <w:rsid w:val="00263E87"/>
    <w:rsid w:val="0026451F"/>
    <w:rsid w:val="0026454D"/>
    <w:rsid w:val="00264DD0"/>
    <w:rsid w:val="0026599F"/>
    <w:rsid w:val="00265FC7"/>
    <w:rsid w:val="00266966"/>
    <w:rsid w:val="002669F1"/>
    <w:rsid w:val="00266EC7"/>
    <w:rsid w:val="002670D9"/>
    <w:rsid w:val="002674E3"/>
    <w:rsid w:val="0026761D"/>
    <w:rsid w:val="00267BF2"/>
    <w:rsid w:val="00267E3D"/>
    <w:rsid w:val="00270276"/>
    <w:rsid w:val="002704E7"/>
    <w:rsid w:val="0027051C"/>
    <w:rsid w:val="002705EE"/>
    <w:rsid w:val="00270609"/>
    <w:rsid w:val="002709E0"/>
    <w:rsid w:val="00270C49"/>
    <w:rsid w:val="00270D26"/>
    <w:rsid w:val="00270D42"/>
    <w:rsid w:val="00270E40"/>
    <w:rsid w:val="00271147"/>
    <w:rsid w:val="0027114C"/>
    <w:rsid w:val="002718CE"/>
    <w:rsid w:val="00271B56"/>
    <w:rsid w:val="00271D0E"/>
    <w:rsid w:val="002721BB"/>
    <w:rsid w:val="00272262"/>
    <w:rsid w:val="00272437"/>
    <w:rsid w:val="002726A0"/>
    <w:rsid w:val="0027275E"/>
    <w:rsid w:val="002735F3"/>
    <w:rsid w:val="00273625"/>
    <w:rsid w:val="00273728"/>
    <w:rsid w:val="00273CC3"/>
    <w:rsid w:val="002741B6"/>
    <w:rsid w:val="0027579D"/>
    <w:rsid w:val="00275DCC"/>
    <w:rsid w:val="00276296"/>
    <w:rsid w:val="002764CA"/>
    <w:rsid w:val="0027698B"/>
    <w:rsid w:val="00276AB4"/>
    <w:rsid w:val="00276C83"/>
    <w:rsid w:val="00276DC7"/>
    <w:rsid w:val="002779A0"/>
    <w:rsid w:val="00277B55"/>
    <w:rsid w:val="00277F06"/>
    <w:rsid w:val="00280209"/>
    <w:rsid w:val="0028050B"/>
    <w:rsid w:val="00280553"/>
    <w:rsid w:val="0028074A"/>
    <w:rsid w:val="002808E1"/>
    <w:rsid w:val="0028109D"/>
    <w:rsid w:val="002816F9"/>
    <w:rsid w:val="00281829"/>
    <w:rsid w:val="00281A05"/>
    <w:rsid w:val="00282174"/>
    <w:rsid w:val="00282267"/>
    <w:rsid w:val="00282E6B"/>
    <w:rsid w:val="002832A3"/>
    <w:rsid w:val="002835D3"/>
    <w:rsid w:val="00283716"/>
    <w:rsid w:val="00283809"/>
    <w:rsid w:val="0028403F"/>
    <w:rsid w:val="002841DA"/>
    <w:rsid w:val="00284209"/>
    <w:rsid w:val="002842C7"/>
    <w:rsid w:val="0028447F"/>
    <w:rsid w:val="00284DA0"/>
    <w:rsid w:val="00284EA1"/>
    <w:rsid w:val="00284EAC"/>
    <w:rsid w:val="00285240"/>
    <w:rsid w:val="00285406"/>
    <w:rsid w:val="00285698"/>
    <w:rsid w:val="00285A12"/>
    <w:rsid w:val="002863EF"/>
    <w:rsid w:val="002864EB"/>
    <w:rsid w:val="00286512"/>
    <w:rsid w:val="002868FD"/>
    <w:rsid w:val="0028691F"/>
    <w:rsid w:val="00286AC4"/>
    <w:rsid w:val="00286E18"/>
    <w:rsid w:val="00286EDB"/>
    <w:rsid w:val="0028762B"/>
    <w:rsid w:val="00287935"/>
    <w:rsid w:val="002879F0"/>
    <w:rsid w:val="00287A91"/>
    <w:rsid w:val="002904F0"/>
    <w:rsid w:val="002905A2"/>
    <w:rsid w:val="002909B4"/>
    <w:rsid w:val="00290DC4"/>
    <w:rsid w:val="00291294"/>
    <w:rsid w:val="002912F3"/>
    <w:rsid w:val="002917FF"/>
    <w:rsid w:val="002918D9"/>
    <w:rsid w:val="0029198D"/>
    <w:rsid w:val="00291B1E"/>
    <w:rsid w:val="00292A9F"/>
    <w:rsid w:val="002934F3"/>
    <w:rsid w:val="00293588"/>
    <w:rsid w:val="002936F4"/>
    <w:rsid w:val="00293805"/>
    <w:rsid w:val="00294E62"/>
    <w:rsid w:val="00294EA1"/>
    <w:rsid w:val="0029520B"/>
    <w:rsid w:val="00295270"/>
    <w:rsid w:val="00295504"/>
    <w:rsid w:val="00295815"/>
    <w:rsid w:val="00295A2B"/>
    <w:rsid w:val="002963FC"/>
    <w:rsid w:val="002964A8"/>
    <w:rsid w:val="0029682B"/>
    <w:rsid w:val="00297327"/>
    <w:rsid w:val="0029736F"/>
    <w:rsid w:val="0029752C"/>
    <w:rsid w:val="002975A7"/>
    <w:rsid w:val="00297EAB"/>
    <w:rsid w:val="002A0342"/>
    <w:rsid w:val="002A04F1"/>
    <w:rsid w:val="002A0BE0"/>
    <w:rsid w:val="002A0E96"/>
    <w:rsid w:val="002A10C1"/>
    <w:rsid w:val="002A163C"/>
    <w:rsid w:val="002A1847"/>
    <w:rsid w:val="002A1979"/>
    <w:rsid w:val="002A1B48"/>
    <w:rsid w:val="002A1C64"/>
    <w:rsid w:val="002A1C8F"/>
    <w:rsid w:val="002A1D3A"/>
    <w:rsid w:val="002A1FBE"/>
    <w:rsid w:val="002A2225"/>
    <w:rsid w:val="002A2EC0"/>
    <w:rsid w:val="002A331D"/>
    <w:rsid w:val="002A36B7"/>
    <w:rsid w:val="002A36B9"/>
    <w:rsid w:val="002A3A47"/>
    <w:rsid w:val="002A3F67"/>
    <w:rsid w:val="002A4226"/>
    <w:rsid w:val="002A42AE"/>
    <w:rsid w:val="002A44BF"/>
    <w:rsid w:val="002A47C3"/>
    <w:rsid w:val="002A4EF5"/>
    <w:rsid w:val="002A4F9D"/>
    <w:rsid w:val="002A54DA"/>
    <w:rsid w:val="002A5675"/>
    <w:rsid w:val="002A6008"/>
    <w:rsid w:val="002A67CF"/>
    <w:rsid w:val="002A73D6"/>
    <w:rsid w:val="002A74D3"/>
    <w:rsid w:val="002A75D4"/>
    <w:rsid w:val="002A7A04"/>
    <w:rsid w:val="002A7B6D"/>
    <w:rsid w:val="002B024B"/>
    <w:rsid w:val="002B0483"/>
    <w:rsid w:val="002B048B"/>
    <w:rsid w:val="002B04DF"/>
    <w:rsid w:val="002B08BA"/>
    <w:rsid w:val="002B0AAC"/>
    <w:rsid w:val="002B0E51"/>
    <w:rsid w:val="002B1562"/>
    <w:rsid w:val="002B1B06"/>
    <w:rsid w:val="002B247F"/>
    <w:rsid w:val="002B2A8E"/>
    <w:rsid w:val="002B2D92"/>
    <w:rsid w:val="002B329B"/>
    <w:rsid w:val="002B35D9"/>
    <w:rsid w:val="002B37AD"/>
    <w:rsid w:val="002B3DFA"/>
    <w:rsid w:val="002B4282"/>
    <w:rsid w:val="002B43C1"/>
    <w:rsid w:val="002B46D4"/>
    <w:rsid w:val="002B4788"/>
    <w:rsid w:val="002B51D8"/>
    <w:rsid w:val="002B525D"/>
    <w:rsid w:val="002B54E4"/>
    <w:rsid w:val="002B5CE4"/>
    <w:rsid w:val="002B5F99"/>
    <w:rsid w:val="002B701D"/>
    <w:rsid w:val="002B7338"/>
    <w:rsid w:val="002B7C80"/>
    <w:rsid w:val="002C0127"/>
    <w:rsid w:val="002C04B8"/>
    <w:rsid w:val="002C07A8"/>
    <w:rsid w:val="002C0B20"/>
    <w:rsid w:val="002C0FC3"/>
    <w:rsid w:val="002C1338"/>
    <w:rsid w:val="002C1724"/>
    <w:rsid w:val="002C1F8A"/>
    <w:rsid w:val="002C2113"/>
    <w:rsid w:val="002C28E4"/>
    <w:rsid w:val="002C3358"/>
    <w:rsid w:val="002C34CD"/>
    <w:rsid w:val="002C3910"/>
    <w:rsid w:val="002C3B33"/>
    <w:rsid w:val="002C460A"/>
    <w:rsid w:val="002C4798"/>
    <w:rsid w:val="002C4AA6"/>
    <w:rsid w:val="002C4DF7"/>
    <w:rsid w:val="002C5169"/>
    <w:rsid w:val="002C5500"/>
    <w:rsid w:val="002C5F9C"/>
    <w:rsid w:val="002C728D"/>
    <w:rsid w:val="002C74AA"/>
    <w:rsid w:val="002C78CF"/>
    <w:rsid w:val="002C7900"/>
    <w:rsid w:val="002D003A"/>
    <w:rsid w:val="002D00B7"/>
    <w:rsid w:val="002D0370"/>
    <w:rsid w:val="002D04FA"/>
    <w:rsid w:val="002D058E"/>
    <w:rsid w:val="002D09EE"/>
    <w:rsid w:val="002D0C84"/>
    <w:rsid w:val="002D0CE2"/>
    <w:rsid w:val="002D125B"/>
    <w:rsid w:val="002D12D2"/>
    <w:rsid w:val="002D1465"/>
    <w:rsid w:val="002D1578"/>
    <w:rsid w:val="002D194F"/>
    <w:rsid w:val="002D1A8A"/>
    <w:rsid w:val="002D1B4F"/>
    <w:rsid w:val="002D25A7"/>
    <w:rsid w:val="002D27A3"/>
    <w:rsid w:val="002D282B"/>
    <w:rsid w:val="002D2905"/>
    <w:rsid w:val="002D29C5"/>
    <w:rsid w:val="002D2AD6"/>
    <w:rsid w:val="002D2EC6"/>
    <w:rsid w:val="002D2F1C"/>
    <w:rsid w:val="002D349C"/>
    <w:rsid w:val="002D3523"/>
    <w:rsid w:val="002D3724"/>
    <w:rsid w:val="002D3BD5"/>
    <w:rsid w:val="002D3D4D"/>
    <w:rsid w:val="002D3DE0"/>
    <w:rsid w:val="002D3DFD"/>
    <w:rsid w:val="002D3EBE"/>
    <w:rsid w:val="002D41A6"/>
    <w:rsid w:val="002D44A8"/>
    <w:rsid w:val="002D4E12"/>
    <w:rsid w:val="002D58A5"/>
    <w:rsid w:val="002D5FC9"/>
    <w:rsid w:val="002D679A"/>
    <w:rsid w:val="002D6938"/>
    <w:rsid w:val="002D6E13"/>
    <w:rsid w:val="002D6EC6"/>
    <w:rsid w:val="002D71E1"/>
    <w:rsid w:val="002D733A"/>
    <w:rsid w:val="002D7AA5"/>
    <w:rsid w:val="002D7C04"/>
    <w:rsid w:val="002D7FE4"/>
    <w:rsid w:val="002E03EA"/>
    <w:rsid w:val="002E18D3"/>
    <w:rsid w:val="002E1AF9"/>
    <w:rsid w:val="002E1DCB"/>
    <w:rsid w:val="002E2485"/>
    <w:rsid w:val="002E274A"/>
    <w:rsid w:val="002E302F"/>
    <w:rsid w:val="002E32C2"/>
    <w:rsid w:val="002E333D"/>
    <w:rsid w:val="002E3369"/>
    <w:rsid w:val="002E35C3"/>
    <w:rsid w:val="002E363D"/>
    <w:rsid w:val="002E37F4"/>
    <w:rsid w:val="002E3911"/>
    <w:rsid w:val="002E4048"/>
    <w:rsid w:val="002E4379"/>
    <w:rsid w:val="002E439F"/>
    <w:rsid w:val="002E4B35"/>
    <w:rsid w:val="002E4F39"/>
    <w:rsid w:val="002E4FB7"/>
    <w:rsid w:val="002E547A"/>
    <w:rsid w:val="002E5662"/>
    <w:rsid w:val="002E5F0E"/>
    <w:rsid w:val="002E5FC4"/>
    <w:rsid w:val="002E6263"/>
    <w:rsid w:val="002E6C98"/>
    <w:rsid w:val="002E70BC"/>
    <w:rsid w:val="002E7616"/>
    <w:rsid w:val="002E7623"/>
    <w:rsid w:val="002E77DC"/>
    <w:rsid w:val="002E78F4"/>
    <w:rsid w:val="002E7A31"/>
    <w:rsid w:val="002E7AB4"/>
    <w:rsid w:val="002F02F8"/>
    <w:rsid w:val="002F07D0"/>
    <w:rsid w:val="002F08A6"/>
    <w:rsid w:val="002F121B"/>
    <w:rsid w:val="002F167F"/>
    <w:rsid w:val="002F18D5"/>
    <w:rsid w:val="002F19F7"/>
    <w:rsid w:val="002F221C"/>
    <w:rsid w:val="002F34E1"/>
    <w:rsid w:val="002F3569"/>
    <w:rsid w:val="002F4282"/>
    <w:rsid w:val="002F4340"/>
    <w:rsid w:val="002F463C"/>
    <w:rsid w:val="002F46F2"/>
    <w:rsid w:val="002F4987"/>
    <w:rsid w:val="002F4A01"/>
    <w:rsid w:val="002F4D0E"/>
    <w:rsid w:val="002F4FF0"/>
    <w:rsid w:val="002F5B42"/>
    <w:rsid w:val="002F680D"/>
    <w:rsid w:val="002F69A6"/>
    <w:rsid w:val="002F6A07"/>
    <w:rsid w:val="002F6ECF"/>
    <w:rsid w:val="002F70E8"/>
    <w:rsid w:val="002F7500"/>
    <w:rsid w:val="002F772C"/>
    <w:rsid w:val="002F776F"/>
    <w:rsid w:val="002F7C99"/>
    <w:rsid w:val="002F7D03"/>
    <w:rsid w:val="002F7E8B"/>
    <w:rsid w:val="003002ED"/>
    <w:rsid w:val="003006FD"/>
    <w:rsid w:val="003013B3"/>
    <w:rsid w:val="00301965"/>
    <w:rsid w:val="003019B6"/>
    <w:rsid w:val="00301DDD"/>
    <w:rsid w:val="0030206C"/>
    <w:rsid w:val="0030210C"/>
    <w:rsid w:val="003022DB"/>
    <w:rsid w:val="00302AEF"/>
    <w:rsid w:val="00302B53"/>
    <w:rsid w:val="00302FD2"/>
    <w:rsid w:val="003031E3"/>
    <w:rsid w:val="00303BA4"/>
    <w:rsid w:val="00304480"/>
    <w:rsid w:val="003049A2"/>
    <w:rsid w:val="00304B52"/>
    <w:rsid w:val="00304B71"/>
    <w:rsid w:val="00304B81"/>
    <w:rsid w:val="00304BB5"/>
    <w:rsid w:val="00304D81"/>
    <w:rsid w:val="0030553E"/>
    <w:rsid w:val="003056CF"/>
    <w:rsid w:val="00305881"/>
    <w:rsid w:val="00305A6D"/>
    <w:rsid w:val="00305AA7"/>
    <w:rsid w:val="00305AC1"/>
    <w:rsid w:val="00305B88"/>
    <w:rsid w:val="00305E1E"/>
    <w:rsid w:val="0030606F"/>
    <w:rsid w:val="003060FC"/>
    <w:rsid w:val="0030613B"/>
    <w:rsid w:val="00306460"/>
    <w:rsid w:val="00306D0B"/>
    <w:rsid w:val="00307065"/>
    <w:rsid w:val="003075A3"/>
    <w:rsid w:val="00307B6F"/>
    <w:rsid w:val="00310094"/>
    <w:rsid w:val="00311167"/>
    <w:rsid w:val="00311363"/>
    <w:rsid w:val="003116E1"/>
    <w:rsid w:val="00311BC7"/>
    <w:rsid w:val="00311E4C"/>
    <w:rsid w:val="00311F64"/>
    <w:rsid w:val="00311F9A"/>
    <w:rsid w:val="0031253D"/>
    <w:rsid w:val="003127BF"/>
    <w:rsid w:val="00312A01"/>
    <w:rsid w:val="00312CB5"/>
    <w:rsid w:val="00312F4E"/>
    <w:rsid w:val="00313A04"/>
    <w:rsid w:val="00314698"/>
    <w:rsid w:val="00314BE5"/>
    <w:rsid w:val="00314C0E"/>
    <w:rsid w:val="00314CC0"/>
    <w:rsid w:val="00314D0D"/>
    <w:rsid w:val="003154EF"/>
    <w:rsid w:val="0031550E"/>
    <w:rsid w:val="00315753"/>
    <w:rsid w:val="00315BE9"/>
    <w:rsid w:val="0031624B"/>
    <w:rsid w:val="003169FC"/>
    <w:rsid w:val="003170BC"/>
    <w:rsid w:val="003176D2"/>
    <w:rsid w:val="00317A4E"/>
    <w:rsid w:val="00317BC0"/>
    <w:rsid w:val="00317DF4"/>
    <w:rsid w:val="003203C2"/>
    <w:rsid w:val="00320A81"/>
    <w:rsid w:val="00320D15"/>
    <w:rsid w:val="00320FE3"/>
    <w:rsid w:val="003215E2"/>
    <w:rsid w:val="00321CC2"/>
    <w:rsid w:val="00322147"/>
    <w:rsid w:val="0032219A"/>
    <w:rsid w:val="003229F9"/>
    <w:rsid w:val="00322D6C"/>
    <w:rsid w:val="00322E0B"/>
    <w:rsid w:val="00322F8D"/>
    <w:rsid w:val="0032369E"/>
    <w:rsid w:val="00323982"/>
    <w:rsid w:val="00323E68"/>
    <w:rsid w:val="00323F9A"/>
    <w:rsid w:val="003246CA"/>
    <w:rsid w:val="00324C3B"/>
    <w:rsid w:val="00324C5C"/>
    <w:rsid w:val="00325575"/>
    <w:rsid w:val="003256B5"/>
    <w:rsid w:val="00325AF7"/>
    <w:rsid w:val="00325CEF"/>
    <w:rsid w:val="00325F1B"/>
    <w:rsid w:val="0032634E"/>
    <w:rsid w:val="00326AD5"/>
    <w:rsid w:val="00326C23"/>
    <w:rsid w:val="00326D9E"/>
    <w:rsid w:val="0032712A"/>
    <w:rsid w:val="003277F7"/>
    <w:rsid w:val="00327C4E"/>
    <w:rsid w:val="00330382"/>
    <w:rsid w:val="00330958"/>
    <w:rsid w:val="003313F5"/>
    <w:rsid w:val="00331841"/>
    <w:rsid w:val="00331D28"/>
    <w:rsid w:val="00332015"/>
    <w:rsid w:val="00332069"/>
    <w:rsid w:val="00332238"/>
    <w:rsid w:val="00332701"/>
    <w:rsid w:val="0033290C"/>
    <w:rsid w:val="00332CBB"/>
    <w:rsid w:val="00332FFB"/>
    <w:rsid w:val="003330D9"/>
    <w:rsid w:val="00333AB0"/>
    <w:rsid w:val="00334740"/>
    <w:rsid w:val="003347E6"/>
    <w:rsid w:val="003348D7"/>
    <w:rsid w:val="00334A04"/>
    <w:rsid w:val="00334B48"/>
    <w:rsid w:val="00334BE5"/>
    <w:rsid w:val="00335834"/>
    <w:rsid w:val="00335E3A"/>
    <w:rsid w:val="00335FC0"/>
    <w:rsid w:val="003361E2"/>
    <w:rsid w:val="00336213"/>
    <w:rsid w:val="00336238"/>
    <w:rsid w:val="0033658C"/>
    <w:rsid w:val="003367D9"/>
    <w:rsid w:val="003368F5"/>
    <w:rsid w:val="00336A9C"/>
    <w:rsid w:val="00336D06"/>
    <w:rsid w:val="00336DAE"/>
    <w:rsid w:val="003371A2"/>
    <w:rsid w:val="003377A5"/>
    <w:rsid w:val="00337B29"/>
    <w:rsid w:val="00337DF0"/>
    <w:rsid w:val="00340338"/>
    <w:rsid w:val="00340443"/>
    <w:rsid w:val="00340469"/>
    <w:rsid w:val="00340805"/>
    <w:rsid w:val="00340991"/>
    <w:rsid w:val="00340C70"/>
    <w:rsid w:val="00340DF2"/>
    <w:rsid w:val="003410A2"/>
    <w:rsid w:val="003414CE"/>
    <w:rsid w:val="00341522"/>
    <w:rsid w:val="00341575"/>
    <w:rsid w:val="00341827"/>
    <w:rsid w:val="00341E7B"/>
    <w:rsid w:val="0034287A"/>
    <w:rsid w:val="00342B75"/>
    <w:rsid w:val="00342BB9"/>
    <w:rsid w:val="00343094"/>
    <w:rsid w:val="0034328F"/>
    <w:rsid w:val="00343341"/>
    <w:rsid w:val="00343818"/>
    <w:rsid w:val="00343849"/>
    <w:rsid w:val="00343895"/>
    <w:rsid w:val="00343A9E"/>
    <w:rsid w:val="00344D67"/>
    <w:rsid w:val="003450A7"/>
    <w:rsid w:val="0034512B"/>
    <w:rsid w:val="00345181"/>
    <w:rsid w:val="00345233"/>
    <w:rsid w:val="0034542B"/>
    <w:rsid w:val="00345440"/>
    <w:rsid w:val="00346015"/>
    <w:rsid w:val="0034649E"/>
    <w:rsid w:val="00346888"/>
    <w:rsid w:val="00346EB7"/>
    <w:rsid w:val="00347166"/>
    <w:rsid w:val="0034767F"/>
    <w:rsid w:val="003477AC"/>
    <w:rsid w:val="003508DF"/>
    <w:rsid w:val="00350ACD"/>
    <w:rsid w:val="00350ADB"/>
    <w:rsid w:val="003510F2"/>
    <w:rsid w:val="003521D5"/>
    <w:rsid w:val="0035226B"/>
    <w:rsid w:val="003523F8"/>
    <w:rsid w:val="00352665"/>
    <w:rsid w:val="003528AD"/>
    <w:rsid w:val="00353D1D"/>
    <w:rsid w:val="003541D6"/>
    <w:rsid w:val="0035443F"/>
    <w:rsid w:val="00354588"/>
    <w:rsid w:val="00354CB3"/>
    <w:rsid w:val="0035536E"/>
    <w:rsid w:val="0035553B"/>
    <w:rsid w:val="0035572B"/>
    <w:rsid w:val="00355984"/>
    <w:rsid w:val="00355B6A"/>
    <w:rsid w:val="00355BE1"/>
    <w:rsid w:val="00355CC3"/>
    <w:rsid w:val="00355FDB"/>
    <w:rsid w:val="00355FFB"/>
    <w:rsid w:val="003561DC"/>
    <w:rsid w:val="0035628A"/>
    <w:rsid w:val="003562BD"/>
    <w:rsid w:val="003563F0"/>
    <w:rsid w:val="00356DCB"/>
    <w:rsid w:val="00357328"/>
    <w:rsid w:val="00357877"/>
    <w:rsid w:val="00357D0C"/>
    <w:rsid w:val="00357D3F"/>
    <w:rsid w:val="003602E4"/>
    <w:rsid w:val="003605BD"/>
    <w:rsid w:val="00360662"/>
    <w:rsid w:val="00360C85"/>
    <w:rsid w:val="00360E90"/>
    <w:rsid w:val="00361553"/>
    <w:rsid w:val="00361A0D"/>
    <w:rsid w:val="00361A78"/>
    <w:rsid w:val="00361AFD"/>
    <w:rsid w:val="00361FCB"/>
    <w:rsid w:val="0036221A"/>
    <w:rsid w:val="003622B5"/>
    <w:rsid w:val="003622CE"/>
    <w:rsid w:val="00362668"/>
    <w:rsid w:val="003628E8"/>
    <w:rsid w:val="00362BE9"/>
    <w:rsid w:val="00362EAC"/>
    <w:rsid w:val="003632E4"/>
    <w:rsid w:val="00363AAA"/>
    <w:rsid w:val="00363B20"/>
    <w:rsid w:val="00363ED8"/>
    <w:rsid w:val="00363FA9"/>
    <w:rsid w:val="00364519"/>
    <w:rsid w:val="003648CE"/>
    <w:rsid w:val="00364C34"/>
    <w:rsid w:val="00364D40"/>
    <w:rsid w:val="0036529F"/>
    <w:rsid w:val="00365A18"/>
    <w:rsid w:val="00365BC1"/>
    <w:rsid w:val="00365EF3"/>
    <w:rsid w:val="00365F59"/>
    <w:rsid w:val="00365F96"/>
    <w:rsid w:val="00366B1C"/>
    <w:rsid w:val="003678D3"/>
    <w:rsid w:val="00367BE6"/>
    <w:rsid w:val="00367D27"/>
    <w:rsid w:val="00367EE6"/>
    <w:rsid w:val="003703D2"/>
    <w:rsid w:val="003705E6"/>
    <w:rsid w:val="00370BE6"/>
    <w:rsid w:val="00370CCE"/>
    <w:rsid w:val="00370D8C"/>
    <w:rsid w:val="00371020"/>
    <w:rsid w:val="00371033"/>
    <w:rsid w:val="0037182D"/>
    <w:rsid w:val="003719AA"/>
    <w:rsid w:val="0037210F"/>
    <w:rsid w:val="0037249C"/>
    <w:rsid w:val="003732FA"/>
    <w:rsid w:val="00373600"/>
    <w:rsid w:val="003737EF"/>
    <w:rsid w:val="00373CFC"/>
    <w:rsid w:val="00373FB7"/>
    <w:rsid w:val="00373FEB"/>
    <w:rsid w:val="003740E8"/>
    <w:rsid w:val="0037472F"/>
    <w:rsid w:val="0037480C"/>
    <w:rsid w:val="00374961"/>
    <w:rsid w:val="003749A2"/>
    <w:rsid w:val="00374CCD"/>
    <w:rsid w:val="00374E3B"/>
    <w:rsid w:val="00374F11"/>
    <w:rsid w:val="0037543A"/>
    <w:rsid w:val="00375A56"/>
    <w:rsid w:val="00375F14"/>
    <w:rsid w:val="0037634B"/>
    <w:rsid w:val="0037637B"/>
    <w:rsid w:val="00376415"/>
    <w:rsid w:val="003769B7"/>
    <w:rsid w:val="003770FA"/>
    <w:rsid w:val="00377296"/>
    <w:rsid w:val="00377C6D"/>
    <w:rsid w:val="00377D42"/>
    <w:rsid w:val="0038036A"/>
    <w:rsid w:val="00380548"/>
    <w:rsid w:val="00380C24"/>
    <w:rsid w:val="0038126D"/>
    <w:rsid w:val="00381461"/>
    <w:rsid w:val="003819A1"/>
    <w:rsid w:val="00381F76"/>
    <w:rsid w:val="0038240A"/>
    <w:rsid w:val="00382A59"/>
    <w:rsid w:val="00382CBD"/>
    <w:rsid w:val="00382CE6"/>
    <w:rsid w:val="0038316B"/>
    <w:rsid w:val="00383231"/>
    <w:rsid w:val="0038325D"/>
    <w:rsid w:val="0038374D"/>
    <w:rsid w:val="003839F4"/>
    <w:rsid w:val="00383B33"/>
    <w:rsid w:val="0038476E"/>
    <w:rsid w:val="003847CF"/>
    <w:rsid w:val="00385648"/>
    <w:rsid w:val="00385A87"/>
    <w:rsid w:val="003866C5"/>
    <w:rsid w:val="00386E2D"/>
    <w:rsid w:val="00387743"/>
    <w:rsid w:val="00387A85"/>
    <w:rsid w:val="00387B52"/>
    <w:rsid w:val="00387F9D"/>
    <w:rsid w:val="0039022F"/>
    <w:rsid w:val="00390728"/>
    <w:rsid w:val="00390B8A"/>
    <w:rsid w:val="0039130E"/>
    <w:rsid w:val="003917C3"/>
    <w:rsid w:val="00391CA0"/>
    <w:rsid w:val="00391D93"/>
    <w:rsid w:val="00392185"/>
    <w:rsid w:val="003926AD"/>
    <w:rsid w:val="00392BA2"/>
    <w:rsid w:val="003930E6"/>
    <w:rsid w:val="00393AF8"/>
    <w:rsid w:val="00393EDB"/>
    <w:rsid w:val="00395274"/>
    <w:rsid w:val="0039543C"/>
    <w:rsid w:val="00395763"/>
    <w:rsid w:val="003958F9"/>
    <w:rsid w:val="00395D5F"/>
    <w:rsid w:val="00396767"/>
    <w:rsid w:val="0039698A"/>
    <w:rsid w:val="00396F5A"/>
    <w:rsid w:val="0039797C"/>
    <w:rsid w:val="00397A9C"/>
    <w:rsid w:val="00397ADE"/>
    <w:rsid w:val="00397CE6"/>
    <w:rsid w:val="00397D50"/>
    <w:rsid w:val="00397FCC"/>
    <w:rsid w:val="003A06D3"/>
    <w:rsid w:val="003A0A79"/>
    <w:rsid w:val="003A0AD7"/>
    <w:rsid w:val="003A0F38"/>
    <w:rsid w:val="003A119E"/>
    <w:rsid w:val="003A12D8"/>
    <w:rsid w:val="003A1330"/>
    <w:rsid w:val="003A1C51"/>
    <w:rsid w:val="003A1C5D"/>
    <w:rsid w:val="003A1C8A"/>
    <w:rsid w:val="003A293D"/>
    <w:rsid w:val="003A2A9A"/>
    <w:rsid w:val="003A2E93"/>
    <w:rsid w:val="003A3142"/>
    <w:rsid w:val="003A32B4"/>
    <w:rsid w:val="003A3791"/>
    <w:rsid w:val="003A3FF1"/>
    <w:rsid w:val="003A41D9"/>
    <w:rsid w:val="003A432E"/>
    <w:rsid w:val="003A4399"/>
    <w:rsid w:val="003A4A0F"/>
    <w:rsid w:val="003A4B78"/>
    <w:rsid w:val="003A505A"/>
    <w:rsid w:val="003A53A6"/>
    <w:rsid w:val="003A581E"/>
    <w:rsid w:val="003A5A46"/>
    <w:rsid w:val="003A62EF"/>
    <w:rsid w:val="003A643F"/>
    <w:rsid w:val="003A6989"/>
    <w:rsid w:val="003A69FF"/>
    <w:rsid w:val="003A6B49"/>
    <w:rsid w:val="003A729F"/>
    <w:rsid w:val="003A77AA"/>
    <w:rsid w:val="003A7A0E"/>
    <w:rsid w:val="003A7A55"/>
    <w:rsid w:val="003A7AB1"/>
    <w:rsid w:val="003A7D02"/>
    <w:rsid w:val="003B0027"/>
    <w:rsid w:val="003B0DB4"/>
    <w:rsid w:val="003B102C"/>
    <w:rsid w:val="003B1210"/>
    <w:rsid w:val="003B14C7"/>
    <w:rsid w:val="003B158C"/>
    <w:rsid w:val="003B15E5"/>
    <w:rsid w:val="003B1A8B"/>
    <w:rsid w:val="003B2061"/>
    <w:rsid w:val="003B25B3"/>
    <w:rsid w:val="003B3227"/>
    <w:rsid w:val="003B3DB7"/>
    <w:rsid w:val="003B4367"/>
    <w:rsid w:val="003B43C1"/>
    <w:rsid w:val="003B4524"/>
    <w:rsid w:val="003B4A61"/>
    <w:rsid w:val="003B4E92"/>
    <w:rsid w:val="003B5064"/>
    <w:rsid w:val="003B5229"/>
    <w:rsid w:val="003B5593"/>
    <w:rsid w:val="003B5CA4"/>
    <w:rsid w:val="003B6376"/>
    <w:rsid w:val="003B6459"/>
    <w:rsid w:val="003B687B"/>
    <w:rsid w:val="003B6D42"/>
    <w:rsid w:val="003B71F7"/>
    <w:rsid w:val="003B7D57"/>
    <w:rsid w:val="003C0D7E"/>
    <w:rsid w:val="003C1175"/>
    <w:rsid w:val="003C1656"/>
    <w:rsid w:val="003C192B"/>
    <w:rsid w:val="003C25FD"/>
    <w:rsid w:val="003C2AD1"/>
    <w:rsid w:val="003C2C9C"/>
    <w:rsid w:val="003C2E46"/>
    <w:rsid w:val="003C39E4"/>
    <w:rsid w:val="003C3EC4"/>
    <w:rsid w:val="003C453C"/>
    <w:rsid w:val="003C46ED"/>
    <w:rsid w:val="003C49CD"/>
    <w:rsid w:val="003C4BDB"/>
    <w:rsid w:val="003C565F"/>
    <w:rsid w:val="003C5A10"/>
    <w:rsid w:val="003C5C94"/>
    <w:rsid w:val="003C6056"/>
    <w:rsid w:val="003C6073"/>
    <w:rsid w:val="003C6355"/>
    <w:rsid w:val="003C64C7"/>
    <w:rsid w:val="003C668C"/>
    <w:rsid w:val="003C6822"/>
    <w:rsid w:val="003C7B0A"/>
    <w:rsid w:val="003C7DD0"/>
    <w:rsid w:val="003C7E79"/>
    <w:rsid w:val="003D0775"/>
    <w:rsid w:val="003D0A0C"/>
    <w:rsid w:val="003D0FC4"/>
    <w:rsid w:val="003D13D2"/>
    <w:rsid w:val="003D14FA"/>
    <w:rsid w:val="003D155D"/>
    <w:rsid w:val="003D1852"/>
    <w:rsid w:val="003D1893"/>
    <w:rsid w:val="003D1A11"/>
    <w:rsid w:val="003D2352"/>
    <w:rsid w:val="003D25AD"/>
    <w:rsid w:val="003D2707"/>
    <w:rsid w:val="003D272E"/>
    <w:rsid w:val="003D30A0"/>
    <w:rsid w:val="003D3844"/>
    <w:rsid w:val="003D3D3B"/>
    <w:rsid w:val="003D4711"/>
    <w:rsid w:val="003D487C"/>
    <w:rsid w:val="003D4987"/>
    <w:rsid w:val="003D4C1B"/>
    <w:rsid w:val="003D5328"/>
    <w:rsid w:val="003D5424"/>
    <w:rsid w:val="003D5F62"/>
    <w:rsid w:val="003D656F"/>
    <w:rsid w:val="003D66A3"/>
    <w:rsid w:val="003D6724"/>
    <w:rsid w:val="003D6E51"/>
    <w:rsid w:val="003D71EF"/>
    <w:rsid w:val="003D737B"/>
    <w:rsid w:val="003D742F"/>
    <w:rsid w:val="003D7770"/>
    <w:rsid w:val="003D7949"/>
    <w:rsid w:val="003D797D"/>
    <w:rsid w:val="003D79E3"/>
    <w:rsid w:val="003D7A07"/>
    <w:rsid w:val="003D7C78"/>
    <w:rsid w:val="003E0059"/>
    <w:rsid w:val="003E02F3"/>
    <w:rsid w:val="003E0422"/>
    <w:rsid w:val="003E0DBC"/>
    <w:rsid w:val="003E0ECE"/>
    <w:rsid w:val="003E10B8"/>
    <w:rsid w:val="003E10D1"/>
    <w:rsid w:val="003E14A0"/>
    <w:rsid w:val="003E16D2"/>
    <w:rsid w:val="003E1D7B"/>
    <w:rsid w:val="003E220C"/>
    <w:rsid w:val="003E221E"/>
    <w:rsid w:val="003E28E8"/>
    <w:rsid w:val="003E2DE8"/>
    <w:rsid w:val="003E3795"/>
    <w:rsid w:val="003E37FB"/>
    <w:rsid w:val="003E3818"/>
    <w:rsid w:val="003E3B07"/>
    <w:rsid w:val="003E3B94"/>
    <w:rsid w:val="003E4177"/>
    <w:rsid w:val="003E43E4"/>
    <w:rsid w:val="003E4444"/>
    <w:rsid w:val="003E458B"/>
    <w:rsid w:val="003E49D8"/>
    <w:rsid w:val="003E58FB"/>
    <w:rsid w:val="003E5A5F"/>
    <w:rsid w:val="003E5AED"/>
    <w:rsid w:val="003E5E1C"/>
    <w:rsid w:val="003E6017"/>
    <w:rsid w:val="003E64E9"/>
    <w:rsid w:val="003E6815"/>
    <w:rsid w:val="003E6C8C"/>
    <w:rsid w:val="003E6D70"/>
    <w:rsid w:val="003E6F86"/>
    <w:rsid w:val="003E71CA"/>
    <w:rsid w:val="003E756E"/>
    <w:rsid w:val="003E7776"/>
    <w:rsid w:val="003E77AB"/>
    <w:rsid w:val="003E782A"/>
    <w:rsid w:val="003E7A8D"/>
    <w:rsid w:val="003E7AE7"/>
    <w:rsid w:val="003E7DBA"/>
    <w:rsid w:val="003E7DD4"/>
    <w:rsid w:val="003F0A33"/>
    <w:rsid w:val="003F0A83"/>
    <w:rsid w:val="003F0D90"/>
    <w:rsid w:val="003F2881"/>
    <w:rsid w:val="003F28CE"/>
    <w:rsid w:val="003F2D12"/>
    <w:rsid w:val="003F3697"/>
    <w:rsid w:val="003F38B4"/>
    <w:rsid w:val="003F39C9"/>
    <w:rsid w:val="003F3A15"/>
    <w:rsid w:val="003F3ADB"/>
    <w:rsid w:val="003F411D"/>
    <w:rsid w:val="003F4340"/>
    <w:rsid w:val="003F4371"/>
    <w:rsid w:val="003F4CF7"/>
    <w:rsid w:val="003F552B"/>
    <w:rsid w:val="003F5695"/>
    <w:rsid w:val="003F599D"/>
    <w:rsid w:val="003F5FDC"/>
    <w:rsid w:val="003F65B5"/>
    <w:rsid w:val="003F6B09"/>
    <w:rsid w:val="003F75AE"/>
    <w:rsid w:val="003F787C"/>
    <w:rsid w:val="003F78DE"/>
    <w:rsid w:val="003F7B8E"/>
    <w:rsid w:val="003F7CFE"/>
    <w:rsid w:val="003F7D4B"/>
    <w:rsid w:val="003F7DA2"/>
    <w:rsid w:val="00400C1D"/>
    <w:rsid w:val="00400F22"/>
    <w:rsid w:val="0040102E"/>
    <w:rsid w:val="0040129B"/>
    <w:rsid w:val="0040194C"/>
    <w:rsid w:val="00401E0A"/>
    <w:rsid w:val="00401FF6"/>
    <w:rsid w:val="00402003"/>
    <w:rsid w:val="00402031"/>
    <w:rsid w:val="004023C2"/>
    <w:rsid w:val="004027E3"/>
    <w:rsid w:val="00402876"/>
    <w:rsid w:val="00402E3F"/>
    <w:rsid w:val="00402F63"/>
    <w:rsid w:val="00403361"/>
    <w:rsid w:val="0040384D"/>
    <w:rsid w:val="00404138"/>
    <w:rsid w:val="00405061"/>
    <w:rsid w:val="0040517C"/>
    <w:rsid w:val="004055B4"/>
    <w:rsid w:val="00405737"/>
    <w:rsid w:val="00405894"/>
    <w:rsid w:val="004058CD"/>
    <w:rsid w:val="0040615C"/>
    <w:rsid w:val="00406553"/>
    <w:rsid w:val="0040666F"/>
    <w:rsid w:val="0040668B"/>
    <w:rsid w:val="004071BC"/>
    <w:rsid w:val="00407250"/>
    <w:rsid w:val="00407689"/>
    <w:rsid w:val="00407823"/>
    <w:rsid w:val="004078DF"/>
    <w:rsid w:val="00407BCB"/>
    <w:rsid w:val="004100F4"/>
    <w:rsid w:val="0041032A"/>
    <w:rsid w:val="00410767"/>
    <w:rsid w:val="00410BBD"/>
    <w:rsid w:val="00410E61"/>
    <w:rsid w:val="00410E99"/>
    <w:rsid w:val="0041153F"/>
    <w:rsid w:val="00411C2A"/>
    <w:rsid w:val="00411DC0"/>
    <w:rsid w:val="00411DE0"/>
    <w:rsid w:val="00412338"/>
    <w:rsid w:val="004123F3"/>
    <w:rsid w:val="004128F6"/>
    <w:rsid w:val="00412BE7"/>
    <w:rsid w:val="00412C54"/>
    <w:rsid w:val="00412E22"/>
    <w:rsid w:val="00412ED8"/>
    <w:rsid w:val="00412F8B"/>
    <w:rsid w:val="0041307A"/>
    <w:rsid w:val="00413164"/>
    <w:rsid w:val="00413939"/>
    <w:rsid w:val="00413997"/>
    <w:rsid w:val="00413D7B"/>
    <w:rsid w:val="00413FF2"/>
    <w:rsid w:val="00414871"/>
    <w:rsid w:val="004148E8"/>
    <w:rsid w:val="00414B06"/>
    <w:rsid w:val="00414DBF"/>
    <w:rsid w:val="00415409"/>
    <w:rsid w:val="0041574C"/>
    <w:rsid w:val="004157A4"/>
    <w:rsid w:val="004161FF"/>
    <w:rsid w:val="004167E8"/>
    <w:rsid w:val="00417661"/>
    <w:rsid w:val="00417B8F"/>
    <w:rsid w:val="004205D4"/>
    <w:rsid w:val="00420643"/>
    <w:rsid w:val="0042068F"/>
    <w:rsid w:val="00420B34"/>
    <w:rsid w:val="00420CFD"/>
    <w:rsid w:val="00420D13"/>
    <w:rsid w:val="0042118C"/>
    <w:rsid w:val="004211BC"/>
    <w:rsid w:val="0042132B"/>
    <w:rsid w:val="0042187F"/>
    <w:rsid w:val="00421ED7"/>
    <w:rsid w:val="00421EFD"/>
    <w:rsid w:val="00422380"/>
    <w:rsid w:val="00422BAE"/>
    <w:rsid w:val="004233C9"/>
    <w:rsid w:val="0042343E"/>
    <w:rsid w:val="0042352D"/>
    <w:rsid w:val="00423651"/>
    <w:rsid w:val="00424178"/>
    <w:rsid w:val="00424724"/>
    <w:rsid w:val="00424AE8"/>
    <w:rsid w:val="00424CC5"/>
    <w:rsid w:val="00424D16"/>
    <w:rsid w:val="00424FA1"/>
    <w:rsid w:val="004250BA"/>
    <w:rsid w:val="004251EA"/>
    <w:rsid w:val="00425823"/>
    <w:rsid w:val="00425935"/>
    <w:rsid w:val="00425A26"/>
    <w:rsid w:val="00425F37"/>
    <w:rsid w:val="00426269"/>
    <w:rsid w:val="00426370"/>
    <w:rsid w:val="00426382"/>
    <w:rsid w:val="0042716E"/>
    <w:rsid w:val="00427170"/>
    <w:rsid w:val="00427209"/>
    <w:rsid w:val="004272B8"/>
    <w:rsid w:val="004275D6"/>
    <w:rsid w:val="00427942"/>
    <w:rsid w:val="004279D8"/>
    <w:rsid w:val="00427CBB"/>
    <w:rsid w:val="00430B53"/>
    <w:rsid w:val="00430BA1"/>
    <w:rsid w:val="00430C09"/>
    <w:rsid w:val="0043125E"/>
    <w:rsid w:val="0043133A"/>
    <w:rsid w:val="00431D21"/>
    <w:rsid w:val="00432265"/>
    <w:rsid w:val="004322B0"/>
    <w:rsid w:val="004322F6"/>
    <w:rsid w:val="00432523"/>
    <w:rsid w:val="0043270C"/>
    <w:rsid w:val="00432B80"/>
    <w:rsid w:val="00432BB9"/>
    <w:rsid w:val="00432DAD"/>
    <w:rsid w:val="00432DB9"/>
    <w:rsid w:val="00432E4A"/>
    <w:rsid w:val="00432EAE"/>
    <w:rsid w:val="00433118"/>
    <w:rsid w:val="00433158"/>
    <w:rsid w:val="004332E6"/>
    <w:rsid w:val="004332FC"/>
    <w:rsid w:val="0043389D"/>
    <w:rsid w:val="00434962"/>
    <w:rsid w:val="0043561B"/>
    <w:rsid w:val="0043575E"/>
    <w:rsid w:val="004357E7"/>
    <w:rsid w:val="00435ACB"/>
    <w:rsid w:val="0043647C"/>
    <w:rsid w:val="0043677E"/>
    <w:rsid w:val="00436E89"/>
    <w:rsid w:val="0043759D"/>
    <w:rsid w:val="00437D9C"/>
    <w:rsid w:val="00440024"/>
    <w:rsid w:val="0044045F"/>
    <w:rsid w:val="00440799"/>
    <w:rsid w:val="004413EB"/>
    <w:rsid w:val="004418A9"/>
    <w:rsid w:val="00441C43"/>
    <w:rsid w:val="00441FF8"/>
    <w:rsid w:val="004428AE"/>
    <w:rsid w:val="00442A23"/>
    <w:rsid w:val="00442CBD"/>
    <w:rsid w:val="00442D07"/>
    <w:rsid w:val="00442FE4"/>
    <w:rsid w:val="004431E1"/>
    <w:rsid w:val="00443FFE"/>
    <w:rsid w:val="00444134"/>
    <w:rsid w:val="00444818"/>
    <w:rsid w:val="00444A51"/>
    <w:rsid w:val="00444C42"/>
    <w:rsid w:val="00444C9C"/>
    <w:rsid w:val="00444E2E"/>
    <w:rsid w:val="00445659"/>
    <w:rsid w:val="004461D8"/>
    <w:rsid w:val="004462EA"/>
    <w:rsid w:val="0044640F"/>
    <w:rsid w:val="00446DAF"/>
    <w:rsid w:val="004470C6"/>
    <w:rsid w:val="00447116"/>
    <w:rsid w:val="00447320"/>
    <w:rsid w:val="004474A9"/>
    <w:rsid w:val="004474EA"/>
    <w:rsid w:val="00447788"/>
    <w:rsid w:val="00447A79"/>
    <w:rsid w:val="00447BBE"/>
    <w:rsid w:val="00447BCC"/>
    <w:rsid w:val="00447C8E"/>
    <w:rsid w:val="00447D55"/>
    <w:rsid w:val="00450038"/>
    <w:rsid w:val="00450130"/>
    <w:rsid w:val="00450722"/>
    <w:rsid w:val="00450A02"/>
    <w:rsid w:val="00450BBA"/>
    <w:rsid w:val="004513D0"/>
    <w:rsid w:val="00451703"/>
    <w:rsid w:val="004517B1"/>
    <w:rsid w:val="00452258"/>
    <w:rsid w:val="004522A0"/>
    <w:rsid w:val="00452A80"/>
    <w:rsid w:val="00452CA8"/>
    <w:rsid w:val="00453A38"/>
    <w:rsid w:val="00453EF5"/>
    <w:rsid w:val="00453FF7"/>
    <w:rsid w:val="0045413D"/>
    <w:rsid w:val="004545CD"/>
    <w:rsid w:val="00454CC9"/>
    <w:rsid w:val="00455035"/>
    <w:rsid w:val="00455267"/>
    <w:rsid w:val="00455602"/>
    <w:rsid w:val="00455EB9"/>
    <w:rsid w:val="0045638E"/>
    <w:rsid w:val="00456564"/>
    <w:rsid w:val="004566B7"/>
    <w:rsid w:val="0045685D"/>
    <w:rsid w:val="0045701B"/>
    <w:rsid w:val="004572BB"/>
    <w:rsid w:val="00457489"/>
    <w:rsid w:val="004575E0"/>
    <w:rsid w:val="0045779E"/>
    <w:rsid w:val="00457A69"/>
    <w:rsid w:val="00457BAE"/>
    <w:rsid w:val="004604AE"/>
    <w:rsid w:val="004609D6"/>
    <w:rsid w:val="00460BC1"/>
    <w:rsid w:val="00460C06"/>
    <w:rsid w:val="00460E0E"/>
    <w:rsid w:val="0046113F"/>
    <w:rsid w:val="004612B8"/>
    <w:rsid w:val="00461693"/>
    <w:rsid w:val="004616A9"/>
    <w:rsid w:val="0046182F"/>
    <w:rsid w:val="00461E3F"/>
    <w:rsid w:val="00462294"/>
    <w:rsid w:val="00462390"/>
    <w:rsid w:val="00462F4C"/>
    <w:rsid w:val="00462FA3"/>
    <w:rsid w:val="00463075"/>
    <w:rsid w:val="00463789"/>
    <w:rsid w:val="0046385C"/>
    <w:rsid w:val="004638E1"/>
    <w:rsid w:val="00463EC7"/>
    <w:rsid w:val="004647F8"/>
    <w:rsid w:val="00464A2A"/>
    <w:rsid w:val="00464CC6"/>
    <w:rsid w:val="00465074"/>
    <w:rsid w:val="004652ED"/>
    <w:rsid w:val="00465893"/>
    <w:rsid w:val="00465A4C"/>
    <w:rsid w:val="00465D47"/>
    <w:rsid w:val="00465FE7"/>
    <w:rsid w:val="004665C6"/>
    <w:rsid w:val="00466865"/>
    <w:rsid w:val="00466A74"/>
    <w:rsid w:val="00466D5D"/>
    <w:rsid w:val="00466E4A"/>
    <w:rsid w:val="00467177"/>
    <w:rsid w:val="00467938"/>
    <w:rsid w:val="00467CF9"/>
    <w:rsid w:val="00467D9E"/>
    <w:rsid w:val="004703A3"/>
    <w:rsid w:val="004705C3"/>
    <w:rsid w:val="004708A9"/>
    <w:rsid w:val="004708E9"/>
    <w:rsid w:val="00470B03"/>
    <w:rsid w:val="00470BEB"/>
    <w:rsid w:val="00470CE3"/>
    <w:rsid w:val="00470EF8"/>
    <w:rsid w:val="00470FCB"/>
    <w:rsid w:val="00471565"/>
    <w:rsid w:val="00471664"/>
    <w:rsid w:val="0047169B"/>
    <w:rsid w:val="00471717"/>
    <w:rsid w:val="0047183D"/>
    <w:rsid w:val="004718E8"/>
    <w:rsid w:val="004718EB"/>
    <w:rsid w:val="00471BDA"/>
    <w:rsid w:val="00471CB7"/>
    <w:rsid w:val="0047205E"/>
    <w:rsid w:val="004720D1"/>
    <w:rsid w:val="004724D5"/>
    <w:rsid w:val="00472787"/>
    <w:rsid w:val="00472AC2"/>
    <w:rsid w:val="00472D70"/>
    <w:rsid w:val="00472E4D"/>
    <w:rsid w:val="004734A5"/>
    <w:rsid w:val="00473632"/>
    <w:rsid w:val="00473DD7"/>
    <w:rsid w:val="00473E3F"/>
    <w:rsid w:val="004743CE"/>
    <w:rsid w:val="00474509"/>
    <w:rsid w:val="00474A80"/>
    <w:rsid w:val="00474CC1"/>
    <w:rsid w:val="00475148"/>
    <w:rsid w:val="004751B7"/>
    <w:rsid w:val="0047527D"/>
    <w:rsid w:val="004756B7"/>
    <w:rsid w:val="0047584D"/>
    <w:rsid w:val="00475D87"/>
    <w:rsid w:val="00475F1B"/>
    <w:rsid w:val="0047630A"/>
    <w:rsid w:val="00476778"/>
    <w:rsid w:val="00477276"/>
    <w:rsid w:val="004776D1"/>
    <w:rsid w:val="00477A33"/>
    <w:rsid w:val="00477E90"/>
    <w:rsid w:val="00480098"/>
    <w:rsid w:val="004801CB"/>
    <w:rsid w:val="004802D7"/>
    <w:rsid w:val="00480491"/>
    <w:rsid w:val="004805A9"/>
    <w:rsid w:val="00480B2D"/>
    <w:rsid w:val="00480E23"/>
    <w:rsid w:val="0048135A"/>
    <w:rsid w:val="0048150D"/>
    <w:rsid w:val="0048177B"/>
    <w:rsid w:val="004818FF"/>
    <w:rsid w:val="00482C9E"/>
    <w:rsid w:val="00482D57"/>
    <w:rsid w:val="00482F70"/>
    <w:rsid w:val="0048330C"/>
    <w:rsid w:val="0048334D"/>
    <w:rsid w:val="00483474"/>
    <w:rsid w:val="004838C4"/>
    <w:rsid w:val="0048414C"/>
    <w:rsid w:val="00484503"/>
    <w:rsid w:val="00484531"/>
    <w:rsid w:val="00484572"/>
    <w:rsid w:val="00484635"/>
    <w:rsid w:val="00484805"/>
    <w:rsid w:val="00484CA9"/>
    <w:rsid w:val="004856F1"/>
    <w:rsid w:val="004857D0"/>
    <w:rsid w:val="004860A2"/>
    <w:rsid w:val="004860B9"/>
    <w:rsid w:val="00487038"/>
    <w:rsid w:val="00487F9B"/>
    <w:rsid w:val="0049054D"/>
    <w:rsid w:val="004905F9"/>
    <w:rsid w:val="00490C03"/>
    <w:rsid w:val="00490F57"/>
    <w:rsid w:val="004911AA"/>
    <w:rsid w:val="0049129E"/>
    <w:rsid w:val="00491C76"/>
    <w:rsid w:val="00492070"/>
    <w:rsid w:val="004920B0"/>
    <w:rsid w:val="00492CA1"/>
    <w:rsid w:val="00493281"/>
    <w:rsid w:val="0049354F"/>
    <w:rsid w:val="00493A0D"/>
    <w:rsid w:val="00493D69"/>
    <w:rsid w:val="00493EA6"/>
    <w:rsid w:val="00493EE7"/>
    <w:rsid w:val="004947E1"/>
    <w:rsid w:val="0049499F"/>
    <w:rsid w:val="00494ECE"/>
    <w:rsid w:val="00495373"/>
    <w:rsid w:val="00495769"/>
    <w:rsid w:val="00495A9F"/>
    <w:rsid w:val="004961EE"/>
    <w:rsid w:val="00496286"/>
    <w:rsid w:val="00496701"/>
    <w:rsid w:val="00496761"/>
    <w:rsid w:val="00497257"/>
    <w:rsid w:val="00497DEB"/>
    <w:rsid w:val="004A0847"/>
    <w:rsid w:val="004A0C0B"/>
    <w:rsid w:val="004A0D01"/>
    <w:rsid w:val="004A0E09"/>
    <w:rsid w:val="004A1056"/>
    <w:rsid w:val="004A151B"/>
    <w:rsid w:val="004A1BF8"/>
    <w:rsid w:val="004A2116"/>
    <w:rsid w:val="004A2AEC"/>
    <w:rsid w:val="004A2DBB"/>
    <w:rsid w:val="004A3109"/>
    <w:rsid w:val="004A3528"/>
    <w:rsid w:val="004A3C7F"/>
    <w:rsid w:val="004A3D58"/>
    <w:rsid w:val="004A463E"/>
    <w:rsid w:val="004A47EF"/>
    <w:rsid w:val="004A4FFE"/>
    <w:rsid w:val="004A51D1"/>
    <w:rsid w:val="004A536D"/>
    <w:rsid w:val="004A5375"/>
    <w:rsid w:val="004A5711"/>
    <w:rsid w:val="004A5B66"/>
    <w:rsid w:val="004A5DEF"/>
    <w:rsid w:val="004A5E3F"/>
    <w:rsid w:val="004A5ED7"/>
    <w:rsid w:val="004B04BF"/>
    <w:rsid w:val="004B113D"/>
    <w:rsid w:val="004B126C"/>
    <w:rsid w:val="004B1348"/>
    <w:rsid w:val="004B1D92"/>
    <w:rsid w:val="004B2244"/>
    <w:rsid w:val="004B22B3"/>
    <w:rsid w:val="004B268C"/>
    <w:rsid w:val="004B26D0"/>
    <w:rsid w:val="004B2CB3"/>
    <w:rsid w:val="004B3067"/>
    <w:rsid w:val="004B30DA"/>
    <w:rsid w:val="004B354B"/>
    <w:rsid w:val="004B3AA0"/>
    <w:rsid w:val="004B3C8C"/>
    <w:rsid w:val="004B4E90"/>
    <w:rsid w:val="004B517D"/>
    <w:rsid w:val="004B549E"/>
    <w:rsid w:val="004B55E3"/>
    <w:rsid w:val="004B6749"/>
    <w:rsid w:val="004B6BB9"/>
    <w:rsid w:val="004B77E9"/>
    <w:rsid w:val="004B78BC"/>
    <w:rsid w:val="004B791F"/>
    <w:rsid w:val="004B79B3"/>
    <w:rsid w:val="004B7B45"/>
    <w:rsid w:val="004B7E17"/>
    <w:rsid w:val="004B7F33"/>
    <w:rsid w:val="004B7F35"/>
    <w:rsid w:val="004C053F"/>
    <w:rsid w:val="004C06EA"/>
    <w:rsid w:val="004C0724"/>
    <w:rsid w:val="004C0CDC"/>
    <w:rsid w:val="004C1247"/>
    <w:rsid w:val="004C135A"/>
    <w:rsid w:val="004C135B"/>
    <w:rsid w:val="004C1755"/>
    <w:rsid w:val="004C1AD7"/>
    <w:rsid w:val="004C20BC"/>
    <w:rsid w:val="004C2101"/>
    <w:rsid w:val="004C24CB"/>
    <w:rsid w:val="004C26D6"/>
    <w:rsid w:val="004C32EE"/>
    <w:rsid w:val="004C32FE"/>
    <w:rsid w:val="004C3447"/>
    <w:rsid w:val="004C361D"/>
    <w:rsid w:val="004C37ED"/>
    <w:rsid w:val="004C3B0B"/>
    <w:rsid w:val="004C3B94"/>
    <w:rsid w:val="004C3E07"/>
    <w:rsid w:val="004C4157"/>
    <w:rsid w:val="004C47CA"/>
    <w:rsid w:val="004C4A4C"/>
    <w:rsid w:val="004C4D24"/>
    <w:rsid w:val="004C4DD1"/>
    <w:rsid w:val="004C4EE9"/>
    <w:rsid w:val="004C57AF"/>
    <w:rsid w:val="004C5A30"/>
    <w:rsid w:val="004C5C90"/>
    <w:rsid w:val="004C6282"/>
    <w:rsid w:val="004C657A"/>
    <w:rsid w:val="004C6670"/>
    <w:rsid w:val="004C7405"/>
    <w:rsid w:val="004C7C68"/>
    <w:rsid w:val="004C7D74"/>
    <w:rsid w:val="004C7F3E"/>
    <w:rsid w:val="004D054C"/>
    <w:rsid w:val="004D0BB1"/>
    <w:rsid w:val="004D0F56"/>
    <w:rsid w:val="004D1226"/>
    <w:rsid w:val="004D198B"/>
    <w:rsid w:val="004D1B9F"/>
    <w:rsid w:val="004D1C49"/>
    <w:rsid w:val="004D2563"/>
    <w:rsid w:val="004D2735"/>
    <w:rsid w:val="004D3375"/>
    <w:rsid w:val="004D4844"/>
    <w:rsid w:val="004D4E1E"/>
    <w:rsid w:val="004D50DB"/>
    <w:rsid w:val="004D5707"/>
    <w:rsid w:val="004D58DE"/>
    <w:rsid w:val="004D5AF9"/>
    <w:rsid w:val="004D5BA5"/>
    <w:rsid w:val="004D5F4E"/>
    <w:rsid w:val="004D61BF"/>
    <w:rsid w:val="004D62A5"/>
    <w:rsid w:val="004D6502"/>
    <w:rsid w:val="004D6ECF"/>
    <w:rsid w:val="004D6EE7"/>
    <w:rsid w:val="004D7D63"/>
    <w:rsid w:val="004E020F"/>
    <w:rsid w:val="004E0383"/>
    <w:rsid w:val="004E08F8"/>
    <w:rsid w:val="004E0A73"/>
    <w:rsid w:val="004E0B6D"/>
    <w:rsid w:val="004E0B70"/>
    <w:rsid w:val="004E0F2A"/>
    <w:rsid w:val="004E0FD7"/>
    <w:rsid w:val="004E145A"/>
    <w:rsid w:val="004E19B6"/>
    <w:rsid w:val="004E2191"/>
    <w:rsid w:val="004E2200"/>
    <w:rsid w:val="004E2533"/>
    <w:rsid w:val="004E2831"/>
    <w:rsid w:val="004E2A10"/>
    <w:rsid w:val="004E2F1C"/>
    <w:rsid w:val="004E3041"/>
    <w:rsid w:val="004E34F6"/>
    <w:rsid w:val="004E37A6"/>
    <w:rsid w:val="004E3A81"/>
    <w:rsid w:val="004E455B"/>
    <w:rsid w:val="004E4655"/>
    <w:rsid w:val="004E465D"/>
    <w:rsid w:val="004E4662"/>
    <w:rsid w:val="004E48A5"/>
    <w:rsid w:val="004E49D1"/>
    <w:rsid w:val="004E4B26"/>
    <w:rsid w:val="004E5195"/>
    <w:rsid w:val="004E5454"/>
    <w:rsid w:val="004E575A"/>
    <w:rsid w:val="004E5AAF"/>
    <w:rsid w:val="004E5BFE"/>
    <w:rsid w:val="004E5DF2"/>
    <w:rsid w:val="004E5E37"/>
    <w:rsid w:val="004E626D"/>
    <w:rsid w:val="004E659B"/>
    <w:rsid w:val="004E663B"/>
    <w:rsid w:val="004E688C"/>
    <w:rsid w:val="004E6FC2"/>
    <w:rsid w:val="004E7A7C"/>
    <w:rsid w:val="004F0331"/>
    <w:rsid w:val="004F040A"/>
    <w:rsid w:val="004F1450"/>
    <w:rsid w:val="004F1543"/>
    <w:rsid w:val="004F1705"/>
    <w:rsid w:val="004F1943"/>
    <w:rsid w:val="004F1D48"/>
    <w:rsid w:val="004F1DD1"/>
    <w:rsid w:val="004F1E63"/>
    <w:rsid w:val="004F21DB"/>
    <w:rsid w:val="004F26E2"/>
    <w:rsid w:val="004F2A51"/>
    <w:rsid w:val="004F2C4F"/>
    <w:rsid w:val="004F36CD"/>
    <w:rsid w:val="004F39B8"/>
    <w:rsid w:val="004F3EC4"/>
    <w:rsid w:val="004F43BF"/>
    <w:rsid w:val="004F4796"/>
    <w:rsid w:val="004F4AFD"/>
    <w:rsid w:val="004F4B09"/>
    <w:rsid w:val="004F4D58"/>
    <w:rsid w:val="004F4D62"/>
    <w:rsid w:val="004F5329"/>
    <w:rsid w:val="004F53BE"/>
    <w:rsid w:val="004F595B"/>
    <w:rsid w:val="004F5F65"/>
    <w:rsid w:val="004F6492"/>
    <w:rsid w:val="004F65C9"/>
    <w:rsid w:val="004F6CA1"/>
    <w:rsid w:val="004F7271"/>
    <w:rsid w:val="004F7535"/>
    <w:rsid w:val="004F75F0"/>
    <w:rsid w:val="004F79D4"/>
    <w:rsid w:val="004F7A82"/>
    <w:rsid w:val="00500148"/>
    <w:rsid w:val="00500D60"/>
    <w:rsid w:val="0050272F"/>
    <w:rsid w:val="005035EA"/>
    <w:rsid w:val="00503713"/>
    <w:rsid w:val="0050382D"/>
    <w:rsid w:val="005038DB"/>
    <w:rsid w:val="00503996"/>
    <w:rsid w:val="00503A0F"/>
    <w:rsid w:val="00503BCD"/>
    <w:rsid w:val="00503F6A"/>
    <w:rsid w:val="00504BDB"/>
    <w:rsid w:val="00504E49"/>
    <w:rsid w:val="00505054"/>
    <w:rsid w:val="005056B5"/>
    <w:rsid w:val="005056DA"/>
    <w:rsid w:val="005058C1"/>
    <w:rsid w:val="00505A14"/>
    <w:rsid w:val="00505AB2"/>
    <w:rsid w:val="00505EBA"/>
    <w:rsid w:val="005069B0"/>
    <w:rsid w:val="00506F05"/>
    <w:rsid w:val="00507834"/>
    <w:rsid w:val="00507C17"/>
    <w:rsid w:val="00507CB8"/>
    <w:rsid w:val="00510BDD"/>
    <w:rsid w:val="0051146B"/>
    <w:rsid w:val="005122A9"/>
    <w:rsid w:val="0051254D"/>
    <w:rsid w:val="00512732"/>
    <w:rsid w:val="00512898"/>
    <w:rsid w:val="00512941"/>
    <w:rsid w:val="005129B1"/>
    <w:rsid w:val="00512BEB"/>
    <w:rsid w:val="0051353E"/>
    <w:rsid w:val="0051372A"/>
    <w:rsid w:val="00513934"/>
    <w:rsid w:val="00514536"/>
    <w:rsid w:val="00514B31"/>
    <w:rsid w:val="005154DC"/>
    <w:rsid w:val="00515A7C"/>
    <w:rsid w:val="00515ABE"/>
    <w:rsid w:val="00515BA1"/>
    <w:rsid w:val="00515DA3"/>
    <w:rsid w:val="005167B7"/>
    <w:rsid w:val="00516883"/>
    <w:rsid w:val="0051706D"/>
    <w:rsid w:val="00517253"/>
    <w:rsid w:val="00517790"/>
    <w:rsid w:val="0051796C"/>
    <w:rsid w:val="00517D01"/>
    <w:rsid w:val="00517EAE"/>
    <w:rsid w:val="00517F5A"/>
    <w:rsid w:val="005200E3"/>
    <w:rsid w:val="005200E6"/>
    <w:rsid w:val="005208ED"/>
    <w:rsid w:val="005211F2"/>
    <w:rsid w:val="00521301"/>
    <w:rsid w:val="005214D7"/>
    <w:rsid w:val="00521E0A"/>
    <w:rsid w:val="0052218E"/>
    <w:rsid w:val="00522AE1"/>
    <w:rsid w:val="00522BE3"/>
    <w:rsid w:val="00523218"/>
    <w:rsid w:val="005232C7"/>
    <w:rsid w:val="005234EE"/>
    <w:rsid w:val="005236A5"/>
    <w:rsid w:val="00523730"/>
    <w:rsid w:val="005245F3"/>
    <w:rsid w:val="00524800"/>
    <w:rsid w:val="0052489E"/>
    <w:rsid w:val="005249F2"/>
    <w:rsid w:val="00524D40"/>
    <w:rsid w:val="00524F27"/>
    <w:rsid w:val="00525586"/>
    <w:rsid w:val="00525692"/>
    <w:rsid w:val="005257FC"/>
    <w:rsid w:val="00526B19"/>
    <w:rsid w:val="00526EA4"/>
    <w:rsid w:val="00526EE8"/>
    <w:rsid w:val="0052787E"/>
    <w:rsid w:val="00527C2F"/>
    <w:rsid w:val="00527E43"/>
    <w:rsid w:val="0053002B"/>
    <w:rsid w:val="005302F7"/>
    <w:rsid w:val="005304EA"/>
    <w:rsid w:val="00530C33"/>
    <w:rsid w:val="00530CEF"/>
    <w:rsid w:val="00530E3F"/>
    <w:rsid w:val="00531786"/>
    <w:rsid w:val="00531951"/>
    <w:rsid w:val="00531D0A"/>
    <w:rsid w:val="00531DF5"/>
    <w:rsid w:val="00532346"/>
    <w:rsid w:val="005325B1"/>
    <w:rsid w:val="00532E08"/>
    <w:rsid w:val="00532E56"/>
    <w:rsid w:val="00533BC1"/>
    <w:rsid w:val="00533EC6"/>
    <w:rsid w:val="00534012"/>
    <w:rsid w:val="005343AC"/>
    <w:rsid w:val="005343FC"/>
    <w:rsid w:val="00534578"/>
    <w:rsid w:val="0053489A"/>
    <w:rsid w:val="00534FFD"/>
    <w:rsid w:val="0053525E"/>
    <w:rsid w:val="005352EB"/>
    <w:rsid w:val="005355FA"/>
    <w:rsid w:val="0053609A"/>
    <w:rsid w:val="00536E54"/>
    <w:rsid w:val="00537B93"/>
    <w:rsid w:val="00537FB4"/>
    <w:rsid w:val="00540503"/>
    <w:rsid w:val="00540A95"/>
    <w:rsid w:val="00540AE0"/>
    <w:rsid w:val="0054106D"/>
    <w:rsid w:val="00541290"/>
    <w:rsid w:val="00541719"/>
    <w:rsid w:val="00541954"/>
    <w:rsid w:val="00541AEC"/>
    <w:rsid w:val="00541E5F"/>
    <w:rsid w:val="00542285"/>
    <w:rsid w:val="00542C3D"/>
    <w:rsid w:val="00542C91"/>
    <w:rsid w:val="00542DD9"/>
    <w:rsid w:val="005432BD"/>
    <w:rsid w:val="00543D0C"/>
    <w:rsid w:val="00543DF2"/>
    <w:rsid w:val="00544394"/>
    <w:rsid w:val="0054454E"/>
    <w:rsid w:val="00544B4C"/>
    <w:rsid w:val="005451BB"/>
    <w:rsid w:val="005459DE"/>
    <w:rsid w:val="00545F16"/>
    <w:rsid w:val="005461F0"/>
    <w:rsid w:val="00546920"/>
    <w:rsid w:val="00546A85"/>
    <w:rsid w:val="00546CE2"/>
    <w:rsid w:val="00546F2F"/>
    <w:rsid w:val="005472D5"/>
    <w:rsid w:val="005475CE"/>
    <w:rsid w:val="005475E6"/>
    <w:rsid w:val="005478E0"/>
    <w:rsid w:val="005504F3"/>
    <w:rsid w:val="005505A7"/>
    <w:rsid w:val="005505EF"/>
    <w:rsid w:val="005505F0"/>
    <w:rsid w:val="0055070C"/>
    <w:rsid w:val="00550DA5"/>
    <w:rsid w:val="00550EC1"/>
    <w:rsid w:val="0055109F"/>
    <w:rsid w:val="00551B2E"/>
    <w:rsid w:val="00551E0C"/>
    <w:rsid w:val="00551FAD"/>
    <w:rsid w:val="0055233E"/>
    <w:rsid w:val="0055249E"/>
    <w:rsid w:val="00552A4D"/>
    <w:rsid w:val="00552CC9"/>
    <w:rsid w:val="00552E8D"/>
    <w:rsid w:val="00553080"/>
    <w:rsid w:val="005532A3"/>
    <w:rsid w:val="0055367F"/>
    <w:rsid w:val="00553720"/>
    <w:rsid w:val="00553C7B"/>
    <w:rsid w:val="00554397"/>
    <w:rsid w:val="00554566"/>
    <w:rsid w:val="005545DC"/>
    <w:rsid w:val="00554DD0"/>
    <w:rsid w:val="005551A4"/>
    <w:rsid w:val="005554CC"/>
    <w:rsid w:val="00556376"/>
    <w:rsid w:val="0055651A"/>
    <w:rsid w:val="005567A7"/>
    <w:rsid w:val="005577EB"/>
    <w:rsid w:val="005578CA"/>
    <w:rsid w:val="00557F2B"/>
    <w:rsid w:val="00560082"/>
    <w:rsid w:val="00560BD5"/>
    <w:rsid w:val="00560E83"/>
    <w:rsid w:val="0056193D"/>
    <w:rsid w:val="00562039"/>
    <w:rsid w:val="00562E04"/>
    <w:rsid w:val="00563187"/>
    <w:rsid w:val="00563329"/>
    <w:rsid w:val="005633F4"/>
    <w:rsid w:val="00563481"/>
    <w:rsid w:val="005634E3"/>
    <w:rsid w:val="00563566"/>
    <w:rsid w:val="00563873"/>
    <w:rsid w:val="00563F6D"/>
    <w:rsid w:val="005640E1"/>
    <w:rsid w:val="005646A0"/>
    <w:rsid w:val="005646C9"/>
    <w:rsid w:val="0056498A"/>
    <w:rsid w:val="00564D54"/>
    <w:rsid w:val="00564E26"/>
    <w:rsid w:val="00564E35"/>
    <w:rsid w:val="00564EA4"/>
    <w:rsid w:val="00565884"/>
    <w:rsid w:val="00565D72"/>
    <w:rsid w:val="0056625F"/>
    <w:rsid w:val="005667BF"/>
    <w:rsid w:val="00566C49"/>
    <w:rsid w:val="00566CF4"/>
    <w:rsid w:val="00566D60"/>
    <w:rsid w:val="00566EB4"/>
    <w:rsid w:val="00567894"/>
    <w:rsid w:val="005700D6"/>
    <w:rsid w:val="00570576"/>
    <w:rsid w:val="005705F8"/>
    <w:rsid w:val="0057062B"/>
    <w:rsid w:val="00570F53"/>
    <w:rsid w:val="00570F9E"/>
    <w:rsid w:val="0057115F"/>
    <w:rsid w:val="00571219"/>
    <w:rsid w:val="00571354"/>
    <w:rsid w:val="0057151D"/>
    <w:rsid w:val="0057152A"/>
    <w:rsid w:val="00571745"/>
    <w:rsid w:val="00571CF3"/>
    <w:rsid w:val="00571F13"/>
    <w:rsid w:val="005721B4"/>
    <w:rsid w:val="005726FE"/>
    <w:rsid w:val="005729CC"/>
    <w:rsid w:val="005729CF"/>
    <w:rsid w:val="00573178"/>
    <w:rsid w:val="0057321F"/>
    <w:rsid w:val="00573A9E"/>
    <w:rsid w:val="00573C3A"/>
    <w:rsid w:val="00573D74"/>
    <w:rsid w:val="00574862"/>
    <w:rsid w:val="00574DFD"/>
    <w:rsid w:val="00575547"/>
    <w:rsid w:val="00575675"/>
    <w:rsid w:val="005756D1"/>
    <w:rsid w:val="00575F3A"/>
    <w:rsid w:val="00576EC3"/>
    <w:rsid w:val="00577305"/>
    <w:rsid w:val="005773AA"/>
    <w:rsid w:val="00577855"/>
    <w:rsid w:val="005778D4"/>
    <w:rsid w:val="00580055"/>
    <w:rsid w:val="0058088D"/>
    <w:rsid w:val="00580B6B"/>
    <w:rsid w:val="00580BFE"/>
    <w:rsid w:val="00580FEC"/>
    <w:rsid w:val="00581509"/>
    <w:rsid w:val="00581718"/>
    <w:rsid w:val="005819A3"/>
    <w:rsid w:val="0058229B"/>
    <w:rsid w:val="00582C42"/>
    <w:rsid w:val="00582D78"/>
    <w:rsid w:val="00582FFA"/>
    <w:rsid w:val="005830D4"/>
    <w:rsid w:val="0058321B"/>
    <w:rsid w:val="0058323A"/>
    <w:rsid w:val="005838E9"/>
    <w:rsid w:val="00583A22"/>
    <w:rsid w:val="00583E7C"/>
    <w:rsid w:val="005843D3"/>
    <w:rsid w:val="005846C5"/>
    <w:rsid w:val="005850AE"/>
    <w:rsid w:val="005850FC"/>
    <w:rsid w:val="00585458"/>
    <w:rsid w:val="0058559C"/>
    <w:rsid w:val="0058624B"/>
    <w:rsid w:val="00586935"/>
    <w:rsid w:val="00586CCD"/>
    <w:rsid w:val="00586D5B"/>
    <w:rsid w:val="00587453"/>
    <w:rsid w:val="005874D0"/>
    <w:rsid w:val="00587562"/>
    <w:rsid w:val="005878CA"/>
    <w:rsid w:val="00587B1D"/>
    <w:rsid w:val="00587BB8"/>
    <w:rsid w:val="00587E7A"/>
    <w:rsid w:val="0059057E"/>
    <w:rsid w:val="005906C2"/>
    <w:rsid w:val="005906DB"/>
    <w:rsid w:val="005911CE"/>
    <w:rsid w:val="005913CA"/>
    <w:rsid w:val="005917F9"/>
    <w:rsid w:val="005918C7"/>
    <w:rsid w:val="00591ABC"/>
    <w:rsid w:val="00591ABE"/>
    <w:rsid w:val="00591BE6"/>
    <w:rsid w:val="005920E8"/>
    <w:rsid w:val="00592739"/>
    <w:rsid w:val="0059278D"/>
    <w:rsid w:val="005927B2"/>
    <w:rsid w:val="00592B90"/>
    <w:rsid w:val="00592DCE"/>
    <w:rsid w:val="005931F6"/>
    <w:rsid w:val="0059360F"/>
    <w:rsid w:val="00593637"/>
    <w:rsid w:val="0059375F"/>
    <w:rsid w:val="00593836"/>
    <w:rsid w:val="0059388B"/>
    <w:rsid w:val="00593EAA"/>
    <w:rsid w:val="00594204"/>
    <w:rsid w:val="0059423D"/>
    <w:rsid w:val="00594363"/>
    <w:rsid w:val="00594609"/>
    <w:rsid w:val="005946DE"/>
    <w:rsid w:val="00594865"/>
    <w:rsid w:val="00594918"/>
    <w:rsid w:val="005949B9"/>
    <w:rsid w:val="00594F15"/>
    <w:rsid w:val="00594F83"/>
    <w:rsid w:val="0059524E"/>
    <w:rsid w:val="00595E5B"/>
    <w:rsid w:val="00596172"/>
    <w:rsid w:val="005964C4"/>
    <w:rsid w:val="005970DC"/>
    <w:rsid w:val="005975F0"/>
    <w:rsid w:val="00597641"/>
    <w:rsid w:val="00597777"/>
    <w:rsid w:val="00597A82"/>
    <w:rsid w:val="005A033F"/>
    <w:rsid w:val="005A07E3"/>
    <w:rsid w:val="005A082E"/>
    <w:rsid w:val="005A1172"/>
    <w:rsid w:val="005A1456"/>
    <w:rsid w:val="005A1916"/>
    <w:rsid w:val="005A1981"/>
    <w:rsid w:val="005A1D33"/>
    <w:rsid w:val="005A1E7D"/>
    <w:rsid w:val="005A221A"/>
    <w:rsid w:val="005A24FA"/>
    <w:rsid w:val="005A2643"/>
    <w:rsid w:val="005A265A"/>
    <w:rsid w:val="005A27FE"/>
    <w:rsid w:val="005A28EC"/>
    <w:rsid w:val="005A2F66"/>
    <w:rsid w:val="005A3519"/>
    <w:rsid w:val="005A364C"/>
    <w:rsid w:val="005A391C"/>
    <w:rsid w:val="005A3CBB"/>
    <w:rsid w:val="005A3CC4"/>
    <w:rsid w:val="005A3D11"/>
    <w:rsid w:val="005A4933"/>
    <w:rsid w:val="005A4D86"/>
    <w:rsid w:val="005A50F8"/>
    <w:rsid w:val="005A5159"/>
    <w:rsid w:val="005A5204"/>
    <w:rsid w:val="005A5FF4"/>
    <w:rsid w:val="005A6155"/>
    <w:rsid w:val="005A639B"/>
    <w:rsid w:val="005A6B42"/>
    <w:rsid w:val="005A6C5A"/>
    <w:rsid w:val="005A7145"/>
    <w:rsid w:val="005A7222"/>
    <w:rsid w:val="005A7280"/>
    <w:rsid w:val="005A75D6"/>
    <w:rsid w:val="005A7A51"/>
    <w:rsid w:val="005A7DE7"/>
    <w:rsid w:val="005B0987"/>
    <w:rsid w:val="005B0B11"/>
    <w:rsid w:val="005B1020"/>
    <w:rsid w:val="005B1651"/>
    <w:rsid w:val="005B2037"/>
    <w:rsid w:val="005B2085"/>
    <w:rsid w:val="005B20E1"/>
    <w:rsid w:val="005B24EF"/>
    <w:rsid w:val="005B3064"/>
    <w:rsid w:val="005B306B"/>
    <w:rsid w:val="005B36D7"/>
    <w:rsid w:val="005B3771"/>
    <w:rsid w:val="005B394B"/>
    <w:rsid w:val="005B3E75"/>
    <w:rsid w:val="005B45EE"/>
    <w:rsid w:val="005B4875"/>
    <w:rsid w:val="005B4F37"/>
    <w:rsid w:val="005B5352"/>
    <w:rsid w:val="005B59EE"/>
    <w:rsid w:val="005B5A5F"/>
    <w:rsid w:val="005B5F03"/>
    <w:rsid w:val="005B68F1"/>
    <w:rsid w:val="005B6CB7"/>
    <w:rsid w:val="005B6D1E"/>
    <w:rsid w:val="005B6E56"/>
    <w:rsid w:val="005B6FE0"/>
    <w:rsid w:val="005B741D"/>
    <w:rsid w:val="005B7664"/>
    <w:rsid w:val="005B779C"/>
    <w:rsid w:val="005B7914"/>
    <w:rsid w:val="005B7B29"/>
    <w:rsid w:val="005C0322"/>
    <w:rsid w:val="005C090E"/>
    <w:rsid w:val="005C09E6"/>
    <w:rsid w:val="005C1297"/>
    <w:rsid w:val="005C19A6"/>
    <w:rsid w:val="005C1A7E"/>
    <w:rsid w:val="005C1AB5"/>
    <w:rsid w:val="005C1E63"/>
    <w:rsid w:val="005C2365"/>
    <w:rsid w:val="005C2444"/>
    <w:rsid w:val="005C37B0"/>
    <w:rsid w:val="005C387D"/>
    <w:rsid w:val="005C3917"/>
    <w:rsid w:val="005C3984"/>
    <w:rsid w:val="005C3A6B"/>
    <w:rsid w:val="005C49B7"/>
    <w:rsid w:val="005C4EA0"/>
    <w:rsid w:val="005C5159"/>
    <w:rsid w:val="005C5BF4"/>
    <w:rsid w:val="005C5FA1"/>
    <w:rsid w:val="005C650B"/>
    <w:rsid w:val="005C6E4A"/>
    <w:rsid w:val="005C6E66"/>
    <w:rsid w:val="005C6FA7"/>
    <w:rsid w:val="005C7344"/>
    <w:rsid w:val="005C73E3"/>
    <w:rsid w:val="005C7A2D"/>
    <w:rsid w:val="005C7CCF"/>
    <w:rsid w:val="005C7CE0"/>
    <w:rsid w:val="005C7FDB"/>
    <w:rsid w:val="005D0450"/>
    <w:rsid w:val="005D08C9"/>
    <w:rsid w:val="005D0F7D"/>
    <w:rsid w:val="005D1410"/>
    <w:rsid w:val="005D174B"/>
    <w:rsid w:val="005D1841"/>
    <w:rsid w:val="005D1BD8"/>
    <w:rsid w:val="005D2018"/>
    <w:rsid w:val="005D2974"/>
    <w:rsid w:val="005D3302"/>
    <w:rsid w:val="005D3435"/>
    <w:rsid w:val="005D38AD"/>
    <w:rsid w:val="005D3D6B"/>
    <w:rsid w:val="005D47FF"/>
    <w:rsid w:val="005D490D"/>
    <w:rsid w:val="005D4D97"/>
    <w:rsid w:val="005D51FC"/>
    <w:rsid w:val="005D5A2E"/>
    <w:rsid w:val="005D5C8A"/>
    <w:rsid w:val="005D5DA1"/>
    <w:rsid w:val="005D5EEF"/>
    <w:rsid w:val="005D6151"/>
    <w:rsid w:val="005D6556"/>
    <w:rsid w:val="005D65BC"/>
    <w:rsid w:val="005D66DB"/>
    <w:rsid w:val="005D6705"/>
    <w:rsid w:val="005D67B6"/>
    <w:rsid w:val="005D6FD2"/>
    <w:rsid w:val="005D7181"/>
    <w:rsid w:val="005D727D"/>
    <w:rsid w:val="005D74F5"/>
    <w:rsid w:val="005D7E2A"/>
    <w:rsid w:val="005E0329"/>
    <w:rsid w:val="005E04FA"/>
    <w:rsid w:val="005E086A"/>
    <w:rsid w:val="005E121A"/>
    <w:rsid w:val="005E1BA3"/>
    <w:rsid w:val="005E1DBB"/>
    <w:rsid w:val="005E310B"/>
    <w:rsid w:val="005E332E"/>
    <w:rsid w:val="005E3517"/>
    <w:rsid w:val="005E3618"/>
    <w:rsid w:val="005E3908"/>
    <w:rsid w:val="005E397F"/>
    <w:rsid w:val="005E431D"/>
    <w:rsid w:val="005E4341"/>
    <w:rsid w:val="005E4B92"/>
    <w:rsid w:val="005E4DF2"/>
    <w:rsid w:val="005E519C"/>
    <w:rsid w:val="005E52A8"/>
    <w:rsid w:val="005E5584"/>
    <w:rsid w:val="005E5755"/>
    <w:rsid w:val="005E601E"/>
    <w:rsid w:val="005E6181"/>
    <w:rsid w:val="005E6439"/>
    <w:rsid w:val="005E65D7"/>
    <w:rsid w:val="005E6725"/>
    <w:rsid w:val="005E6F40"/>
    <w:rsid w:val="005E6FCD"/>
    <w:rsid w:val="005E7416"/>
    <w:rsid w:val="005E7C47"/>
    <w:rsid w:val="005E7CAE"/>
    <w:rsid w:val="005E7F63"/>
    <w:rsid w:val="005F0315"/>
    <w:rsid w:val="005F0FDD"/>
    <w:rsid w:val="005F1280"/>
    <w:rsid w:val="005F17E3"/>
    <w:rsid w:val="005F189C"/>
    <w:rsid w:val="005F1DD7"/>
    <w:rsid w:val="005F20E4"/>
    <w:rsid w:val="005F2958"/>
    <w:rsid w:val="005F2A6D"/>
    <w:rsid w:val="005F4390"/>
    <w:rsid w:val="005F4A07"/>
    <w:rsid w:val="005F5771"/>
    <w:rsid w:val="005F59BF"/>
    <w:rsid w:val="005F5AD0"/>
    <w:rsid w:val="005F5E04"/>
    <w:rsid w:val="005F5F10"/>
    <w:rsid w:val="005F6760"/>
    <w:rsid w:val="005F6989"/>
    <w:rsid w:val="005F6F53"/>
    <w:rsid w:val="005F7921"/>
    <w:rsid w:val="005F79CE"/>
    <w:rsid w:val="00600076"/>
    <w:rsid w:val="00600A39"/>
    <w:rsid w:val="00600AAB"/>
    <w:rsid w:val="00601046"/>
    <w:rsid w:val="00601322"/>
    <w:rsid w:val="0060170E"/>
    <w:rsid w:val="0060172D"/>
    <w:rsid w:val="006017B6"/>
    <w:rsid w:val="006017FE"/>
    <w:rsid w:val="006019E5"/>
    <w:rsid w:val="00601BD3"/>
    <w:rsid w:val="00601DA3"/>
    <w:rsid w:val="00601F43"/>
    <w:rsid w:val="0060217A"/>
    <w:rsid w:val="00602C3D"/>
    <w:rsid w:val="0060319B"/>
    <w:rsid w:val="006033D7"/>
    <w:rsid w:val="00603771"/>
    <w:rsid w:val="006039CB"/>
    <w:rsid w:val="00603C8B"/>
    <w:rsid w:val="00603EC9"/>
    <w:rsid w:val="00604E31"/>
    <w:rsid w:val="006051DA"/>
    <w:rsid w:val="00605E1E"/>
    <w:rsid w:val="00606412"/>
    <w:rsid w:val="006070D6"/>
    <w:rsid w:val="006072FF"/>
    <w:rsid w:val="00607433"/>
    <w:rsid w:val="00607813"/>
    <w:rsid w:val="00607D9C"/>
    <w:rsid w:val="00607DFA"/>
    <w:rsid w:val="00607E2B"/>
    <w:rsid w:val="00607EB4"/>
    <w:rsid w:val="0061079A"/>
    <w:rsid w:val="006115CF"/>
    <w:rsid w:val="00611CD4"/>
    <w:rsid w:val="0061204E"/>
    <w:rsid w:val="006121B3"/>
    <w:rsid w:val="0061267C"/>
    <w:rsid w:val="00612D9D"/>
    <w:rsid w:val="00613577"/>
    <w:rsid w:val="006138B6"/>
    <w:rsid w:val="00614F26"/>
    <w:rsid w:val="00615166"/>
    <w:rsid w:val="006154F2"/>
    <w:rsid w:val="00615A8C"/>
    <w:rsid w:val="00615B20"/>
    <w:rsid w:val="00615CE4"/>
    <w:rsid w:val="00615D8A"/>
    <w:rsid w:val="006164EC"/>
    <w:rsid w:val="00616A8A"/>
    <w:rsid w:val="00616B94"/>
    <w:rsid w:val="00616FEA"/>
    <w:rsid w:val="0061712D"/>
    <w:rsid w:val="006173D7"/>
    <w:rsid w:val="00617A5A"/>
    <w:rsid w:val="00617B5F"/>
    <w:rsid w:val="00617F0C"/>
    <w:rsid w:val="00620170"/>
    <w:rsid w:val="006204E1"/>
    <w:rsid w:val="0062065F"/>
    <w:rsid w:val="00620CAD"/>
    <w:rsid w:val="00621065"/>
    <w:rsid w:val="00621203"/>
    <w:rsid w:val="00621207"/>
    <w:rsid w:val="006213EC"/>
    <w:rsid w:val="00621754"/>
    <w:rsid w:val="006218EC"/>
    <w:rsid w:val="006222CC"/>
    <w:rsid w:val="00622B1F"/>
    <w:rsid w:val="006233FF"/>
    <w:rsid w:val="0062378A"/>
    <w:rsid w:val="00623892"/>
    <w:rsid w:val="00623A24"/>
    <w:rsid w:val="00623A79"/>
    <w:rsid w:val="00623B94"/>
    <w:rsid w:val="00623BD9"/>
    <w:rsid w:val="00623CC9"/>
    <w:rsid w:val="00623DCB"/>
    <w:rsid w:val="006240A5"/>
    <w:rsid w:val="006243D9"/>
    <w:rsid w:val="006244BF"/>
    <w:rsid w:val="00625230"/>
    <w:rsid w:val="006259F0"/>
    <w:rsid w:val="00625C8B"/>
    <w:rsid w:val="0062633A"/>
    <w:rsid w:val="00626632"/>
    <w:rsid w:val="006267EC"/>
    <w:rsid w:val="00626AB2"/>
    <w:rsid w:val="00626C91"/>
    <w:rsid w:val="00627445"/>
    <w:rsid w:val="006279A6"/>
    <w:rsid w:val="00627C05"/>
    <w:rsid w:val="00627D1C"/>
    <w:rsid w:val="00627FBC"/>
    <w:rsid w:val="006307CA"/>
    <w:rsid w:val="006312C3"/>
    <w:rsid w:val="006312EE"/>
    <w:rsid w:val="0063144D"/>
    <w:rsid w:val="006314E1"/>
    <w:rsid w:val="006315A1"/>
    <w:rsid w:val="00631C14"/>
    <w:rsid w:val="00631DBD"/>
    <w:rsid w:val="00632CA1"/>
    <w:rsid w:val="00633720"/>
    <w:rsid w:val="006338B1"/>
    <w:rsid w:val="00633C56"/>
    <w:rsid w:val="00633EA2"/>
    <w:rsid w:val="00633EBD"/>
    <w:rsid w:val="00634246"/>
    <w:rsid w:val="006346C7"/>
    <w:rsid w:val="00634985"/>
    <w:rsid w:val="00634D05"/>
    <w:rsid w:val="00635274"/>
    <w:rsid w:val="00635604"/>
    <w:rsid w:val="00635AFC"/>
    <w:rsid w:val="006360EB"/>
    <w:rsid w:val="00636104"/>
    <w:rsid w:val="00636231"/>
    <w:rsid w:val="006363FE"/>
    <w:rsid w:val="00636B05"/>
    <w:rsid w:val="00636F79"/>
    <w:rsid w:val="00636F7D"/>
    <w:rsid w:val="006370BE"/>
    <w:rsid w:val="0063710B"/>
    <w:rsid w:val="0063724E"/>
    <w:rsid w:val="00637281"/>
    <w:rsid w:val="00637295"/>
    <w:rsid w:val="006373B4"/>
    <w:rsid w:val="006374D8"/>
    <w:rsid w:val="00637A23"/>
    <w:rsid w:val="00637C12"/>
    <w:rsid w:val="00637EB3"/>
    <w:rsid w:val="00637F18"/>
    <w:rsid w:val="00640021"/>
    <w:rsid w:val="0064015B"/>
    <w:rsid w:val="00640E5C"/>
    <w:rsid w:val="006410FC"/>
    <w:rsid w:val="00641B5C"/>
    <w:rsid w:val="00641E15"/>
    <w:rsid w:val="00642A8C"/>
    <w:rsid w:val="00642DEA"/>
    <w:rsid w:val="00642EFA"/>
    <w:rsid w:val="00643296"/>
    <w:rsid w:val="006432F7"/>
    <w:rsid w:val="006434F8"/>
    <w:rsid w:val="00643521"/>
    <w:rsid w:val="0064379D"/>
    <w:rsid w:val="00643A8C"/>
    <w:rsid w:val="006443D2"/>
    <w:rsid w:val="0064443B"/>
    <w:rsid w:val="006446A3"/>
    <w:rsid w:val="006448DF"/>
    <w:rsid w:val="006449A1"/>
    <w:rsid w:val="006449C8"/>
    <w:rsid w:val="00644BF2"/>
    <w:rsid w:val="00644F19"/>
    <w:rsid w:val="006452BE"/>
    <w:rsid w:val="0064599B"/>
    <w:rsid w:val="00645CA4"/>
    <w:rsid w:val="0064623A"/>
    <w:rsid w:val="0064665C"/>
    <w:rsid w:val="006469A2"/>
    <w:rsid w:val="00646A55"/>
    <w:rsid w:val="00646BED"/>
    <w:rsid w:val="00646DC7"/>
    <w:rsid w:val="006472A3"/>
    <w:rsid w:val="006473C9"/>
    <w:rsid w:val="00647764"/>
    <w:rsid w:val="00647833"/>
    <w:rsid w:val="00647BC9"/>
    <w:rsid w:val="00647C25"/>
    <w:rsid w:val="00647D09"/>
    <w:rsid w:val="0065013E"/>
    <w:rsid w:val="006503F6"/>
    <w:rsid w:val="006504A9"/>
    <w:rsid w:val="0065084A"/>
    <w:rsid w:val="006508B2"/>
    <w:rsid w:val="00650B5C"/>
    <w:rsid w:val="00650E07"/>
    <w:rsid w:val="00651449"/>
    <w:rsid w:val="0065162B"/>
    <w:rsid w:val="006519D5"/>
    <w:rsid w:val="00651AB1"/>
    <w:rsid w:val="00651B07"/>
    <w:rsid w:val="00651B52"/>
    <w:rsid w:val="00652361"/>
    <w:rsid w:val="00652637"/>
    <w:rsid w:val="00652843"/>
    <w:rsid w:val="00653486"/>
    <w:rsid w:val="006534C2"/>
    <w:rsid w:val="006535F8"/>
    <w:rsid w:val="00653741"/>
    <w:rsid w:val="00653832"/>
    <w:rsid w:val="00653BEB"/>
    <w:rsid w:val="006542D5"/>
    <w:rsid w:val="00654E03"/>
    <w:rsid w:val="0065509E"/>
    <w:rsid w:val="0065546B"/>
    <w:rsid w:val="00656B8B"/>
    <w:rsid w:val="00656F0E"/>
    <w:rsid w:val="00657498"/>
    <w:rsid w:val="00657597"/>
    <w:rsid w:val="00657DE2"/>
    <w:rsid w:val="00657FB3"/>
    <w:rsid w:val="0066020B"/>
    <w:rsid w:val="0066021D"/>
    <w:rsid w:val="00660B57"/>
    <w:rsid w:val="00660BE5"/>
    <w:rsid w:val="006610E0"/>
    <w:rsid w:val="00661634"/>
    <w:rsid w:val="006616A5"/>
    <w:rsid w:val="00661CCF"/>
    <w:rsid w:val="00662110"/>
    <w:rsid w:val="0066253A"/>
    <w:rsid w:val="006625F7"/>
    <w:rsid w:val="00662F3F"/>
    <w:rsid w:val="006632FD"/>
    <w:rsid w:val="00663BC5"/>
    <w:rsid w:val="00663CC3"/>
    <w:rsid w:val="00664F38"/>
    <w:rsid w:val="00664F71"/>
    <w:rsid w:val="006652E4"/>
    <w:rsid w:val="00665339"/>
    <w:rsid w:val="00665390"/>
    <w:rsid w:val="00665545"/>
    <w:rsid w:val="00666932"/>
    <w:rsid w:val="00666A21"/>
    <w:rsid w:val="00666CC6"/>
    <w:rsid w:val="006671B3"/>
    <w:rsid w:val="00670517"/>
    <w:rsid w:val="0067061A"/>
    <w:rsid w:val="00671EC6"/>
    <w:rsid w:val="00671F20"/>
    <w:rsid w:val="0067208E"/>
    <w:rsid w:val="00672E9E"/>
    <w:rsid w:val="00672EA0"/>
    <w:rsid w:val="006735B4"/>
    <w:rsid w:val="00673985"/>
    <w:rsid w:val="0067461B"/>
    <w:rsid w:val="006747BA"/>
    <w:rsid w:val="0067483A"/>
    <w:rsid w:val="00674AEF"/>
    <w:rsid w:val="00674B8B"/>
    <w:rsid w:val="00674D24"/>
    <w:rsid w:val="00674D9F"/>
    <w:rsid w:val="006754C4"/>
    <w:rsid w:val="00675799"/>
    <w:rsid w:val="00675836"/>
    <w:rsid w:val="00675C05"/>
    <w:rsid w:val="00675C6B"/>
    <w:rsid w:val="00675EB0"/>
    <w:rsid w:val="00676734"/>
    <w:rsid w:val="00676EDB"/>
    <w:rsid w:val="00677814"/>
    <w:rsid w:val="00677FED"/>
    <w:rsid w:val="00680122"/>
    <w:rsid w:val="0068017B"/>
    <w:rsid w:val="00680963"/>
    <w:rsid w:val="00680D1C"/>
    <w:rsid w:val="00680E6E"/>
    <w:rsid w:val="006810C9"/>
    <w:rsid w:val="0068111D"/>
    <w:rsid w:val="0068141B"/>
    <w:rsid w:val="00681861"/>
    <w:rsid w:val="00681E57"/>
    <w:rsid w:val="00681FF1"/>
    <w:rsid w:val="00682765"/>
    <w:rsid w:val="00682D33"/>
    <w:rsid w:val="00682F3D"/>
    <w:rsid w:val="00683437"/>
    <w:rsid w:val="006835D0"/>
    <w:rsid w:val="00683B34"/>
    <w:rsid w:val="00683F8B"/>
    <w:rsid w:val="006848A6"/>
    <w:rsid w:val="00685497"/>
    <w:rsid w:val="00685598"/>
    <w:rsid w:val="00685932"/>
    <w:rsid w:val="00685946"/>
    <w:rsid w:val="00685B65"/>
    <w:rsid w:val="00685C85"/>
    <w:rsid w:val="00685EF8"/>
    <w:rsid w:val="00686583"/>
    <w:rsid w:val="00686AE4"/>
    <w:rsid w:val="00686D35"/>
    <w:rsid w:val="006871F5"/>
    <w:rsid w:val="00690108"/>
    <w:rsid w:val="0069061B"/>
    <w:rsid w:val="00690C23"/>
    <w:rsid w:val="00691149"/>
    <w:rsid w:val="00691401"/>
    <w:rsid w:val="006916D3"/>
    <w:rsid w:val="006916EF"/>
    <w:rsid w:val="00691762"/>
    <w:rsid w:val="006918FC"/>
    <w:rsid w:val="00691901"/>
    <w:rsid w:val="0069190A"/>
    <w:rsid w:val="0069192C"/>
    <w:rsid w:val="0069196F"/>
    <w:rsid w:val="00692091"/>
    <w:rsid w:val="0069216C"/>
    <w:rsid w:val="00692218"/>
    <w:rsid w:val="00692317"/>
    <w:rsid w:val="006924C4"/>
    <w:rsid w:val="0069279F"/>
    <w:rsid w:val="00692DE4"/>
    <w:rsid w:val="00693133"/>
    <w:rsid w:val="00693244"/>
    <w:rsid w:val="00693411"/>
    <w:rsid w:val="00693BE0"/>
    <w:rsid w:val="00693C09"/>
    <w:rsid w:val="0069448F"/>
    <w:rsid w:val="0069452E"/>
    <w:rsid w:val="00694CA0"/>
    <w:rsid w:val="006951D7"/>
    <w:rsid w:val="00695248"/>
    <w:rsid w:val="006956D5"/>
    <w:rsid w:val="00695E55"/>
    <w:rsid w:val="006960A7"/>
    <w:rsid w:val="006964D7"/>
    <w:rsid w:val="00696531"/>
    <w:rsid w:val="00696EF4"/>
    <w:rsid w:val="006975D6"/>
    <w:rsid w:val="00697602"/>
    <w:rsid w:val="0069772A"/>
    <w:rsid w:val="00697E09"/>
    <w:rsid w:val="006A0228"/>
    <w:rsid w:val="006A02A3"/>
    <w:rsid w:val="006A0372"/>
    <w:rsid w:val="006A042F"/>
    <w:rsid w:val="006A060D"/>
    <w:rsid w:val="006A065A"/>
    <w:rsid w:val="006A0664"/>
    <w:rsid w:val="006A0721"/>
    <w:rsid w:val="006A08F8"/>
    <w:rsid w:val="006A0B3A"/>
    <w:rsid w:val="006A0DA5"/>
    <w:rsid w:val="006A0FA0"/>
    <w:rsid w:val="006A14A8"/>
    <w:rsid w:val="006A1738"/>
    <w:rsid w:val="006A1FE1"/>
    <w:rsid w:val="006A200E"/>
    <w:rsid w:val="006A27BF"/>
    <w:rsid w:val="006A2A98"/>
    <w:rsid w:val="006A3459"/>
    <w:rsid w:val="006A385E"/>
    <w:rsid w:val="006A3B34"/>
    <w:rsid w:val="006A3CC0"/>
    <w:rsid w:val="006A3D93"/>
    <w:rsid w:val="006A3EB9"/>
    <w:rsid w:val="006A426E"/>
    <w:rsid w:val="006A4784"/>
    <w:rsid w:val="006A4A40"/>
    <w:rsid w:val="006A4C50"/>
    <w:rsid w:val="006A4FA9"/>
    <w:rsid w:val="006A5500"/>
    <w:rsid w:val="006A5980"/>
    <w:rsid w:val="006A63E0"/>
    <w:rsid w:val="006A6B15"/>
    <w:rsid w:val="006A6CE4"/>
    <w:rsid w:val="006A6F7A"/>
    <w:rsid w:val="006A74C0"/>
    <w:rsid w:val="006A7746"/>
    <w:rsid w:val="006A7802"/>
    <w:rsid w:val="006B0058"/>
    <w:rsid w:val="006B09D3"/>
    <w:rsid w:val="006B0A13"/>
    <w:rsid w:val="006B0D79"/>
    <w:rsid w:val="006B0DBE"/>
    <w:rsid w:val="006B0F0C"/>
    <w:rsid w:val="006B10B7"/>
    <w:rsid w:val="006B10EF"/>
    <w:rsid w:val="006B13DC"/>
    <w:rsid w:val="006B1555"/>
    <w:rsid w:val="006B1C53"/>
    <w:rsid w:val="006B1DB6"/>
    <w:rsid w:val="006B1E86"/>
    <w:rsid w:val="006B217A"/>
    <w:rsid w:val="006B23ED"/>
    <w:rsid w:val="006B2406"/>
    <w:rsid w:val="006B2656"/>
    <w:rsid w:val="006B2FCF"/>
    <w:rsid w:val="006B32D9"/>
    <w:rsid w:val="006B3532"/>
    <w:rsid w:val="006B3704"/>
    <w:rsid w:val="006B4515"/>
    <w:rsid w:val="006B4714"/>
    <w:rsid w:val="006B4763"/>
    <w:rsid w:val="006B48DB"/>
    <w:rsid w:val="006B515D"/>
    <w:rsid w:val="006B54B2"/>
    <w:rsid w:val="006B599E"/>
    <w:rsid w:val="006B663A"/>
    <w:rsid w:val="006B67B9"/>
    <w:rsid w:val="006B68B7"/>
    <w:rsid w:val="006B695A"/>
    <w:rsid w:val="006B6FA9"/>
    <w:rsid w:val="006B70FC"/>
    <w:rsid w:val="006B711C"/>
    <w:rsid w:val="006B74E1"/>
    <w:rsid w:val="006B754F"/>
    <w:rsid w:val="006B7555"/>
    <w:rsid w:val="006B7C1D"/>
    <w:rsid w:val="006B7F4A"/>
    <w:rsid w:val="006C02F5"/>
    <w:rsid w:val="006C03F5"/>
    <w:rsid w:val="006C0F2C"/>
    <w:rsid w:val="006C230C"/>
    <w:rsid w:val="006C24F0"/>
    <w:rsid w:val="006C287F"/>
    <w:rsid w:val="006C28EC"/>
    <w:rsid w:val="006C303C"/>
    <w:rsid w:val="006C3476"/>
    <w:rsid w:val="006C3541"/>
    <w:rsid w:val="006C366C"/>
    <w:rsid w:val="006C39F9"/>
    <w:rsid w:val="006C3E3A"/>
    <w:rsid w:val="006C4072"/>
    <w:rsid w:val="006C490B"/>
    <w:rsid w:val="006C4BA6"/>
    <w:rsid w:val="006C4BC8"/>
    <w:rsid w:val="006C5337"/>
    <w:rsid w:val="006C54BA"/>
    <w:rsid w:val="006C5D17"/>
    <w:rsid w:val="006C5EF7"/>
    <w:rsid w:val="006C6316"/>
    <w:rsid w:val="006C6498"/>
    <w:rsid w:val="006C64D8"/>
    <w:rsid w:val="006C6711"/>
    <w:rsid w:val="006C6A3A"/>
    <w:rsid w:val="006C6F9C"/>
    <w:rsid w:val="006C78B1"/>
    <w:rsid w:val="006C7EA6"/>
    <w:rsid w:val="006D034A"/>
    <w:rsid w:val="006D038F"/>
    <w:rsid w:val="006D051D"/>
    <w:rsid w:val="006D0877"/>
    <w:rsid w:val="006D0950"/>
    <w:rsid w:val="006D098D"/>
    <w:rsid w:val="006D0A0D"/>
    <w:rsid w:val="006D0EDB"/>
    <w:rsid w:val="006D1D59"/>
    <w:rsid w:val="006D20EE"/>
    <w:rsid w:val="006D2102"/>
    <w:rsid w:val="006D2281"/>
    <w:rsid w:val="006D29DD"/>
    <w:rsid w:val="006D2AE7"/>
    <w:rsid w:val="006D31C0"/>
    <w:rsid w:val="006D31C1"/>
    <w:rsid w:val="006D3391"/>
    <w:rsid w:val="006D3444"/>
    <w:rsid w:val="006D3BD8"/>
    <w:rsid w:val="006D3CC5"/>
    <w:rsid w:val="006D4511"/>
    <w:rsid w:val="006D4634"/>
    <w:rsid w:val="006D4DD1"/>
    <w:rsid w:val="006D4F5F"/>
    <w:rsid w:val="006D52A5"/>
    <w:rsid w:val="006D5C55"/>
    <w:rsid w:val="006D5E73"/>
    <w:rsid w:val="006D6087"/>
    <w:rsid w:val="006D61A0"/>
    <w:rsid w:val="006D6345"/>
    <w:rsid w:val="006D6492"/>
    <w:rsid w:val="006D653B"/>
    <w:rsid w:val="006D783C"/>
    <w:rsid w:val="006D7EB7"/>
    <w:rsid w:val="006E000A"/>
    <w:rsid w:val="006E07A3"/>
    <w:rsid w:val="006E0F69"/>
    <w:rsid w:val="006E10A8"/>
    <w:rsid w:val="006E1205"/>
    <w:rsid w:val="006E1223"/>
    <w:rsid w:val="006E139B"/>
    <w:rsid w:val="006E1477"/>
    <w:rsid w:val="006E192B"/>
    <w:rsid w:val="006E1F32"/>
    <w:rsid w:val="006E206C"/>
    <w:rsid w:val="006E222D"/>
    <w:rsid w:val="006E272E"/>
    <w:rsid w:val="006E28D9"/>
    <w:rsid w:val="006E2F9E"/>
    <w:rsid w:val="006E30CD"/>
    <w:rsid w:val="006E39C5"/>
    <w:rsid w:val="006E430E"/>
    <w:rsid w:val="006E4335"/>
    <w:rsid w:val="006E46A8"/>
    <w:rsid w:val="006E4948"/>
    <w:rsid w:val="006E4A7B"/>
    <w:rsid w:val="006E4AE7"/>
    <w:rsid w:val="006E548B"/>
    <w:rsid w:val="006E6396"/>
    <w:rsid w:val="006E63A4"/>
    <w:rsid w:val="006E6CE8"/>
    <w:rsid w:val="006E728E"/>
    <w:rsid w:val="006E7A3F"/>
    <w:rsid w:val="006F01C8"/>
    <w:rsid w:val="006F0977"/>
    <w:rsid w:val="006F0BA7"/>
    <w:rsid w:val="006F0C7C"/>
    <w:rsid w:val="006F0D77"/>
    <w:rsid w:val="006F0ECD"/>
    <w:rsid w:val="006F0F95"/>
    <w:rsid w:val="006F1055"/>
    <w:rsid w:val="006F1593"/>
    <w:rsid w:val="006F16EB"/>
    <w:rsid w:val="006F1CB6"/>
    <w:rsid w:val="006F1E96"/>
    <w:rsid w:val="006F202B"/>
    <w:rsid w:val="006F24D2"/>
    <w:rsid w:val="006F2568"/>
    <w:rsid w:val="006F2F31"/>
    <w:rsid w:val="006F31CB"/>
    <w:rsid w:val="006F398B"/>
    <w:rsid w:val="006F41FB"/>
    <w:rsid w:val="006F4BD4"/>
    <w:rsid w:val="006F4D25"/>
    <w:rsid w:val="006F4E54"/>
    <w:rsid w:val="006F4F6A"/>
    <w:rsid w:val="006F525A"/>
    <w:rsid w:val="006F52CF"/>
    <w:rsid w:val="006F5312"/>
    <w:rsid w:val="006F5511"/>
    <w:rsid w:val="006F5B25"/>
    <w:rsid w:val="006F5FC9"/>
    <w:rsid w:val="006F6306"/>
    <w:rsid w:val="006F6333"/>
    <w:rsid w:val="006F6480"/>
    <w:rsid w:val="006F6BAD"/>
    <w:rsid w:val="006F6D15"/>
    <w:rsid w:val="006F73BD"/>
    <w:rsid w:val="006F794D"/>
    <w:rsid w:val="006F7FB3"/>
    <w:rsid w:val="007000CB"/>
    <w:rsid w:val="00700612"/>
    <w:rsid w:val="00700A06"/>
    <w:rsid w:val="00700B1D"/>
    <w:rsid w:val="00700BE2"/>
    <w:rsid w:val="00700E20"/>
    <w:rsid w:val="00700E47"/>
    <w:rsid w:val="00701576"/>
    <w:rsid w:val="00701BBC"/>
    <w:rsid w:val="007024A1"/>
    <w:rsid w:val="00703129"/>
    <w:rsid w:val="00703310"/>
    <w:rsid w:val="0070344C"/>
    <w:rsid w:val="0070362F"/>
    <w:rsid w:val="00703877"/>
    <w:rsid w:val="00703A76"/>
    <w:rsid w:val="007040B7"/>
    <w:rsid w:val="0070486B"/>
    <w:rsid w:val="007048FC"/>
    <w:rsid w:val="00704DD0"/>
    <w:rsid w:val="00705500"/>
    <w:rsid w:val="00705596"/>
    <w:rsid w:val="007057EB"/>
    <w:rsid w:val="00705C31"/>
    <w:rsid w:val="00705ECB"/>
    <w:rsid w:val="0070629F"/>
    <w:rsid w:val="00706A99"/>
    <w:rsid w:val="00706E82"/>
    <w:rsid w:val="00707309"/>
    <w:rsid w:val="0070746B"/>
    <w:rsid w:val="007074F1"/>
    <w:rsid w:val="00707650"/>
    <w:rsid w:val="00707A3E"/>
    <w:rsid w:val="00707AED"/>
    <w:rsid w:val="0071004D"/>
    <w:rsid w:val="00710325"/>
    <w:rsid w:val="007105E9"/>
    <w:rsid w:val="00710B1D"/>
    <w:rsid w:val="00710F8E"/>
    <w:rsid w:val="00711210"/>
    <w:rsid w:val="00711475"/>
    <w:rsid w:val="00711852"/>
    <w:rsid w:val="00711931"/>
    <w:rsid w:val="007119E1"/>
    <w:rsid w:val="00711B26"/>
    <w:rsid w:val="007121F9"/>
    <w:rsid w:val="0071223C"/>
    <w:rsid w:val="00712785"/>
    <w:rsid w:val="007129ED"/>
    <w:rsid w:val="00712B16"/>
    <w:rsid w:val="00712B27"/>
    <w:rsid w:val="00712DF6"/>
    <w:rsid w:val="00712E6D"/>
    <w:rsid w:val="00713265"/>
    <w:rsid w:val="007138A2"/>
    <w:rsid w:val="00713B52"/>
    <w:rsid w:val="00713EBC"/>
    <w:rsid w:val="00714152"/>
    <w:rsid w:val="007141F2"/>
    <w:rsid w:val="00714438"/>
    <w:rsid w:val="007146E7"/>
    <w:rsid w:val="00714BDD"/>
    <w:rsid w:val="00714C0D"/>
    <w:rsid w:val="00714D18"/>
    <w:rsid w:val="007151F8"/>
    <w:rsid w:val="00715515"/>
    <w:rsid w:val="007157B0"/>
    <w:rsid w:val="00715A81"/>
    <w:rsid w:val="00715C23"/>
    <w:rsid w:val="00715E81"/>
    <w:rsid w:val="00716027"/>
    <w:rsid w:val="007160CF"/>
    <w:rsid w:val="00716884"/>
    <w:rsid w:val="0071703D"/>
    <w:rsid w:val="0071715C"/>
    <w:rsid w:val="00717BB4"/>
    <w:rsid w:val="00717DE4"/>
    <w:rsid w:val="00720359"/>
    <w:rsid w:val="00720443"/>
    <w:rsid w:val="00720842"/>
    <w:rsid w:val="007209A0"/>
    <w:rsid w:val="00720B80"/>
    <w:rsid w:val="00720BDB"/>
    <w:rsid w:val="00720C5F"/>
    <w:rsid w:val="00720E6E"/>
    <w:rsid w:val="0072167A"/>
    <w:rsid w:val="00721DB6"/>
    <w:rsid w:val="00721DED"/>
    <w:rsid w:val="00721F5E"/>
    <w:rsid w:val="007220F5"/>
    <w:rsid w:val="00722447"/>
    <w:rsid w:val="007225B5"/>
    <w:rsid w:val="00722688"/>
    <w:rsid w:val="007226FF"/>
    <w:rsid w:val="0072290A"/>
    <w:rsid w:val="007229D5"/>
    <w:rsid w:val="00722A3E"/>
    <w:rsid w:val="00722AD0"/>
    <w:rsid w:val="00722B8A"/>
    <w:rsid w:val="00722DB2"/>
    <w:rsid w:val="00722E50"/>
    <w:rsid w:val="007232A2"/>
    <w:rsid w:val="0072372F"/>
    <w:rsid w:val="00723970"/>
    <w:rsid w:val="0072397B"/>
    <w:rsid w:val="00723FC1"/>
    <w:rsid w:val="00724672"/>
    <w:rsid w:val="00724A1E"/>
    <w:rsid w:val="0072513A"/>
    <w:rsid w:val="007252DC"/>
    <w:rsid w:val="00725430"/>
    <w:rsid w:val="0072545E"/>
    <w:rsid w:val="00726042"/>
    <w:rsid w:val="00726638"/>
    <w:rsid w:val="00726743"/>
    <w:rsid w:val="007271FD"/>
    <w:rsid w:val="007272FF"/>
    <w:rsid w:val="00727A51"/>
    <w:rsid w:val="00727F9F"/>
    <w:rsid w:val="007307AE"/>
    <w:rsid w:val="00730AF5"/>
    <w:rsid w:val="00730B13"/>
    <w:rsid w:val="00730E9B"/>
    <w:rsid w:val="00731648"/>
    <w:rsid w:val="0073179D"/>
    <w:rsid w:val="007317CD"/>
    <w:rsid w:val="007318BF"/>
    <w:rsid w:val="00731A78"/>
    <w:rsid w:val="00731D7C"/>
    <w:rsid w:val="00731E10"/>
    <w:rsid w:val="00732373"/>
    <w:rsid w:val="00732582"/>
    <w:rsid w:val="007327DA"/>
    <w:rsid w:val="00732DB3"/>
    <w:rsid w:val="00733227"/>
    <w:rsid w:val="0073372E"/>
    <w:rsid w:val="007337F5"/>
    <w:rsid w:val="00733BFF"/>
    <w:rsid w:val="00735004"/>
    <w:rsid w:val="00735570"/>
    <w:rsid w:val="0073591D"/>
    <w:rsid w:val="00735942"/>
    <w:rsid w:val="00736A69"/>
    <w:rsid w:val="00736E8B"/>
    <w:rsid w:val="00737655"/>
    <w:rsid w:val="00737A63"/>
    <w:rsid w:val="0074002D"/>
    <w:rsid w:val="00740201"/>
    <w:rsid w:val="00740DD2"/>
    <w:rsid w:val="00740FCE"/>
    <w:rsid w:val="00741488"/>
    <w:rsid w:val="00741C2E"/>
    <w:rsid w:val="00741CD6"/>
    <w:rsid w:val="00741E8F"/>
    <w:rsid w:val="0074203B"/>
    <w:rsid w:val="00742408"/>
    <w:rsid w:val="007425F6"/>
    <w:rsid w:val="00742643"/>
    <w:rsid w:val="00743453"/>
    <w:rsid w:val="007435E0"/>
    <w:rsid w:val="00743A06"/>
    <w:rsid w:val="0074437E"/>
    <w:rsid w:val="007445CB"/>
    <w:rsid w:val="00744AB2"/>
    <w:rsid w:val="00744CE7"/>
    <w:rsid w:val="00744DF9"/>
    <w:rsid w:val="007450C2"/>
    <w:rsid w:val="00745121"/>
    <w:rsid w:val="00745886"/>
    <w:rsid w:val="00745AE9"/>
    <w:rsid w:val="00745D90"/>
    <w:rsid w:val="00746698"/>
    <w:rsid w:val="00746BA9"/>
    <w:rsid w:val="00746DEC"/>
    <w:rsid w:val="007473D3"/>
    <w:rsid w:val="00747977"/>
    <w:rsid w:val="00747BA4"/>
    <w:rsid w:val="00747C85"/>
    <w:rsid w:val="00747E51"/>
    <w:rsid w:val="00747E97"/>
    <w:rsid w:val="00747EAD"/>
    <w:rsid w:val="00747EEA"/>
    <w:rsid w:val="007503D1"/>
    <w:rsid w:val="007504F2"/>
    <w:rsid w:val="0075077B"/>
    <w:rsid w:val="0075095E"/>
    <w:rsid w:val="00750A38"/>
    <w:rsid w:val="00751108"/>
    <w:rsid w:val="00751170"/>
    <w:rsid w:val="00751731"/>
    <w:rsid w:val="007518A1"/>
    <w:rsid w:val="007518E9"/>
    <w:rsid w:val="00751B07"/>
    <w:rsid w:val="00751DF0"/>
    <w:rsid w:val="00751EC3"/>
    <w:rsid w:val="00752324"/>
    <w:rsid w:val="00752931"/>
    <w:rsid w:val="00752CDA"/>
    <w:rsid w:val="007532C5"/>
    <w:rsid w:val="007539E0"/>
    <w:rsid w:val="00754D14"/>
    <w:rsid w:val="00754DFD"/>
    <w:rsid w:val="00754E62"/>
    <w:rsid w:val="0075553C"/>
    <w:rsid w:val="00755737"/>
    <w:rsid w:val="007557AF"/>
    <w:rsid w:val="00755AB9"/>
    <w:rsid w:val="00756784"/>
    <w:rsid w:val="00756A34"/>
    <w:rsid w:val="00756BCD"/>
    <w:rsid w:val="00757151"/>
    <w:rsid w:val="007572CC"/>
    <w:rsid w:val="007572D1"/>
    <w:rsid w:val="0075733B"/>
    <w:rsid w:val="00757499"/>
    <w:rsid w:val="00757B92"/>
    <w:rsid w:val="00760A20"/>
    <w:rsid w:val="00761B72"/>
    <w:rsid w:val="00761C0F"/>
    <w:rsid w:val="00761C6A"/>
    <w:rsid w:val="00762186"/>
    <w:rsid w:val="00762322"/>
    <w:rsid w:val="007628F4"/>
    <w:rsid w:val="00762B2D"/>
    <w:rsid w:val="0076321D"/>
    <w:rsid w:val="00764115"/>
    <w:rsid w:val="00764D11"/>
    <w:rsid w:val="0076580B"/>
    <w:rsid w:val="00765C7D"/>
    <w:rsid w:val="007669E6"/>
    <w:rsid w:val="00766B3F"/>
    <w:rsid w:val="00766CA3"/>
    <w:rsid w:val="00766FA6"/>
    <w:rsid w:val="0076720A"/>
    <w:rsid w:val="00767CD4"/>
    <w:rsid w:val="00767F7A"/>
    <w:rsid w:val="007702DE"/>
    <w:rsid w:val="00770A6C"/>
    <w:rsid w:val="00770BFC"/>
    <w:rsid w:val="00770CE6"/>
    <w:rsid w:val="00771286"/>
    <w:rsid w:val="00771B4B"/>
    <w:rsid w:val="00771D56"/>
    <w:rsid w:val="00771D5A"/>
    <w:rsid w:val="00772479"/>
    <w:rsid w:val="007729C6"/>
    <w:rsid w:val="00773115"/>
    <w:rsid w:val="00773167"/>
    <w:rsid w:val="00773F67"/>
    <w:rsid w:val="0077473D"/>
    <w:rsid w:val="007749CD"/>
    <w:rsid w:val="00774CDC"/>
    <w:rsid w:val="00774EAC"/>
    <w:rsid w:val="00774FD8"/>
    <w:rsid w:val="007750C8"/>
    <w:rsid w:val="007754BE"/>
    <w:rsid w:val="00775E06"/>
    <w:rsid w:val="00776018"/>
    <w:rsid w:val="00776AFB"/>
    <w:rsid w:val="00776BBC"/>
    <w:rsid w:val="00776E03"/>
    <w:rsid w:val="00776FD1"/>
    <w:rsid w:val="00777A77"/>
    <w:rsid w:val="00777E22"/>
    <w:rsid w:val="00777EE0"/>
    <w:rsid w:val="0078051A"/>
    <w:rsid w:val="00780827"/>
    <w:rsid w:val="00780B72"/>
    <w:rsid w:val="007816A3"/>
    <w:rsid w:val="0078173D"/>
    <w:rsid w:val="00781A8B"/>
    <w:rsid w:val="00781DEA"/>
    <w:rsid w:val="00781F2F"/>
    <w:rsid w:val="007820A0"/>
    <w:rsid w:val="0078217A"/>
    <w:rsid w:val="00782524"/>
    <w:rsid w:val="00782983"/>
    <w:rsid w:val="00782A05"/>
    <w:rsid w:val="00782CAA"/>
    <w:rsid w:val="0078314B"/>
    <w:rsid w:val="00783239"/>
    <w:rsid w:val="007833FE"/>
    <w:rsid w:val="00783607"/>
    <w:rsid w:val="00783774"/>
    <w:rsid w:val="00783792"/>
    <w:rsid w:val="0078383F"/>
    <w:rsid w:val="0078400E"/>
    <w:rsid w:val="00784573"/>
    <w:rsid w:val="00784F8D"/>
    <w:rsid w:val="0078525B"/>
    <w:rsid w:val="007856CD"/>
    <w:rsid w:val="00785D8C"/>
    <w:rsid w:val="0078682B"/>
    <w:rsid w:val="0078688C"/>
    <w:rsid w:val="00786CF9"/>
    <w:rsid w:val="0078700E"/>
    <w:rsid w:val="00787367"/>
    <w:rsid w:val="0078755E"/>
    <w:rsid w:val="0078792C"/>
    <w:rsid w:val="00787A45"/>
    <w:rsid w:val="00790328"/>
    <w:rsid w:val="0079033B"/>
    <w:rsid w:val="0079035E"/>
    <w:rsid w:val="00790709"/>
    <w:rsid w:val="00790C9F"/>
    <w:rsid w:val="007910F1"/>
    <w:rsid w:val="007912B1"/>
    <w:rsid w:val="0079141C"/>
    <w:rsid w:val="007915B8"/>
    <w:rsid w:val="0079189F"/>
    <w:rsid w:val="00791A92"/>
    <w:rsid w:val="00791BFA"/>
    <w:rsid w:val="007920F9"/>
    <w:rsid w:val="00792476"/>
    <w:rsid w:val="00792723"/>
    <w:rsid w:val="00793574"/>
    <w:rsid w:val="007935D6"/>
    <w:rsid w:val="0079423A"/>
    <w:rsid w:val="007948CF"/>
    <w:rsid w:val="00794CF4"/>
    <w:rsid w:val="00795663"/>
    <w:rsid w:val="00796255"/>
    <w:rsid w:val="007962B3"/>
    <w:rsid w:val="00796950"/>
    <w:rsid w:val="00796B2D"/>
    <w:rsid w:val="00796B3E"/>
    <w:rsid w:val="00796BB8"/>
    <w:rsid w:val="0079720F"/>
    <w:rsid w:val="007972E7"/>
    <w:rsid w:val="0079736E"/>
    <w:rsid w:val="007976AB"/>
    <w:rsid w:val="00797F48"/>
    <w:rsid w:val="007A0976"/>
    <w:rsid w:val="007A106E"/>
    <w:rsid w:val="007A1BAD"/>
    <w:rsid w:val="007A1C6B"/>
    <w:rsid w:val="007A1D20"/>
    <w:rsid w:val="007A205E"/>
    <w:rsid w:val="007A21F4"/>
    <w:rsid w:val="007A26E9"/>
    <w:rsid w:val="007A27D5"/>
    <w:rsid w:val="007A27F1"/>
    <w:rsid w:val="007A2880"/>
    <w:rsid w:val="007A2956"/>
    <w:rsid w:val="007A2BBA"/>
    <w:rsid w:val="007A33A7"/>
    <w:rsid w:val="007A39FC"/>
    <w:rsid w:val="007A3FFC"/>
    <w:rsid w:val="007A4078"/>
    <w:rsid w:val="007A453B"/>
    <w:rsid w:val="007A489F"/>
    <w:rsid w:val="007A4C5C"/>
    <w:rsid w:val="007A4D38"/>
    <w:rsid w:val="007A4E0B"/>
    <w:rsid w:val="007A5444"/>
    <w:rsid w:val="007A559E"/>
    <w:rsid w:val="007A58F4"/>
    <w:rsid w:val="007A5E15"/>
    <w:rsid w:val="007A5E5C"/>
    <w:rsid w:val="007A66BB"/>
    <w:rsid w:val="007A6D97"/>
    <w:rsid w:val="007A7445"/>
    <w:rsid w:val="007A7AC2"/>
    <w:rsid w:val="007A7AC3"/>
    <w:rsid w:val="007A7C61"/>
    <w:rsid w:val="007B0172"/>
    <w:rsid w:val="007B0210"/>
    <w:rsid w:val="007B068B"/>
    <w:rsid w:val="007B0BAD"/>
    <w:rsid w:val="007B1198"/>
    <w:rsid w:val="007B11A9"/>
    <w:rsid w:val="007B12E2"/>
    <w:rsid w:val="007B17E8"/>
    <w:rsid w:val="007B1BCD"/>
    <w:rsid w:val="007B2077"/>
    <w:rsid w:val="007B2624"/>
    <w:rsid w:val="007B2BD7"/>
    <w:rsid w:val="007B2C35"/>
    <w:rsid w:val="007B2FCA"/>
    <w:rsid w:val="007B382A"/>
    <w:rsid w:val="007B3C0D"/>
    <w:rsid w:val="007B3DFA"/>
    <w:rsid w:val="007B4106"/>
    <w:rsid w:val="007B4179"/>
    <w:rsid w:val="007B418F"/>
    <w:rsid w:val="007B42F9"/>
    <w:rsid w:val="007B4423"/>
    <w:rsid w:val="007B4538"/>
    <w:rsid w:val="007B4FC1"/>
    <w:rsid w:val="007B5076"/>
    <w:rsid w:val="007B5474"/>
    <w:rsid w:val="007B5605"/>
    <w:rsid w:val="007B5631"/>
    <w:rsid w:val="007B5C18"/>
    <w:rsid w:val="007B5EEC"/>
    <w:rsid w:val="007B60A1"/>
    <w:rsid w:val="007B6364"/>
    <w:rsid w:val="007B65C3"/>
    <w:rsid w:val="007B6744"/>
    <w:rsid w:val="007B6AC5"/>
    <w:rsid w:val="007B6B7F"/>
    <w:rsid w:val="007B72DD"/>
    <w:rsid w:val="007B74DB"/>
    <w:rsid w:val="007B76C1"/>
    <w:rsid w:val="007B7A7B"/>
    <w:rsid w:val="007B7E37"/>
    <w:rsid w:val="007C02F3"/>
    <w:rsid w:val="007C09D3"/>
    <w:rsid w:val="007C0B1B"/>
    <w:rsid w:val="007C1079"/>
    <w:rsid w:val="007C1321"/>
    <w:rsid w:val="007C1718"/>
    <w:rsid w:val="007C1E8B"/>
    <w:rsid w:val="007C1FD3"/>
    <w:rsid w:val="007C27CB"/>
    <w:rsid w:val="007C289A"/>
    <w:rsid w:val="007C2A39"/>
    <w:rsid w:val="007C2BDB"/>
    <w:rsid w:val="007C2CDE"/>
    <w:rsid w:val="007C3116"/>
    <w:rsid w:val="007C37B4"/>
    <w:rsid w:val="007C3C9C"/>
    <w:rsid w:val="007C497D"/>
    <w:rsid w:val="007C4E7C"/>
    <w:rsid w:val="007C5562"/>
    <w:rsid w:val="007C566C"/>
    <w:rsid w:val="007C5D76"/>
    <w:rsid w:val="007C5F9D"/>
    <w:rsid w:val="007C63DC"/>
    <w:rsid w:val="007C656F"/>
    <w:rsid w:val="007C66D6"/>
    <w:rsid w:val="007C670D"/>
    <w:rsid w:val="007C6D5C"/>
    <w:rsid w:val="007C6DA7"/>
    <w:rsid w:val="007C6E83"/>
    <w:rsid w:val="007C70CB"/>
    <w:rsid w:val="007C73A8"/>
    <w:rsid w:val="007C78F2"/>
    <w:rsid w:val="007C7F34"/>
    <w:rsid w:val="007D00EA"/>
    <w:rsid w:val="007D01B8"/>
    <w:rsid w:val="007D0ABB"/>
    <w:rsid w:val="007D0DEA"/>
    <w:rsid w:val="007D0DEC"/>
    <w:rsid w:val="007D0E5E"/>
    <w:rsid w:val="007D0F71"/>
    <w:rsid w:val="007D10F2"/>
    <w:rsid w:val="007D11F9"/>
    <w:rsid w:val="007D143F"/>
    <w:rsid w:val="007D164A"/>
    <w:rsid w:val="007D180E"/>
    <w:rsid w:val="007D1F66"/>
    <w:rsid w:val="007D2B13"/>
    <w:rsid w:val="007D2C09"/>
    <w:rsid w:val="007D2CAB"/>
    <w:rsid w:val="007D3415"/>
    <w:rsid w:val="007D4C3B"/>
    <w:rsid w:val="007D54CF"/>
    <w:rsid w:val="007D59F5"/>
    <w:rsid w:val="007D65D4"/>
    <w:rsid w:val="007D67CB"/>
    <w:rsid w:val="007D6D84"/>
    <w:rsid w:val="007D75F5"/>
    <w:rsid w:val="007D7ACE"/>
    <w:rsid w:val="007D7E34"/>
    <w:rsid w:val="007E019E"/>
    <w:rsid w:val="007E0507"/>
    <w:rsid w:val="007E0757"/>
    <w:rsid w:val="007E0900"/>
    <w:rsid w:val="007E10CC"/>
    <w:rsid w:val="007E1299"/>
    <w:rsid w:val="007E1434"/>
    <w:rsid w:val="007E1593"/>
    <w:rsid w:val="007E16BE"/>
    <w:rsid w:val="007E1D2B"/>
    <w:rsid w:val="007E2411"/>
    <w:rsid w:val="007E2FB2"/>
    <w:rsid w:val="007E339E"/>
    <w:rsid w:val="007E35E3"/>
    <w:rsid w:val="007E360F"/>
    <w:rsid w:val="007E3C61"/>
    <w:rsid w:val="007E4220"/>
    <w:rsid w:val="007E45F6"/>
    <w:rsid w:val="007E4866"/>
    <w:rsid w:val="007E48CC"/>
    <w:rsid w:val="007E49BF"/>
    <w:rsid w:val="007E4A19"/>
    <w:rsid w:val="007E4CBA"/>
    <w:rsid w:val="007E5169"/>
    <w:rsid w:val="007E5CD9"/>
    <w:rsid w:val="007E5DF1"/>
    <w:rsid w:val="007E5E27"/>
    <w:rsid w:val="007E69D3"/>
    <w:rsid w:val="007E71C8"/>
    <w:rsid w:val="007E72ED"/>
    <w:rsid w:val="007E7542"/>
    <w:rsid w:val="007E75C3"/>
    <w:rsid w:val="007E76EF"/>
    <w:rsid w:val="007E771E"/>
    <w:rsid w:val="007E7CFB"/>
    <w:rsid w:val="007E7D07"/>
    <w:rsid w:val="007F06C5"/>
    <w:rsid w:val="007F0A6C"/>
    <w:rsid w:val="007F0D61"/>
    <w:rsid w:val="007F1427"/>
    <w:rsid w:val="007F17B4"/>
    <w:rsid w:val="007F1DC2"/>
    <w:rsid w:val="007F1FAE"/>
    <w:rsid w:val="007F2492"/>
    <w:rsid w:val="007F2AE0"/>
    <w:rsid w:val="007F2BC0"/>
    <w:rsid w:val="007F2E76"/>
    <w:rsid w:val="007F2F96"/>
    <w:rsid w:val="007F418E"/>
    <w:rsid w:val="007F455F"/>
    <w:rsid w:val="007F49E7"/>
    <w:rsid w:val="007F4B7A"/>
    <w:rsid w:val="007F4C41"/>
    <w:rsid w:val="007F5A37"/>
    <w:rsid w:val="007F5B33"/>
    <w:rsid w:val="007F5C08"/>
    <w:rsid w:val="007F63DD"/>
    <w:rsid w:val="007F6608"/>
    <w:rsid w:val="007F6611"/>
    <w:rsid w:val="007F6861"/>
    <w:rsid w:val="007F6A81"/>
    <w:rsid w:val="007F6C95"/>
    <w:rsid w:val="007F6CB3"/>
    <w:rsid w:val="007F7065"/>
    <w:rsid w:val="007F7720"/>
    <w:rsid w:val="007F7EDF"/>
    <w:rsid w:val="007F7F00"/>
    <w:rsid w:val="0080004B"/>
    <w:rsid w:val="00800964"/>
    <w:rsid w:val="00800DA0"/>
    <w:rsid w:val="00801023"/>
    <w:rsid w:val="00801091"/>
    <w:rsid w:val="00801509"/>
    <w:rsid w:val="00801F8A"/>
    <w:rsid w:val="0080281F"/>
    <w:rsid w:val="00802899"/>
    <w:rsid w:val="00802A4C"/>
    <w:rsid w:val="00802B58"/>
    <w:rsid w:val="00802D2C"/>
    <w:rsid w:val="008032EA"/>
    <w:rsid w:val="00803C8D"/>
    <w:rsid w:val="00803E3B"/>
    <w:rsid w:val="00804125"/>
    <w:rsid w:val="0080442B"/>
    <w:rsid w:val="008044FA"/>
    <w:rsid w:val="00804B5A"/>
    <w:rsid w:val="008050F3"/>
    <w:rsid w:val="0080582A"/>
    <w:rsid w:val="00805BCB"/>
    <w:rsid w:val="0080651C"/>
    <w:rsid w:val="008066B1"/>
    <w:rsid w:val="00806A77"/>
    <w:rsid w:val="00806C18"/>
    <w:rsid w:val="00806D98"/>
    <w:rsid w:val="00807EB6"/>
    <w:rsid w:val="00810653"/>
    <w:rsid w:val="00811307"/>
    <w:rsid w:val="008114B0"/>
    <w:rsid w:val="008115C3"/>
    <w:rsid w:val="00811A09"/>
    <w:rsid w:val="00811B63"/>
    <w:rsid w:val="00812350"/>
    <w:rsid w:val="00812A6B"/>
    <w:rsid w:val="00812CB4"/>
    <w:rsid w:val="00813262"/>
    <w:rsid w:val="00813304"/>
    <w:rsid w:val="008136D7"/>
    <w:rsid w:val="008136EB"/>
    <w:rsid w:val="00813C8F"/>
    <w:rsid w:val="00813FF2"/>
    <w:rsid w:val="0081425E"/>
    <w:rsid w:val="00814422"/>
    <w:rsid w:val="008144BB"/>
    <w:rsid w:val="0081462E"/>
    <w:rsid w:val="00814E8D"/>
    <w:rsid w:val="008151FF"/>
    <w:rsid w:val="0081534F"/>
    <w:rsid w:val="00815548"/>
    <w:rsid w:val="00815B1F"/>
    <w:rsid w:val="00816038"/>
    <w:rsid w:val="0081661A"/>
    <w:rsid w:val="008167A5"/>
    <w:rsid w:val="008167E3"/>
    <w:rsid w:val="008168BD"/>
    <w:rsid w:val="0081699C"/>
    <w:rsid w:val="00816A06"/>
    <w:rsid w:val="00816C9E"/>
    <w:rsid w:val="0081735D"/>
    <w:rsid w:val="008178C6"/>
    <w:rsid w:val="0081791D"/>
    <w:rsid w:val="00817E40"/>
    <w:rsid w:val="00817EA4"/>
    <w:rsid w:val="008207D8"/>
    <w:rsid w:val="00821604"/>
    <w:rsid w:val="008216B0"/>
    <w:rsid w:val="00821842"/>
    <w:rsid w:val="00821BCA"/>
    <w:rsid w:val="008226D2"/>
    <w:rsid w:val="00822D05"/>
    <w:rsid w:val="008238DD"/>
    <w:rsid w:val="00823C00"/>
    <w:rsid w:val="00823EA3"/>
    <w:rsid w:val="0082487A"/>
    <w:rsid w:val="00824B47"/>
    <w:rsid w:val="00825BB9"/>
    <w:rsid w:val="00825E95"/>
    <w:rsid w:val="00825EDE"/>
    <w:rsid w:val="00826929"/>
    <w:rsid w:val="00826B64"/>
    <w:rsid w:val="00826BCD"/>
    <w:rsid w:val="008274CF"/>
    <w:rsid w:val="00827529"/>
    <w:rsid w:val="0082795B"/>
    <w:rsid w:val="00827C99"/>
    <w:rsid w:val="00830349"/>
    <w:rsid w:val="00830635"/>
    <w:rsid w:val="00830644"/>
    <w:rsid w:val="00831099"/>
    <w:rsid w:val="0083112A"/>
    <w:rsid w:val="00831562"/>
    <w:rsid w:val="00831953"/>
    <w:rsid w:val="008319B3"/>
    <w:rsid w:val="00831AA7"/>
    <w:rsid w:val="008321B2"/>
    <w:rsid w:val="0083271A"/>
    <w:rsid w:val="00832886"/>
    <w:rsid w:val="00832F25"/>
    <w:rsid w:val="008332FB"/>
    <w:rsid w:val="008333C3"/>
    <w:rsid w:val="00833497"/>
    <w:rsid w:val="00833BA2"/>
    <w:rsid w:val="00833CDB"/>
    <w:rsid w:val="00833E6B"/>
    <w:rsid w:val="00833FB1"/>
    <w:rsid w:val="0083466D"/>
    <w:rsid w:val="0083473D"/>
    <w:rsid w:val="0083499E"/>
    <w:rsid w:val="00834D2B"/>
    <w:rsid w:val="00834EB5"/>
    <w:rsid w:val="00835089"/>
    <w:rsid w:val="008353A1"/>
    <w:rsid w:val="00835CF3"/>
    <w:rsid w:val="00836198"/>
    <w:rsid w:val="0083626E"/>
    <w:rsid w:val="008367A2"/>
    <w:rsid w:val="00836C55"/>
    <w:rsid w:val="0083749D"/>
    <w:rsid w:val="008378B2"/>
    <w:rsid w:val="00837958"/>
    <w:rsid w:val="00840120"/>
    <w:rsid w:val="008403C7"/>
    <w:rsid w:val="008405C5"/>
    <w:rsid w:val="008406EF"/>
    <w:rsid w:val="00840745"/>
    <w:rsid w:val="00840CC6"/>
    <w:rsid w:val="008415A4"/>
    <w:rsid w:val="0084170C"/>
    <w:rsid w:val="00841725"/>
    <w:rsid w:val="00841CD3"/>
    <w:rsid w:val="00841F07"/>
    <w:rsid w:val="0084203F"/>
    <w:rsid w:val="008422E1"/>
    <w:rsid w:val="0084267C"/>
    <w:rsid w:val="00842C45"/>
    <w:rsid w:val="00843049"/>
    <w:rsid w:val="008430DA"/>
    <w:rsid w:val="008430F2"/>
    <w:rsid w:val="00843617"/>
    <w:rsid w:val="008437B6"/>
    <w:rsid w:val="0084395B"/>
    <w:rsid w:val="00844D41"/>
    <w:rsid w:val="00845AC1"/>
    <w:rsid w:val="00845ED1"/>
    <w:rsid w:val="0084627B"/>
    <w:rsid w:val="008462F7"/>
    <w:rsid w:val="008464E4"/>
    <w:rsid w:val="00846A5F"/>
    <w:rsid w:val="00846C05"/>
    <w:rsid w:val="00846D69"/>
    <w:rsid w:val="00846E34"/>
    <w:rsid w:val="00847153"/>
    <w:rsid w:val="00847220"/>
    <w:rsid w:val="008474BD"/>
    <w:rsid w:val="00847642"/>
    <w:rsid w:val="00847779"/>
    <w:rsid w:val="00847A45"/>
    <w:rsid w:val="00847A48"/>
    <w:rsid w:val="00847CEA"/>
    <w:rsid w:val="00850429"/>
    <w:rsid w:val="008504B2"/>
    <w:rsid w:val="008504EF"/>
    <w:rsid w:val="00850658"/>
    <w:rsid w:val="008508C5"/>
    <w:rsid w:val="00850DFD"/>
    <w:rsid w:val="00850F97"/>
    <w:rsid w:val="00851084"/>
    <w:rsid w:val="00851D71"/>
    <w:rsid w:val="00851D74"/>
    <w:rsid w:val="0085202B"/>
    <w:rsid w:val="008523DB"/>
    <w:rsid w:val="00852664"/>
    <w:rsid w:val="00852C8D"/>
    <w:rsid w:val="00852C92"/>
    <w:rsid w:val="00853124"/>
    <w:rsid w:val="00853237"/>
    <w:rsid w:val="00853245"/>
    <w:rsid w:val="008535D8"/>
    <w:rsid w:val="00853812"/>
    <w:rsid w:val="00853C46"/>
    <w:rsid w:val="00853F98"/>
    <w:rsid w:val="00853FBF"/>
    <w:rsid w:val="00854650"/>
    <w:rsid w:val="008546A5"/>
    <w:rsid w:val="00855124"/>
    <w:rsid w:val="00855402"/>
    <w:rsid w:val="0085549C"/>
    <w:rsid w:val="0085552A"/>
    <w:rsid w:val="008555C2"/>
    <w:rsid w:val="008558B9"/>
    <w:rsid w:val="00855931"/>
    <w:rsid w:val="00855940"/>
    <w:rsid w:val="00855B2D"/>
    <w:rsid w:val="00855B84"/>
    <w:rsid w:val="00855E30"/>
    <w:rsid w:val="00855FBE"/>
    <w:rsid w:val="008561C0"/>
    <w:rsid w:val="008578FA"/>
    <w:rsid w:val="00857BED"/>
    <w:rsid w:val="00860486"/>
    <w:rsid w:val="00860B94"/>
    <w:rsid w:val="00861611"/>
    <w:rsid w:val="00862372"/>
    <w:rsid w:val="00862FB5"/>
    <w:rsid w:val="00863B78"/>
    <w:rsid w:val="00863CAB"/>
    <w:rsid w:val="00864107"/>
    <w:rsid w:val="008641BF"/>
    <w:rsid w:val="00864431"/>
    <w:rsid w:val="008644D2"/>
    <w:rsid w:val="00864729"/>
    <w:rsid w:val="008647EB"/>
    <w:rsid w:val="00864AF3"/>
    <w:rsid w:val="00864BB9"/>
    <w:rsid w:val="00865B1C"/>
    <w:rsid w:val="008663A5"/>
    <w:rsid w:val="00866436"/>
    <w:rsid w:val="00866473"/>
    <w:rsid w:val="00866528"/>
    <w:rsid w:val="0086659D"/>
    <w:rsid w:val="00866625"/>
    <w:rsid w:val="00866679"/>
    <w:rsid w:val="00867539"/>
    <w:rsid w:val="00867C54"/>
    <w:rsid w:val="00867D91"/>
    <w:rsid w:val="008700AA"/>
    <w:rsid w:val="008700E9"/>
    <w:rsid w:val="00870233"/>
    <w:rsid w:val="00870651"/>
    <w:rsid w:val="00870B9E"/>
    <w:rsid w:val="00870F78"/>
    <w:rsid w:val="00871770"/>
    <w:rsid w:val="008724A2"/>
    <w:rsid w:val="00872793"/>
    <w:rsid w:val="00873301"/>
    <w:rsid w:val="00873306"/>
    <w:rsid w:val="008742E8"/>
    <w:rsid w:val="00874498"/>
    <w:rsid w:val="00874B8A"/>
    <w:rsid w:val="00875E0B"/>
    <w:rsid w:val="00875E3C"/>
    <w:rsid w:val="00875F8B"/>
    <w:rsid w:val="00876D96"/>
    <w:rsid w:val="008770B2"/>
    <w:rsid w:val="008804E1"/>
    <w:rsid w:val="008805F7"/>
    <w:rsid w:val="0088082F"/>
    <w:rsid w:val="00880BA7"/>
    <w:rsid w:val="00880BAA"/>
    <w:rsid w:val="0088173C"/>
    <w:rsid w:val="00881A96"/>
    <w:rsid w:val="00881AD6"/>
    <w:rsid w:val="00881B96"/>
    <w:rsid w:val="00882FE3"/>
    <w:rsid w:val="00883C90"/>
    <w:rsid w:val="00883CB8"/>
    <w:rsid w:val="00883D34"/>
    <w:rsid w:val="008840B2"/>
    <w:rsid w:val="00884143"/>
    <w:rsid w:val="00884233"/>
    <w:rsid w:val="0088439A"/>
    <w:rsid w:val="00884645"/>
    <w:rsid w:val="00884AD9"/>
    <w:rsid w:val="00884D52"/>
    <w:rsid w:val="0088578B"/>
    <w:rsid w:val="00885DC9"/>
    <w:rsid w:val="00885F90"/>
    <w:rsid w:val="00886086"/>
    <w:rsid w:val="00886708"/>
    <w:rsid w:val="0088685E"/>
    <w:rsid w:val="00887071"/>
    <w:rsid w:val="0088708D"/>
    <w:rsid w:val="008871D8"/>
    <w:rsid w:val="008873B6"/>
    <w:rsid w:val="008876CF"/>
    <w:rsid w:val="00887BD9"/>
    <w:rsid w:val="00887CB0"/>
    <w:rsid w:val="00887FF1"/>
    <w:rsid w:val="008904AC"/>
    <w:rsid w:val="00890684"/>
    <w:rsid w:val="00890E51"/>
    <w:rsid w:val="00891001"/>
    <w:rsid w:val="008910FB"/>
    <w:rsid w:val="00891362"/>
    <w:rsid w:val="008915E0"/>
    <w:rsid w:val="0089205F"/>
    <w:rsid w:val="008925C1"/>
    <w:rsid w:val="008931E3"/>
    <w:rsid w:val="00893339"/>
    <w:rsid w:val="008936A0"/>
    <w:rsid w:val="0089370F"/>
    <w:rsid w:val="008938C2"/>
    <w:rsid w:val="008938EA"/>
    <w:rsid w:val="00893A99"/>
    <w:rsid w:val="00893CD7"/>
    <w:rsid w:val="00894091"/>
    <w:rsid w:val="00894614"/>
    <w:rsid w:val="008946AE"/>
    <w:rsid w:val="00894EC2"/>
    <w:rsid w:val="008950D3"/>
    <w:rsid w:val="008953CD"/>
    <w:rsid w:val="00895717"/>
    <w:rsid w:val="0089627D"/>
    <w:rsid w:val="008972C4"/>
    <w:rsid w:val="008979B8"/>
    <w:rsid w:val="00897A6B"/>
    <w:rsid w:val="00897CD6"/>
    <w:rsid w:val="00897E29"/>
    <w:rsid w:val="008A0295"/>
    <w:rsid w:val="008A0E16"/>
    <w:rsid w:val="008A0E95"/>
    <w:rsid w:val="008A102F"/>
    <w:rsid w:val="008A128B"/>
    <w:rsid w:val="008A1734"/>
    <w:rsid w:val="008A1D3A"/>
    <w:rsid w:val="008A2454"/>
    <w:rsid w:val="008A2803"/>
    <w:rsid w:val="008A29EA"/>
    <w:rsid w:val="008A3785"/>
    <w:rsid w:val="008A3C01"/>
    <w:rsid w:val="008A4966"/>
    <w:rsid w:val="008A4C04"/>
    <w:rsid w:val="008A561B"/>
    <w:rsid w:val="008A587F"/>
    <w:rsid w:val="008A5A8B"/>
    <w:rsid w:val="008A611E"/>
    <w:rsid w:val="008A6169"/>
    <w:rsid w:val="008A6199"/>
    <w:rsid w:val="008A6593"/>
    <w:rsid w:val="008A672B"/>
    <w:rsid w:val="008A6FB9"/>
    <w:rsid w:val="008A7230"/>
    <w:rsid w:val="008A7E0B"/>
    <w:rsid w:val="008B00AA"/>
    <w:rsid w:val="008B024E"/>
    <w:rsid w:val="008B0397"/>
    <w:rsid w:val="008B042C"/>
    <w:rsid w:val="008B0B5E"/>
    <w:rsid w:val="008B0C74"/>
    <w:rsid w:val="008B1587"/>
    <w:rsid w:val="008B15D0"/>
    <w:rsid w:val="008B24FB"/>
    <w:rsid w:val="008B27EF"/>
    <w:rsid w:val="008B28E2"/>
    <w:rsid w:val="008B3005"/>
    <w:rsid w:val="008B335A"/>
    <w:rsid w:val="008B4358"/>
    <w:rsid w:val="008B4A97"/>
    <w:rsid w:val="008B4AB9"/>
    <w:rsid w:val="008B4AE0"/>
    <w:rsid w:val="008B57E4"/>
    <w:rsid w:val="008B5A21"/>
    <w:rsid w:val="008B5A85"/>
    <w:rsid w:val="008B5F9C"/>
    <w:rsid w:val="008B6753"/>
    <w:rsid w:val="008B6F36"/>
    <w:rsid w:val="008B71B8"/>
    <w:rsid w:val="008B7447"/>
    <w:rsid w:val="008B7B80"/>
    <w:rsid w:val="008B7C29"/>
    <w:rsid w:val="008C0354"/>
    <w:rsid w:val="008C1817"/>
    <w:rsid w:val="008C1FC3"/>
    <w:rsid w:val="008C21AC"/>
    <w:rsid w:val="008C259F"/>
    <w:rsid w:val="008C2688"/>
    <w:rsid w:val="008C27E9"/>
    <w:rsid w:val="008C27F8"/>
    <w:rsid w:val="008C314D"/>
    <w:rsid w:val="008C31C7"/>
    <w:rsid w:val="008C3418"/>
    <w:rsid w:val="008C38E8"/>
    <w:rsid w:val="008C3BDF"/>
    <w:rsid w:val="008C3BEA"/>
    <w:rsid w:val="008C46A9"/>
    <w:rsid w:val="008C5146"/>
    <w:rsid w:val="008C575D"/>
    <w:rsid w:val="008C62E3"/>
    <w:rsid w:val="008C6E2B"/>
    <w:rsid w:val="008C708D"/>
    <w:rsid w:val="008C732C"/>
    <w:rsid w:val="008C79D6"/>
    <w:rsid w:val="008C7CA2"/>
    <w:rsid w:val="008C7ECB"/>
    <w:rsid w:val="008D01A3"/>
    <w:rsid w:val="008D08CA"/>
    <w:rsid w:val="008D1697"/>
    <w:rsid w:val="008D1988"/>
    <w:rsid w:val="008D1D09"/>
    <w:rsid w:val="008D1D0C"/>
    <w:rsid w:val="008D27F1"/>
    <w:rsid w:val="008D2AF1"/>
    <w:rsid w:val="008D2D1A"/>
    <w:rsid w:val="008D2EE2"/>
    <w:rsid w:val="008D37E3"/>
    <w:rsid w:val="008D3C7A"/>
    <w:rsid w:val="008D41CA"/>
    <w:rsid w:val="008D4C29"/>
    <w:rsid w:val="008D5F7D"/>
    <w:rsid w:val="008D5FA9"/>
    <w:rsid w:val="008D6019"/>
    <w:rsid w:val="008D625C"/>
    <w:rsid w:val="008D62AF"/>
    <w:rsid w:val="008D67D8"/>
    <w:rsid w:val="008D6D26"/>
    <w:rsid w:val="008D6D67"/>
    <w:rsid w:val="008D6DAC"/>
    <w:rsid w:val="008D6E1C"/>
    <w:rsid w:val="008D7403"/>
    <w:rsid w:val="008D746A"/>
    <w:rsid w:val="008D77D0"/>
    <w:rsid w:val="008D7862"/>
    <w:rsid w:val="008D7A31"/>
    <w:rsid w:val="008D7C5B"/>
    <w:rsid w:val="008E0109"/>
    <w:rsid w:val="008E061A"/>
    <w:rsid w:val="008E082E"/>
    <w:rsid w:val="008E0C3D"/>
    <w:rsid w:val="008E1814"/>
    <w:rsid w:val="008E1834"/>
    <w:rsid w:val="008E1A2F"/>
    <w:rsid w:val="008E1AD2"/>
    <w:rsid w:val="008E1C67"/>
    <w:rsid w:val="008E1FF0"/>
    <w:rsid w:val="008E3874"/>
    <w:rsid w:val="008E3B26"/>
    <w:rsid w:val="008E3E7A"/>
    <w:rsid w:val="008E3EEB"/>
    <w:rsid w:val="008E3F45"/>
    <w:rsid w:val="008E415B"/>
    <w:rsid w:val="008E4444"/>
    <w:rsid w:val="008E4591"/>
    <w:rsid w:val="008E471D"/>
    <w:rsid w:val="008E49A3"/>
    <w:rsid w:val="008E570E"/>
    <w:rsid w:val="008E5ECC"/>
    <w:rsid w:val="008E5ED5"/>
    <w:rsid w:val="008E5EE0"/>
    <w:rsid w:val="008E61B5"/>
    <w:rsid w:val="008E6332"/>
    <w:rsid w:val="008E638E"/>
    <w:rsid w:val="008E6688"/>
    <w:rsid w:val="008E673A"/>
    <w:rsid w:val="008E6A7F"/>
    <w:rsid w:val="008F06E8"/>
    <w:rsid w:val="008F0AFA"/>
    <w:rsid w:val="008F0ED8"/>
    <w:rsid w:val="008F1460"/>
    <w:rsid w:val="008F170A"/>
    <w:rsid w:val="008F1786"/>
    <w:rsid w:val="008F1AA6"/>
    <w:rsid w:val="008F1EB6"/>
    <w:rsid w:val="008F1F83"/>
    <w:rsid w:val="008F2919"/>
    <w:rsid w:val="008F34B2"/>
    <w:rsid w:val="008F3979"/>
    <w:rsid w:val="008F3DED"/>
    <w:rsid w:val="008F418C"/>
    <w:rsid w:val="008F42B4"/>
    <w:rsid w:val="008F42CC"/>
    <w:rsid w:val="008F43D9"/>
    <w:rsid w:val="008F442F"/>
    <w:rsid w:val="008F475E"/>
    <w:rsid w:val="008F479C"/>
    <w:rsid w:val="008F4B8E"/>
    <w:rsid w:val="008F4CBC"/>
    <w:rsid w:val="008F5379"/>
    <w:rsid w:val="008F5612"/>
    <w:rsid w:val="008F5791"/>
    <w:rsid w:val="008F5798"/>
    <w:rsid w:val="008F589B"/>
    <w:rsid w:val="008F5912"/>
    <w:rsid w:val="008F5ABE"/>
    <w:rsid w:val="008F5DF9"/>
    <w:rsid w:val="008F5E73"/>
    <w:rsid w:val="008F5EF5"/>
    <w:rsid w:val="008F6B64"/>
    <w:rsid w:val="008F6EF2"/>
    <w:rsid w:val="008F766D"/>
    <w:rsid w:val="008F78E6"/>
    <w:rsid w:val="008F7A2F"/>
    <w:rsid w:val="0090070F"/>
    <w:rsid w:val="0090084F"/>
    <w:rsid w:val="00900A76"/>
    <w:rsid w:val="00901850"/>
    <w:rsid w:val="00901F1F"/>
    <w:rsid w:val="00902409"/>
    <w:rsid w:val="0090282D"/>
    <w:rsid w:val="00902954"/>
    <w:rsid w:val="00902988"/>
    <w:rsid w:val="00902B87"/>
    <w:rsid w:val="00902E28"/>
    <w:rsid w:val="00902E50"/>
    <w:rsid w:val="00903012"/>
    <w:rsid w:val="0090334E"/>
    <w:rsid w:val="0090337B"/>
    <w:rsid w:val="00903550"/>
    <w:rsid w:val="0090360B"/>
    <w:rsid w:val="00903BCB"/>
    <w:rsid w:val="00903DF1"/>
    <w:rsid w:val="00903ED1"/>
    <w:rsid w:val="009041FA"/>
    <w:rsid w:val="009045AE"/>
    <w:rsid w:val="009047C0"/>
    <w:rsid w:val="009047CC"/>
    <w:rsid w:val="009048E7"/>
    <w:rsid w:val="009050E4"/>
    <w:rsid w:val="00905368"/>
    <w:rsid w:val="009053AF"/>
    <w:rsid w:val="00905541"/>
    <w:rsid w:val="00905742"/>
    <w:rsid w:val="0090576F"/>
    <w:rsid w:val="009060AF"/>
    <w:rsid w:val="009062E4"/>
    <w:rsid w:val="00906BF7"/>
    <w:rsid w:val="00906C66"/>
    <w:rsid w:val="00906CEF"/>
    <w:rsid w:val="00906DD5"/>
    <w:rsid w:val="00907619"/>
    <w:rsid w:val="00907877"/>
    <w:rsid w:val="00907BD2"/>
    <w:rsid w:val="00907C4A"/>
    <w:rsid w:val="009104CF"/>
    <w:rsid w:val="009108CA"/>
    <w:rsid w:val="009108DE"/>
    <w:rsid w:val="00910960"/>
    <w:rsid w:val="00910EB6"/>
    <w:rsid w:val="009110F4"/>
    <w:rsid w:val="0091113C"/>
    <w:rsid w:val="00911591"/>
    <w:rsid w:val="00911C0D"/>
    <w:rsid w:val="00911F36"/>
    <w:rsid w:val="00912295"/>
    <w:rsid w:val="009123FE"/>
    <w:rsid w:val="009125B7"/>
    <w:rsid w:val="009126A4"/>
    <w:rsid w:val="00912C7F"/>
    <w:rsid w:val="00912D15"/>
    <w:rsid w:val="00913424"/>
    <w:rsid w:val="009134CC"/>
    <w:rsid w:val="0091351D"/>
    <w:rsid w:val="009136A5"/>
    <w:rsid w:val="00913B11"/>
    <w:rsid w:val="00913FEF"/>
    <w:rsid w:val="009141FD"/>
    <w:rsid w:val="00914AE4"/>
    <w:rsid w:val="00914C11"/>
    <w:rsid w:val="00914D0C"/>
    <w:rsid w:val="009155B4"/>
    <w:rsid w:val="009157C1"/>
    <w:rsid w:val="00915A32"/>
    <w:rsid w:val="00915B41"/>
    <w:rsid w:val="00915F3B"/>
    <w:rsid w:val="00916282"/>
    <w:rsid w:val="00916CAD"/>
    <w:rsid w:val="00916FCA"/>
    <w:rsid w:val="0091749A"/>
    <w:rsid w:val="009177EA"/>
    <w:rsid w:val="00917909"/>
    <w:rsid w:val="00917A11"/>
    <w:rsid w:val="00917DCB"/>
    <w:rsid w:val="00920314"/>
    <w:rsid w:val="0092045D"/>
    <w:rsid w:val="00920803"/>
    <w:rsid w:val="00920FE8"/>
    <w:rsid w:val="009212B3"/>
    <w:rsid w:val="009213F2"/>
    <w:rsid w:val="00921C94"/>
    <w:rsid w:val="00922116"/>
    <w:rsid w:val="009222ED"/>
    <w:rsid w:val="009223FA"/>
    <w:rsid w:val="009227F5"/>
    <w:rsid w:val="00922B6A"/>
    <w:rsid w:val="00922BD2"/>
    <w:rsid w:val="00922EB3"/>
    <w:rsid w:val="00923B44"/>
    <w:rsid w:val="00923F20"/>
    <w:rsid w:val="009247A7"/>
    <w:rsid w:val="009247F2"/>
    <w:rsid w:val="00924B4A"/>
    <w:rsid w:val="00924D56"/>
    <w:rsid w:val="00925038"/>
    <w:rsid w:val="009255D5"/>
    <w:rsid w:val="009257A5"/>
    <w:rsid w:val="0092674D"/>
    <w:rsid w:val="00926799"/>
    <w:rsid w:val="00926884"/>
    <w:rsid w:val="00926C65"/>
    <w:rsid w:val="00926CF7"/>
    <w:rsid w:val="0092745B"/>
    <w:rsid w:val="00927486"/>
    <w:rsid w:val="00927587"/>
    <w:rsid w:val="00927BDE"/>
    <w:rsid w:val="00927E17"/>
    <w:rsid w:val="00930306"/>
    <w:rsid w:val="0093089F"/>
    <w:rsid w:val="00931130"/>
    <w:rsid w:val="00931A59"/>
    <w:rsid w:val="00931C96"/>
    <w:rsid w:val="00931CC7"/>
    <w:rsid w:val="00932136"/>
    <w:rsid w:val="00932B8E"/>
    <w:rsid w:val="00933001"/>
    <w:rsid w:val="009330A4"/>
    <w:rsid w:val="009332E8"/>
    <w:rsid w:val="0093336B"/>
    <w:rsid w:val="009335DB"/>
    <w:rsid w:val="00933B9C"/>
    <w:rsid w:val="00933CDC"/>
    <w:rsid w:val="00933CE1"/>
    <w:rsid w:val="00934282"/>
    <w:rsid w:val="009344A9"/>
    <w:rsid w:val="00934606"/>
    <w:rsid w:val="009349CA"/>
    <w:rsid w:val="00934C5D"/>
    <w:rsid w:val="00934C6C"/>
    <w:rsid w:val="00934DB6"/>
    <w:rsid w:val="00935753"/>
    <w:rsid w:val="00935907"/>
    <w:rsid w:val="009359D5"/>
    <w:rsid w:val="00936827"/>
    <w:rsid w:val="00936A21"/>
    <w:rsid w:val="00936CEF"/>
    <w:rsid w:val="00936D89"/>
    <w:rsid w:val="009372FD"/>
    <w:rsid w:val="00937674"/>
    <w:rsid w:val="0093770C"/>
    <w:rsid w:val="009377A9"/>
    <w:rsid w:val="00937891"/>
    <w:rsid w:val="00937E98"/>
    <w:rsid w:val="00937F2C"/>
    <w:rsid w:val="00941121"/>
    <w:rsid w:val="00942281"/>
    <w:rsid w:val="0094243A"/>
    <w:rsid w:val="0094252F"/>
    <w:rsid w:val="00942817"/>
    <w:rsid w:val="00942CC6"/>
    <w:rsid w:val="00943637"/>
    <w:rsid w:val="00943704"/>
    <w:rsid w:val="00943B05"/>
    <w:rsid w:val="00943B6D"/>
    <w:rsid w:val="00943ED1"/>
    <w:rsid w:val="009440C9"/>
    <w:rsid w:val="00944163"/>
    <w:rsid w:val="0094449B"/>
    <w:rsid w:val="0094465A"/>
    <w:rsid w:val="009451CD"/>
    <w:rsid w:val="0094534C"/>
    <w:rsid w:val="00945693"/>
    <w:rsid w:val="00945E6D"/>
    <w:rsid w:val="00945F6D"/>
    <w:rsid w:val="00946020"/>
    <w:rsid w:val="009460C7"/>
    <w:rsid w:val="009461BA"/>
    <w:rsid w:val="009462A0"/>
    <w:rsid w:val="009462EE"/>
    <w:rsid w:val="009473B8"/>
    <w:rsid w:val="0094764C"/>
    <w:rsid w:val="009477BA"/>
    <w:rsid w:val="00947A8C"/>
    <w:rsid w:val="00947ABD"/>
    <w:rsid w:val="00947C47"/>
    <w:rsid w:val="00947DA6"/>
    <w:rsid w:val="00950118"/>
    <w:rsid w:val="009506F5"/>
    <w:rsid w:val="00950D86"/>
    <w:rsid w:val="009510AA"/>
    <w:rsid w:val="009510BE"/>
    <w:rsid w:val="0095182E"/>
    <w:rsid w:val="009518D7"/>
    <w:rsid w:val="00951A0C"/>
    <w:rsid w:val="00951DBD"/>
    <w:rsid w:val="00951F35"/>
    <w:rsid w:val="00952379"/>
    <w:rsid w:val="00952BAB"/>
    <w:rsid w:val="00952CAB"/>
    <w:rsid w:val="00952D28"/>
    <w:rsid w:val="009532B2"/>
    <w:rsid w:val="0095361C"/>
    <w:rsid w:val="00953860"/>
    <w:rsid w:val="00953A0F"/>
    <w:rsid w:val="00953C21"/>
    <w:rsid w:val="00953ECA"/>
    <w:rsid w:val="00953F3B"/>
    <w:rsid w:val="0095403D"/>
    <w:rsid w:val="009546CB"/>
    <w:rsid w:val="00954952"/>
    <w:rsid w:val="00954D38"/>
    <w:rsid w:val="009553C8"/>
    <w:rsid w:val="0095565A"/>
    <w:rsid w:val="009556B1"/>
    <w:rsid w:val="00955A97"/>
    <w:rsid w:val="00955ADC"/>
    <w:rsid w:val="00955DDB"/>
    <w:rsid w:val="00955FB9"/>
    <w:rsid w:val="009563E3"/>
    <w:rsid w:val="0095671C"/>
    <w:rsid w:val="00956F60"/>
    <w:rsid w:val="009570D0"/>
    <w:rsid w:val="00957616"/>
    <w:rsid w:val="009603CC"/>
    <w:rsid w:val="009603D0"/>
    <w:rsid w:val="0096145B"/>
    <w:rsid w:val="00961516"/>
    <w:rsid w:val="009616F0"/>
    <w:rsid w:val="00961BAB"/>
    <w:rsid w:val="00961BF4"/>
    <w:rsid w:val="00961E79"/>
    <w:rsid w:val="00961EF1"/>
    <w:rsid w:val="009627E8"/>
    <w:rsid w:val="00962A11"/>
    <w:rsid w:val="009631F9"/>
    <w:rsid w:val="0096336A"/>
    <w:rsid w:val="00963BC6"/>
    <w:rsid w:val="00963DEC"/>
    <w:rsid w:val="00964190"/>
    <w:rsid w:val="009647E7"/>
    <w:rsid w:val="009647F0"/>
    <w:rsid w:val="0096480E"/>
    <w:rsid w:val="0096487A"/>
    <w:rsid w:val="009649F4"/>
    <w:rsid w:val="00964B80"/>
    <w:rsid w:val="00964E76"/>
    <w:rsid w:val="009653F8"/>
    <w:rsid w:val="00965670"/>
    <w:rsid w:val="00965CF9"/>
    <w:rsid w:val="00965F52"/>
    <w:rsid w:val="009666A0"/>
    <w:rsid w:val="00966A7C"/>
    <w:rsid w:val="00966B74"/>
    <w:rsid w:val="00966E07"/>
    <w:rsid w:val="00967556"/>
    <w:rsid w:val="00967682"/>
    <w:rsid w:val="00967EF3"/>
    <w:rsid w:val="009700D4"/>
    <w:rsid w:val="009702CA"/>
    <w:rsid w:val="009709B3"/>
    <w:rsid w:val="00970F8D"/>
    <w:rsid w:val="009710BB"/>
    <w:rsid w:val="009710C6"/>
    <w:rsid w:val="0097138C"/>
    <w:rsid w:val="009713B5"/>
    <w:rsid w:val="009714FF"/>
    <w:rsid w:val="00971D4F"/>
    <w:rsid w:val="00971E50"/>
    <w:rsid w:val="00972E68"/>
    <w:rsid w:val="0097313F"/>
    <w:rsid w:val="0097316F"/>
    <w:rsid w:val="00973386"/>
    <w:rsid w:val="00973548"/>
    <w:rsid w:val="00973BAA"/>
    <w:rsid w:val="00973C78"/>
    <w:rsid w:val="00974016"/>
    <w:rsid w:val="0097440D"/>
    <w:rsid w:val="00974767"/>
    <w:rsid w:val="00974BD8"/>
    <w:rsid w:val="00974BED"/>
    <w:rsid w:val="00974D72"/>
    <w:rsid w:val="00975311"/>
    <w:rsid w:val="0097549E"/>
    <w:rsid w:val="00975885"/>
    <w:rsid w:val="0097626B"/>
    <w:rsid w:val="009762B2"/>
    <w:rsid w:val="0097636F"/>
    <w:rsid w:val="009765D8"/>
    <w:rsid w:val="00976758"/>
    <w:rsid w:val="009768D5"/>
    <w:rsid w:val="00976C0A"/>
    <w:rsid w:val="00976DBD"/>
    <w:rsid w:val="00980491"/>
    <w:rsid w:val="00980573"/>
    <w:rsid w:val="009806F8"/>
    <w:rsid w:val="009807BB"/>
    <w:rsid w:val="00980946"/>
    <w:rsid w:val="00980D63"/>
    <w:rsid w:val="009810DF"/>
    <w:rsid w:val="00981732"/>
    <w:rsid w:val="009820C4"/>
    <w:rsid w:val="00982148"/>
    <w:rsid w:val="00982162"/>
    <w:rsid w:val="00983075"/>
    <w:rsid w:val="00983215"/>
    <w:rsid w:val="009833F4"/>
    <w:rsid w:val="00983915"/>
    <w:rsid w:val="00983B0F"/>
    <w:rsid w:val="00983C62"/>
    <w:rsid w:val="00983C67"/>
    <w:rsid w:val="00983F55"/>
    <w:rsid w:val="00984243"/>
    <w:rsid w:val="009844A2"/>
    <w:rsid w:val="00984CF7"/>
    <w:rsid w:val="00984E16"/>
    <w:rsid w:val="009853AC"/>
    <w:rsid w:val="00985508"/>
    <w:rsid w:val="009855A1"/>
    <w:rsid w:val="0098578E"/>
    <w:rsid w:val="00986538"/>
    <w:rsid w:val="009866D8"/>
    <w:rsid w:val="0098674A"/>
    <w:rsid w:val="00986823"/>
    <w:rsid w:val="00986EDC"/>
    <w:rsid w:val="00987090"/>
    <w:rsid w:val="009875E7"/>
    <w:rsid w:val="00987850"/>
    <w:rsid w:val="009901D4"/>
    <w:rsid w:val="009902EB"/>
    <w:rsid w:val="00990425"/>
    <w:rsid w:val="00991930"/>
    <w:rsid w:val="00991B8C"/>
    <w:rsid w:val="00991BB6"/>
    <w:rsid w:val="00991CF2"/>
    <w:rsid w:val="00991F86"/>
    <w:rsid w:val="00992244"/>
    <w:rsid w:val="00992CC6"/>
    <w:rsid w:val="009930AC"/>
    <w:rsid w:val="00993734"/>
    <w:rsid w:val="00993961"/>
    <w:rsid w:val="00993ACB"/>
    <w:rsid w:val="00993B0E"/>
    <w:rsid w:val="00994550"/>
    <w:rsid w:val="00994C62"/>
    <w:rsid w:val="00994CAE"/>
    <w:rsid w:val="00994E1F"/>
    <w:rsid w:val="00994EE9"/>
    <w:rsid w:val="009950B9"/>
    <w:rsid w:val="00995585"/>
    <w:rsid w:val="00995678"/>
    <w:rsid w:val="0099588B"/>
    <w:rsid w:val="00995C17"/>
    <w:rsid w:val="00995D41"/>
    <w:rsid w:val="00996587"/>
    <w:rsid w:val="00996836"/>
    <w:rsid w:val="00996A8E"/>
    <w:rsid w:val="00996AED"/>
    <w:rsid w:val="00996C05"/>
    <w:rsid w:val="00996DAC"/>
    <w:rsid w:val="00997277"/>
    <w:rsid w:val="009A0AC4"/>
    <w:rsid w:val="009A16EC"/>
    <w:rsid w:val="009A16F7"/>
    <w:rsid w:val="009A1B6D"/>
    <w:rsid w:val="009A1D70"/>
    <w:rsid w:val="009A1FD8"/>
    <w:rsid w:val="009A2DA4"/>
    <w:rsid w:val="009A312E"/>
    <w:rsid w:val="009A316E"/>
    <w:rsid w:val="009A32CC"/>
    <w:rsid w:val="009A33D8"/>
    <w:rsid w:val="009A372C"/>
    <w:rsid w:val="009A3852"/>
    <w:rsid w:val="009A3C5B"/>
    <w:rsid w:val="009A3CC2"/>
    <w:rsid w:val="009A3FC1"/>
    <w:rsid w:val="009A4631"/>
    <w:rsid w:val="009A4639"/>
    <w:rsid w:val="009A4940"/>
    <w:rsid w:val="009A4A88"/>
    <w:rsid w:val="009A50A8"/>
    <w:rsid w:val="009A55DF"/>
    <w:rsid w:val="009A5B0D"/>
    <w:rsid w:val="009A5BCA"/>
    <w:rsid w:val="009A6116"/>
    <w:rsid w:val="009A69CE"/>
    <w:rsid w:val="009A6D95"/>
    <w:rsid w:val="009A6E0D"/>
    <w:rsid w:val="009A6F85"/>
    <w:rsid w:val="009A7082"/>
    <w:rsid w:val="009A73F6"/>
    <w:rsid w:val="009A7719"/>
    <w:rsid w:val="009A7A79"/>
    <w:rsid w:val="009A7DD4"/>
    <w:rsid w:val="009B0685"/>
    <w:rsid w:val="009B0781"/>
    <w:rsid w:val="009B0842"/>
    <w:rsid w:val="009B0866"/>
    <w:rsid w:val="009B0B7D"/>
    <w:rsid w:val="009B0BAE"/>
    <w:rsid w:val="009B0C92"/>
    <w:rsid w:val="009B0F08"/>
    <w:rsid w:val="009B1A08"/>
    <w:rsid w:val="009B1A3D"/>
    <w:rsid w:val="009B1BE3"/>
    <w:rsid w:val="009B1DC7"/>
    <w:rsid w:val="009B1E9B"/>
    <w:rsid w:val="009B21CC"/>
    <w:rsid w:val="009B27E1"/>
    <w:rsid w:val="009B2B4A"/>
    <w:rsid w:val="009B2E5E"/>
    <w:rsid w:val="009B3098"/>
    <w:rsid w:val="009B32E9"/>
    <w:rsid w:val="009B3327"/>
    <w:rsid w:val="009B351D"/>
    <w:rsid w:val="009B359B"/>
    <w:rsid w:val="009B365B"/>
    <w:rsid w:val="009B37FC"/>
    <w:rsid w:val="009B386F"/>
    <w:rsid w:val="009B3DD2"/>
    <w:rsid w:val="009B3EAB"/>
    <w:rsid w:val="009B47B6"/>
    <w:rsid w:val="009B48AF"/>
    <w:rsid w:val="009B4917"/>
    <w:rsid w:val="009B50B5"/>
    <w:rsid w:val="009B587B"/>
    <w:rsid w:val="009B590E"/>
    <w:rsid w:val="009B6CCD"/>
    <w:rsid w:val="009B6DD4"/>
    <w:rsid w:val="009B7056"/>
    <w:rsid w:val="009B72C6"/>
    <w:rsid w:val="009B74BB"/>
    <w:rsid w:val="009B78BA"/>
    <w:rsid w:val="009B7902"/>
    <w:rsid w:val="009B7CF3"/>
    <w:rsid w:val="009C025E"/>
    <w:rsid w:val="009C0DF3"/>
    <w:rsid w:val="009C1659"/>
    <w:rsid w:val="009C1D17"/>
    <w:rsid w:val="009C1E7C"/>
    <w:rsid w:val="009C1FAD"/>
    <w:rsid w:val="009C25D8"/>
    <w:rsid w:val="009C2E83"/>
    <w:rsid w:val="009C31DC"/>
    <w:rsid w:val="009C33F8"/>
    <w:rsid w:val="009C3469"/>
    <w:rsid w:val="009C347D"/>
    <w:rsid w:val="009C360E"/>
    <w:rsid w:val="009C383F"/>
    <w:rsid w:val="009C3AE2"/>
    <w:rsid w:val="009C3C8B"/>
    <w:rsid w:val="009C5271"/>
    <w:rsid w:val="009C5CAF"/>
    <w:rsid w:val="009C5D6C"/>
    <w:rsid w:val="009C63F9"/>
    <w:rsid w:val="009C6A2E"/>
    <w:rsid w:val="009C6D1B"/>
    <w:rsid w:val="009C6F6C"/>
    <w:rsid w:val="009C737C"/>
    <w:rsid w:val="009C75C0"/>
    <w:rsid w:val="009C75F9"/>
    <w:rsid w:val="009C7761"/>
    <w:rsid w:val="009C7B14"/>
    <w:rsid w:val="009C7C10"/>
    <w:rsid w:val="009C7D71"/>
    <w:rsid w:val="009C7EAC"/>
    <w:rsid w:val="009D0043"/>
    <w:rsid w:val="009D0139"/>
    <w:rsid w:val="009D0508"/>
    <w:rsid w:val="009D06F9"/>
    <w:rsid w:val="009D0705"/>
    <w:rsid w:val="009D10DD"/>
    <w:rsid w:val="009D148F"/>
    <w:rsid w:val="009D1930"/>
    <w:rsid w:val="009D1E22"/>
    <w:rsid w:val="009D237A"/>
    <w:rsid w:val="009D244D"/>
    <w:rsid w:val="009D2999"/>
    <w:rsid w:val="009D29B8"/>
    <w:rsid w:val="009D2AA9"/>
    <w:rsid w:val="009D2CD8"/>
    <w:rsid w:val="009D3249"/>
    <w:rsid w:val="009D331C"/>
    <w:rsid w:val="009D362B"/>
    <w:rsid w:val="009D3AA9"/>
    <w:rsid w:val="009D455F"/>
    <w:rsid w:val="009D4570"/>
    <w:rsid w:val="009D49DE"/>
    <w:rsid w:val="009D4CDF"/>
    <w:rsid w:val="009D4CE1"/>
    <w:rsid w:val="009D51ED"/>
    <w:rsid w:val="009D5396"/>
    <w:rsid w:val="009D5F2A"/>
    <w:rsid w:val="009D6274"/>
    <w:rsid w:val="009D6544"/>
    <w:rsid w:val="009D6E83"/>
    <w:rsid w:val="009D7619"/>
    <w:rsid w:val="009D7D3F"/>
    <w:rsid w:val="009D7D45"/>
    <w:rsid w:val="009E0F82"/>
    <w:rsid w:val="009E152D"/>
    <w:rsid w:val="009E1836"/>
    <w:rsid w:val="009E187D"/>
    <w:rsid w:val="009E18B2"/>
    <w:rsid w:val="009E1AAF"/>
    <w:rsid w:val="009E1C73"/>
    <w:rsid w:val="009E1D4A"/>
    <w:rsid w:val="009E24AA"/>
    <w:rsid w:val="009E2921"/>
    <w:rsid w:val="009E2C11"/>
    <w:rsid w:val="009E2C62"/>
    <w:rsid w:val="009E342A"/>
    <w:rsid w:val="009E3AA1"/>
    <w:rsid w:val="009E3DC6"/>
    <w:rsid w:val="009E4434"/>
    <w:rsid w:val="009E4472"/>
    <w:rsid w:val="009E4689"/>
    <w:rsid w:val="009E4B42"/>
    <w:rsid w:val="009E4EA4"/>
    <w:rsid w:val="009E526B"/>
    <w:rsid w:val="009E5924"/>
    <w:rsid w:val="009E59CA"/>
    <w:rsid w:val="009E5C1D"/>
    <w:rsid w:val="009E5F54"/>
    <w:rsid w:val="009E63E5"/>
    <w:rsid w:val="009E6453"/>
    <w:rsid w:val="009E650E"/>
    <w:rsid w:val="009E6C08"/>
    <w:rsid w:val="009E6C60"/>
    <w:rsid w:val="009E6DB6"/>
    <w:rsid w:val="009E6F01"/>
    <w:rsid w:val="009E6F34"/>
    <w:rsid w:val="009E7A3A"/>
    <w:rsid w:val="009E7B8C"/>
    <w:rsid w:val="009E7EB4"/>
    <w:rsid w:val="009F0A0A"/>
    <w:rsid w:val="009F0E64"/>
    <w:rsid w:val="009F12E2"/>
    <w:rsid w:val="009F135E"/>
    <w:rsid w:val="009F13E0"/>
    <w:rsid w:val="009F150D"/>
    <w:rsid w:val="009F1540"/>
    <w:rsid w:val="009F1626"/>
    <w:rsid w:val="009F1C28"/>
    <w:rsid w:val="009F22A5"/>
    <w:rsid w:val="009F22DA"/>
    <w:rsid w:val="009F2322"/>
    <w:rsid w:val="009F23E3"/>
    <w:rsid w:val="009F24E3"/>
    <w:rsid w:val="009F273C"/>
    <w:rsid w:val="009F287F"/>
    <w:rsid w:val="009F35D6"/>
    <w:rsid w:val="009F432E"/>
    <w:rsid w:val="009F4B05"/>
    <w:rsid w:val="009F4DCD"/>
    <w:rsid w:val="009F5810"/>
    <w:rsid w:val="009F599D"/>
    <w:rsid w:val="009F5AFF"/>
    <w:rsid w:val="009F5B1F"/>
    <w:rsid w:val="009F5D21"/>
    <w:rsid w:val="009F5D89"/>
    <w:rsid w:val="009F5E16"/>
    <w:rsid w:val="009F5E7D"/>
    <w:rsid w:val="009F6066"/>
    <w:rsid w:val="009F60D1"/>
    <w:rsid w:val="009F667A"/>
    <w:rsid w:val="009F681D"/>
    <w:rsid w:val="009F70F6"/>
    <w:rsid w:val="009F772F"/>
    <w:rsid w:val="009F7D70"/>
    <w:rsid w:val="00A002C7"/>
    <w:rsid w:val="00A00373"/>
    <w:rsid w:val="00A00BB4"/>
    <w:rsid w:val="00A014D8"/>
    <w:rsid w:val="00A01829"/>
    <w:rsid w:val="00A01E65"/>
    <w:rsid w:val="00A02B99"/>
    <w:rsid w:val="00A02D57"/>
    <w:rsid w:val="00A02F68"/>
    <w:rsid w:val="00A03355"/>
    <w:rsid w:val="00A03488"/>
    <w:rsid w:val="00A0381F"/>
    <w:rsid w:val="00A03A99"/>
    <w:rsid w:val="00A03BB5"/>
    <w:rsid w:val="00A040ED"/>
    <w:rsid w:val="00A04411"/>
    <w:rsid w:val="00A04878"/>
    <w:rsid w:val="00A04B65"/>
    <w:rsid w:val="00A058F3"/>
    <w:rsid w:val="00A059F4"/>
    <w:rsid w:val="00A05E14"/>
    <w:rsid w:val="00A0654F"/>
    <w:rsid w:val="00A068E5"/>
    <w:rsid w:val="00A069E5"/>
    <w:rsid w:val="00A06AA9"/>
    <w:rsid w:val="00A06C05"/>
    <w:rsid w:val="00A06D9A"/>
    <w:rsid w:val="00A07270"/>
    <w:rsid w:val="00A07427"/>
    <w:rsid w:val="00A07EE3"/>
    <w:rsid w:val="00A1051B"/>
    <w:rsid w:val="00A10BDD"/>
    <w:rsid w:val="00A10F2D"/>
    <w:rsid w:val="00A11506"/>
    <w:rsid w:val="00A11781"/>
    <w:rsid w:val="00A1230D"/>
    <w:rsid w:val="00A1264D"/>
    <w:rsid w:val="00A12651"/>
    <w:rsid w:val="00A133DE"/>
    <w:rsid w:val="00A1344C"/>
    <w:rsid w:val="00A1350A"/>
    <w:rsid w:val="00A13787"/>
    <w:rsid w:val="00A13D27"/>
    <w:rsid w:val="00A1414A"/>
    <w:rsid w:val="00A1422E"/>
    <w:rsid w:val="00A14470"/>
    <w:rsid w:val="00A14718"/>
    <w:rsid w:val="00A14CDF"/>
    <w:rsid w:val="00A1502E"/>
    <w:rsid w:val="00A152C0"/>
    <w:rsid w:val="00A156BE"/>
    <w:rsid w:val="00A15E70"/>
    <w:rsid w:val="00A162C4"/>
    <w:rsid w:val="00A1646B"/>
    <w:rsid w:val="00A16777"/>
    <w:rsid w:val="00A16893"/>
    <w:rsid w:val="00A16AD8"/>
    <w:rsid w:val="00A1757D"/>
    <w:rsid w:val="00A17609"/>
    <w:rsid w:val="00A1779F"/>
    <w:rsid w:val="00A17A51"/>
    <w:rsid w:val="00A200A4"/>
    <w:rsid w:val="00A203D4"/>
    <w:rsid w:val="00A20E54"/>
    <w:rsid w:val="00A211BF"/>
    <w:rsid w:val="00A217DD"/>
    <w:rsid w:val="00A2182F"/>
    <w:rsid w:val="00A2185C"/>
    <w:rsid w:val="00A21A58"/>
    <w:rsid w:val="00A21D29"/>
    <w:rsid w:val="00A21E7D"/>
    <w:rsid w:val="00A2216E"/>
    <w:rsid w:val="00A221D5"/>
    <w:rsid w:val="00A223B7"/>
    <w:rsid w:val="00A223C6"/>
    <w:rsid w:val="00A223DD"/>
    <w:rsid w:val="00A227E9"/>
    <w:rsid w:val="00A228F7"/>
    <w:rsid w:val="00A22CBC"/>
    <w:rsid w:val="00A23595"/>
    <w:rsid w:val="00A239FA"/>
    <w:rsid w:val="00A23A1C"/>
    <w:rsid w:val="00A23BF5"/>
    <w:rsid w:val="00A24BB3"/>
    <w:rsid w:val="00A25416"/>
    <w:rsid w:val="00A25AAA"/>
    <w:rsid w:val="00A26315"/>
    <w:rsid w:val="00A26363"/>
    <w:rsid w:val="00A263D6"/>
    <w:rsid w:val="00A26E3A"/>
    <w:rsid w:val="00A2738D"/>
    <w:rsid w:val="00A274CF"/>
    <w:rsid w:val="00A27644"/>
    <w:rsid w:val="00A27874"/>
    <w:rsid w:val="00A27DB7"/>
    <w:rsid w:val="00A27F2C"/>
    <w:rsid w:val="00A308E0"/>
    <w:rsid w:val="00A30E47"/>
    <w:rsid w:val="00A30F20"/>
    <w:rsid w:val="00A30F36"/>
    <w:rsid w:val="00A311A7"/>
    <w:rsid w:val="00A311AB"/>
    <w:rsid w:val="00A315B4"/>
    <w:rsid w:val="00A315B5"/>
    <w:rsid w:val="00A31C58"/>
    <w:rsid w:val="00A32060"/>
    <w:rsid w:val="00A322C6"/>
    <w:rsid w:val="00A3267D"/>
    <w:rsid w:val="00A32A5A"/>
    <w:rsid w:val="00A32BCB"/>
    <w:rsid w:val="00A32D10"/>
    <w:rsid w:val="00A3307A"/>
    <w:rsid w:val="00A3386B"/>
    <w:rsid w:val="00A344F6"/>
    <w:rsid w:val="00A34D83"/>
    <w:rsid w:val="00A3516C"/>
    <w:rsid w:val="00A3542E"/>
    <w:rsid w:val="00A3596A"/>
    <w:rsid w:val="00A35F45"/>
    <w:rsid w:val="00A36087"/>
    <w:rsid w:val="00A36E9A"/>
    <w:rsid w:val="00A37194"/>
    <w:rsid w:val="00A37601"/>
    <w:rsid w:val="00A37E47"/>
    <w:rsid w:val="00A40531"/>
    <w:rsid w:val="00A40779"/>
    <w:rsid w:val="00A40F17"/>
    <w:rsid w:val="00A40F86"/>
    <w:rsid w:val="00A4158C"/>
    <w:rsid w:val="00A416F8"/>
    <w:rsid w:val="00A417AC"/>
    <w:rsid w:val="00A419E8"/>
    <w:rsid w:val="00A41F01"/>
    <w:rsid w:val="00A42182"/>
    <w:rsid w:val="00A42402"/>
    <w:rsid w:val="00A426FE"/>
    <w:rsid w:val="00A429E4"/>
    <w:rsid w:val="00A42B9F"/>
    <w:rsid w:val="00A43473"/>
    <w:rsid w:val="00A44146"/>
    <w:rsid w:val="00A4593E"/>
    <w:rsid w:val="00A45AE8"/>
    <w:rsid w:val="00A45EA6"/>
    <w:rsid w:val="00A46006"/>
    <w:rsid w:val="00A4601A"/>
    <w:rsid w:val="00A4604C"/>
    <w:rsid w:val="00A46449"/>
    <w:rsid w:val="00A4648F"/>
    <w:rsid w:val="00A46D59"/>
    <w:rsid w:val="00A472D5"/>
    <w:rsid w:val="00A47450"/>
    <w:rsid w:val="00A475B6"/>
    <w:rsid w:val="00A4785E"/>
    <w:rsid w:val="00A50266"/>
    <w:rsid w:val="00A5034C"/>
    <w:rsid w:val="00A5038E"/>
    <w:rsid w:val="00A505D6"/>
    <w:rsid w:val="00A50E7E"/>
    <w:rsid w:val="00A51682"/>
    <w:rsid w:val="00A51D74"/>
    <w:rsid w:val="00A51DC6"/>
    <w:rsid w:val="00A52039"/>
    <w:rsid w:val="00A526B5"/>
    <w:rsid w:val="00A52824"/>
    <w:rsid w:val="00A530D1"/>
    <w:rsid w:val="00A53609"/>
    <w:rsid w:val="00A536E9"/>
    <w:rsid w:val="00A53C8D"/>
    <w:rsid w:val="00A53F3A"/>
    <w:rsid w:val="00A54320"/>
    <w:rsid w:val="00A5453E"/>
    <w:rsid w:val="00A54621"/>
    <w:rsid w:val="00A54A4F"/>
    <w:rsid w:val="00A54C44"/>
    <w:rsid w:val="00A54E6E"/>
    <w:rsid w:val="00A55A8E"/>
    <w:rsid w:val="00A56620"/>
    <w:rsid w:val="00A5684F"/>
    <w:rsid w:val="00A56886"/>
    <w:rsid w:val="00A5691D"/>
    <w:rsid w:val="00A56B52"/>
    <w:rsid w:val="00A56BDD"/>
    <w:rsid w:val="00A57843"/>
    <w:rsid w:val="00A57941"/>
    <w:rsid w:val="00A57AFD"/>
    <w:rsid w:val="00A600A4"/>
    <w:rsid w:val="00A6039C"/>
    <w:rsid w:val="00A60BC1"/>
    <w:rsid w:val="00A60E66"/>
    <w:rsid w:val="00A61085"/>
    <w:rsid w:val="00A612B6"/>
    <w:rsid w:val="00A61367"/>
    <w:rsid w:val="00A61C4D"/>
    <w:rsid w:val="00A61D74"/>
    <w:rsid w:val="00A6203D"/>
    <w:rsid w:val="00A62146"/>
    <w:rsid w:val="00A627F4"/>
    <w:rsid w:val="00A62BC4"/>
    <w:rsid w:val="00A63001"/>
    <w:rsid w:val="00A63AF5"/>
    <w:rsid w:val="00A6428A"/>
    <w:rsid w:val="00A645E7"/>
    <w:rsid w:val="00A64E0E"/>
    <w:rsid w:val="00A652E6"/>
    <w:rsid w:val="00A6573D"/>
    <w:rsid w:val="00A6578D"/>
    <w:rsid w:val="00A65F78"/>
    <w:rsid w:val="00A660ED"/>
    <w:rsid w:val="00A66203"/>
    <w:rsid w:val="00A662C1"/>
    <w:rsid w:val="00A66731"/>
    <w:rsid w:val="00A6686B"/>
    <w:rsid w:val="00A6699C"/>
    <w:rsid w:val="00A66BE8"/>
    <w:rsid w:val="00A66C59"/>
    <w:rsid w:val="00A66D14"/>
    <w:rsid w:val="00A66DE9"/>
    <w:rsid w:val="00A66F29"/>
    <w:rsid w:val="00A67543"/>
    <w:rsid w:val="00A67E99"/>
    <w:rsid w:val="00A70160"/>
    <w:rsid w:val="00A707BD"/>
    <w:rsid w:val="00A709FE"/>
    <w:rsid w:val="00A70C81"/>
    <w:rsid w:val="00A7172C"/>
    <w:rsid w:val="00A723BD"/>
    <w:rsid w:val="00A72993"/>
    <w:rsid w:val="00A72B98"/>
    <w:rsid w:val="00A72F2C"/>
    <w:rsid w:val="00A73050"/>
    <w:rsid w:val="00A73470"/>
    <w:rsid w:val="00A73516"/>
    <w:rsid w:val="00A73A68"/>
    <w:rsid w:val="00A73D2A"/>
    <w:rsid w:val="00A74156"/>
    <w:rsid w:val="00A74461"/>
    <w:rsid w:val="00A744C4"/>
    <w:rsid w:val="00A74581"/>
    <w:rsid w:val="00A746DF"/>
    <w:rsid w:val="00A74996"/>
    <w:rsid w:val="00A74B95"/>
    <w:rsid w:val="00A74C3F"/>
    <w:rsid w:val="00A74C60"/>
    <w:rsid w:val="00A754C1"/>
    <w:rsid w:val="00A75709"/>
    <w:rsid w:val="00A75CB0"/>
    <w:rsid w:val="00A75D23"/>
    <w:rsid w:val="00A75FCF"/>
    <w:rsid w:val="00A7660E"/>
    <w:rsid w:val="00A76678"/>
    <w:rsid w:val="00A7698E"/>
    <w:rsid w:val="00A76FAA"/>
    <w:rsid w:val="00A76FF4"/>
    <w:rsid w:val="00A77307"/>
    <w:rsid w:val="00A77485"/>
    <w:rsid w:val="00A778B2"/>
    <w:rsid w:val="00A77BC5"/>
    <w:rsid w:val="00A77DC3"/>
    <w:rsid w:val="00A77E62"/>
    <w:rsid w:val="00A80294"/>
    <w:rsid w:val="00A8066D"/>
    <w:rsid w:val="00A809E9"/>
    <w:rsid w:val="00A80EBF"/>
    <w:rsid w:val="00A81106"/>
    <w:rsid w:val="00A814B0"/>
    <w:rsid w:val="00A816CD"/>
    <w:rsid w:val="00A81C59"/>
    <w:rsid w:val="00A81FA8"/>
    <w:rsid w:val="00A81FAA"/>
    <w:rsid w:val="00A8202F"/>
    <w:rsid w:val="00A82540"/>
    <w:rsid w:val="00A82755"/>
    <w:rsid w:val="00A82DFF"/>
    <w:rsid w:val="00A82E40"/>
    <w:rsid w:val="00A82E4D"/>
    <w:rsid w:val="00A83312"/>
    <w:rsid w:val="00A83B3B"/>
    <w:rsid w:val="00A83E1A"/>
    <w:rsid w:val="00A8462B"/>
    <w:rsid w:val="00A848D7"/>
    <w:rsid w:val="00A849E9"/>
    <w:rsid w:val="00A84A46"/>
    <w:rsid w:val="00A84AB9"/>
    <w:rsid w:val="00A84B36"/>
    <w:rsid w:val="00A850B5"/>
    <w:rsid w:val="00A8547F"/>
    <w:rsid w:val="00A85673"/>
    <w:rsid w:val="00A856BD"/>
    <w:rsid w:val="00A8587C"/>
    <w:rsid w:val="00A85C1E"/>
    <w:rsid w:val="00A85D93"/>
    <w:rsid w:val="00A85FF0"/>
    <w:rsid w:val="00A86318"/>
    <w:rsid w:val="00A86441"/>
    <w:rsid w:val="00A865DF"/>
    <w:rsid w:val="00A86652"/>
    <w:rsid w:val="00A86879"/>
    <w:rsid w:val="00A86AE4"/>
    <w:rsid w:val="00A86CAD"/>
    <w:rsid w:val="00A86CC1"/>
    <w:rsid w:val="00A87366"/>
    <w:rsid w:val="00A8736C"/>
    <w:rsid w:val="00A87371"/>
    <w:rsid w:val="00A875F8"/>
    <w:rsid w:val="00A87B1F"/>
    <w:rsid w:val="00A87BE6"/>
    <w:rsid w:val="00A87CFB"/>
    <w:rsid w:val="00A87F1B"/>
    <w:rsid w:val="00A90126"/>
    <w:rsid w:val="00A90260"/>
    <w:rsid w:val="00A90635"/>
    <w:rsid w:val="00A90701"/>
    <w:rsid w:val="00A90F99"/>
    <w:rsid w:val="00A91392"/>
    <w:rsid w:val="00A91899"/>
    <w:rsid w:val="00A918E2"/>
    <w:rsid w:val="00A9190A"/>
    <w:rsid w:val="00A91F48"/>
    <w:rsid w:val="00A92056"/>
    <w:rsid w:val="00A9273B"/>
    <w:rsid w:val="00A92DCB"/>
    <w:rsid w:val="00A932A4"/>
    <w:rsid w:val="00A93530"/>
    <w:rsid w:val="00A935E9"/>
    <w:rsid w:val="00A93BAE"/>
    <w:rsid w:val="00A94792"/>
    <w:rsid w:val="00A94A46"/>
    <w:rsid w:val="00A94A7F"/>
    <w:rsid w:val="00A94C0D"/>
    <w:rsid w:val="00A94F07"/>
    <w:rsid w:val="00A95B02"/>
    <w:rsid w:val="00A96611"/>
    <w:rsid w:val="00A96A84"/>
    <w:rsid w:val="00A96AAE"/>
    <w:rsid w:val="00A9719B"/>
    <w:rsid w:val="00A97E5E"/>
    <w:rsid w:val="00AA0000"/>
    <w:rsid w:val="00AA01C3"/>
    <w:rsid w:val="00AA0334"/>
    <w:rsid w:val="00AA0989"/>
    <w:rsid w:val="00AA0AA3"/>
    <w:rsid w:val="00AA0AD3"/>
    <w:rsid w:val="00AA1E10"/>
    <w:rsid w:val="00AA2128"/>
    <w:rsid w:val="00AA255D"/>
    <w:rsid w:val="00AA2568"/>
    <w:rsid w:val="00AA29AD"/>
    <w:rsid w:val="00AA2ADF"/>
    <w:rsid w:val="00AA2CB0"/>
    <w:rsid w:val="00AA36DE"/>
    <w:rsid w:val="00AA37AA"/>
    <w:rsid w:val="00AA37B2"/>
    <w:rsid w:val="00AA45C2"/>
    <w:rsid w:val="00AA469E"/>
    <w:rsid w:val="00AA4B29"/>
    <w:rsid w:val="00AA52B0"/>
    <w:rsid w:val="00AA58A4"/>
    <w:rsid w:val="00AA5D82"/>
    <w:rsid w:val="00AA64FE"/>
    <w:rsid w:val="00AA659F"/>
    <w:rsid w:val="00AA6C2D"/>
    <w:rsid w:val="00AA6F13"/>
    <w:rsid w:val="00AA6F24"/>
    <w:rsid w:val="00AA709E"/>
    <w:rsid w:val="00AA70F9"/>
    <w:rsid w:val="00AA7254"/>
    <w:rsid w:val="00AA78AC"/>
    <w:rsid w:val="00AA7B6E"/>
    <w:rsid w:val="00AA7C1E"/>
    <w:rsid w:val="00AA7C3C"/>
    <w:rsid w:val="00AA7C7D"/>
    <w:rsid w:val="00AA7E19"/>
    <w:rsid w:val="00AB0367"/>
    <w:rsid w:val="00AB0800"/>
    <w:rsid w:val="00AB0C02"/>
    <w:rsid w:val="00AB0E09"/>
    <w:rsid w:val="00AB14DD"/>
    <w:rsid w:val="00AB19C0"/>
    <w:rsid w:val="00AB257C"/>
    <w:rsid w:val="00AB2FA7"/>
    <w:rsid w:val="00AB3294"/>
    <w:rsid w:val="00AB33CF"/>
    <w:rsid w:val="00AB3494"/>
    <w:rsid w:val="00AB3525"/>
    <w:rsid w:val="00AB35D1"/>
    <w:rsid w:val="00AB377E"/>
    <w:rsid w:val="00AB3F3C"/>
    <w:rsid w:val="00AB3F75"/>
    <w:rsid w:val="00AB4364"/>
    <w:rsid w:val="00AB4865"/>
    <w:rsid w:val="00AB4912"/>
    <w:rsid w:val="00AB4B09"/>
    <w:rsid w:val="00AB4B92"/>
    <w:rsid w:val="00AB4CC2"/>
    <w:rsid w:val="00AB55A9"/>
    <w:rsid w:val="00AB5735"/>
    <w:rsid w:val="00AB5CC1"/>
    <w:rsid w:val="00AB5E5B"/>
    <w:rsid w:val="00AB5F33"/>
    <w:rsid w:val="00AB5FDC"/>
    <w:rsid w:val="00AB6BED"/>
    <w:rsid w:val="00AB6CE8"/>
    <w:rsid w:val="00AB6E5C"/>
    <w:rsid w:val="00AB7229"/>
    <w:rsid w:val="00AB7732"/>
    <w:rsid w:val="00AB7EA2"/>
    <w:rsid w:val="00AC00C3"/>
    <w:rsid w:val="00AC0634"/>
    <w:rsid w:val="00AC0690"/>
    <w:rsid w:val="00AC093C"/>
    <w:rsid w:val="00AC0CC5"/>
    <w:rsid w:val="00AC14B0"/>
    <w:rsid w:val="00AC1C45"/>
    <w:rsid w:val="00AC2189"/>
    <w:rsid w:val="00AC25CC"/>
    <w:rsid w:val="00AC2D33"/>
    <w:rsid w:val="00AC3249"/>
    <w:rsid w:val="00AC34CA"/>
    <w:rsid w:val="00AC3724"/>
    <w:rsid w:val="00AC37B2"/>
    <w:rsid w:val="00AC3874"/>
    <w:rsid w:val="00AC4094"/>
    <w:rsid w:val="00AC420C"/>
    <w:rsid w:val="00AC42A8"/>
    <w:rsid w:val="00AC493F"/>
    <w:rsid w:val="00AC4BB1"/>
    <w:rsid w:val="00AC4EF0"/>
    <w:rsid w:val="00AC51BD"/>
    <w:rsid w:val="00AC5DE5"/>
    <w:rsid w:val="00AC61CF"/>
    <w:rsid w:val="00AC6614"/>
    <w:rsid w:val="00AC6870"/>
    <w:rsid w:val="00AC690D"/>
    <w:rsid w:val="00AC6EB4"/>
    <w:rsid w:val="00AC7115"/>
    <w:rsid w:val="00AC739F"/>
    <w:rsid w:val="00AC7D59"/>
    <w:rsid w:val="00AC7E70"/>
    <w:rsid w:val="00AD0162"/>
    <w:rsid w:val="00AD05D2"/>
    <w:rsid w:val="00AD0A73"/>
    <w:rsid w:val="00AD0B10"/>
    <w:rsid w:val="00AD11F5"/>
    <w:rsid w:val="00AD1518"/>
    <w:rsid w:val="00AD1527"/>
    <w:rsid w:val="00AD3771"/>
    <w:rsid w:val="00AD3A5A"/>
    <w:rsid w:val="00AD3B5C"/>
    <w:rsid w:val="00AD3F37"/>
    <w:rsid w:val="00AD445C"/>
    <w:rsid w:val="00AD4803"/>
    <w:rsid w:val="00AD499C"/>
    <w:rsid w:val="00AD5679"/>
    <w:rsid w:val="00AD5DA2"/>
    <w:rsid w:val="00AD5DCC"/>
    <w:rsid w:val="00AD6861"/>
    <w:rsid w:val="00AD6E53"/>
    <w:rsid w:val="00AD6FB6"/>
    <w:rsid w:val="00AD7466"/>
    <w:rsid w:val="00AD79BC"/>
    <w:rsid w:val="00AD7D49"/>
    <w:rsid w:val="00AD7FB7"/>
    <w:rsid w:val="00AE044B"/>
    <w:rsid w:val="00AE0527"/>
    <w:rsid w:val="00AE06A4"/>
    <w:rsid w:val="00AE0E35"/>
    <w:rsid w:val="00AE13E2"/>
    <w:rsid w:val="00AE1739"/>
    <w:rsid w:val="00AE1B62"/>
    <w:rsid w:val="00AE1C47"/>
    <w:rsid w:val="00AE1CAE"/>
    <w:rsid w:val="00AE1DD6"/>
    <w:rsid w:val="00AE1F97"/>
    <w:rsid w:val="00AE233F"/>
    <w:rsid w:val="00AE2371"/>
    <w:rsid w:val="00AE247E"/>
    <w:rsid w:val="00AE2D36"/>
    <w:rsid w:val="00AE2D70"/>
    <w:rsid w:val="00AE3140"/>
    <w:rsid w:val="00AE3224"/>
    <w:rsid w:val="00AE3453"/>
    <w:rsid w:val="00AE3994"/>
    <w:rsid w:val="00AE3AE9"/>
    <w:rsid w:val="00AE3B27"/>
    <w:rsid w:val="00AE3F56"/>
    <w:rsid w:val="00AE4153"/>
    <w:rsid w:val="00AE4401"/>
    <w:rsid w:val="00AE478E"/>
    <w:rsid w:val="00AE4B2E"/>
    <w:rsid w:val="00AE4D3E"/>
    <w:rsid w:val="00AE5021"/>
    <w:rsid w:val="00AE556F"/>
    <w:rsid w:val="00AE55F3"/>
    <w:rsid w:val="00AE5712"/>
    <w:rsid w:val="00AE575C"/>
    <w:rsid w:val="00AE5A05"/>
    <w:rsid w:val="00AE5AAF"/>
    <w:rsid w:val="00AE5B15"/>
    <w:rsid w:val="00AE5CD1"/>
    <w:rsid w:val="00AE5E59"/>
    <w:rsid w:val="00AE5FE7"/>
    <w:rsid w:val="00AE619F"/>
    <w:rsid w:val="00AE6372"/>
    <w:rsid w:val="00AE70E7"/>
    <w:rsid w:val="00AE74A1"/>
    <w:rsid w:val="00AE7A6C"/>
    <w:rsid w:val="00AE7A9C"/>
    <w:rsid w:val="00AE7B78"/>
    <w:rsid w:val="00AE7BBE"/>
    <w:rsid w:val="00AF012C"/>
    <w:rsid w:val="00AF035A"/>
    <w:rsid w:val="00AF0B51"/>
    <w:rsid w:val="00AF1BB6"/>
    <w:rsid w:val="00AF24F8"/>
    <w:rsid w:val="00AF2578"/>
    <w:rsid w:val="00AF2768"/>
    <w:rsid w:val="00AF2C59"/>
    <w:rsid w:val="00AF2CFA"/>
    <w:rsid w:val="00AF32BB"/>
    <w:rsid w:val="00AF335D"/>
    <w:rsid w:val="00AF3543"/>
    <w:rsid w:val="00AF4169"/>
    <w:rsid w:val="00AF4310"/>
    <w:rsid w:val="00AF4655"/>
    <w:rsid w:val="00AF49F0"/>
    <w:rsid w:val="00AF4E91"/>
    <w:rsid w:val="00AF4F90"/>
    <w:rsid w:val="00AF5179"/>
    <w:rsid w:val="00AF54F3"/>
    <w:rsid w:val="00AF55C0"/>
    <w:rsid w:val="00AF5696"/>
    <w:rsid w:val="00AF5DAE"/>
    <w:rsid w:val="00AF5EEA"/>
    <w:rsid w:val="00AF5EF9"/>
    <w:rsid w:val="00AF605A"/>
    <w:rsid w:val="00AF61C6"/>
    <w:rsid w:val="00AF688D"/>
    <w:rsid w:val="00AF6EF6"/>
    <w:rsid w:val="00AF7126"/>
    <w:rsid w:val="00AF758C"/>
    <w:rsid w:val="00AF7A00"/>
    <w:rsid w:val="00AF7A58"/>
    <w:rsid w:val="00AF7AD1"/>
    <w:rsid w:val="00AF7DEE"/>
    <w:rsid w:val="00AF7E60"/>
    <w:rsid w:val="00AF7F06"/>
    <w:rsid w:val="00B00767"/>
    <w:rsid w:val="00B00922"/>
    <w:rsid w:val="00B00B85"/>
    <w:rsid w:val="00B00C66"/>
    <w:rsid w:val="00B01275"/>
    <w:rsid w:val="00B014FE"/>
    <w:rsid w:val="00B017B8"/>
    <w:rsid w:val="00B017CA"/>
    <w:rsid w:val="00B01935"/>
    <w:rsid w:val="00B01EC1"/>
    <w:rsid w:val="00B0233E"/>
    <w:rsid w:val="00B02548"/>
    <w:rsid w:val="00B02568"/>
    <w:rsid w:val="00B02A30"/>
    <w:rsid w:val="00B032E7"/>
    <w:rsid w:val="00B0353A"/>
    <w:rsid w:val="00B03840"/>
    <w:rsid w:val="00B04326"/>
    <w:rsid w:val="00B048EC"/>
    <w:rsid w:val="00B050DF"/>
    <w:rsid w:val="00B05223"/>
    <w:rsid w:val="00B05A1F"/>
    <w:rsid w:val="00B05A47"/>
    <w:rsid w:val="00B06D3F"/>
    <w:rsid w:val="00B06E24"/>
    <w:rsid w:val="00B0721C"/>
    <w:rsid w:val="00B0757C"/>
    <w:rsid w:val="00B079A7"/>
    <w:rsid w:val="00B07B5C"/>
    <w:rsid w:val="00B10194"/>
    <w:rsid w:val="00B10428"/>
    <w:rsid w:val="00B10C48"/>
    <w:rsid w:val="00B10FD7"/>
    <w:rsid w:val="00B11223"/>
    <w:rsid w:val="00B11905"/>
    <w:rsid w:val="00B11999"/>
    <w:rsid w:val="00B11A13"/>
    <w:rsid w:val="00B11BCD"/>
    <w:rsid w:val="00B11E46"/>
    <w:rsid w:val="00B12972"/>
    <w:rsid w:val="00B12ECD"/>
    <w:rsid w:val="00B1345C"/>
    <w:rsid w:val="00B13517"/>
    <w:rsid w:val="00B1354E"/>
    <w:rsid w:val="00B13828"/>
    <w:rsid w:val="00B1400C"/>
    <w:rsid w:val="00B14513"/>
    <w:rsid w:val="00B14996"/>
    <w:rsid w:val="00B1556C"/>
    <w:rsid w:val="00B15674"/>
    <w:rsid w:val="00B15968"/>
    <w:rsid w:val="00B15AA6"/>
    <w:rsid w:val="00B15D28"/>
    <w:rsid w:val="00B15E7B"/>
    <w:rsid w:val="00B16072"/>
    <w:rsid w:val="00B16322"/>
    <w:rsid w:val="00B16352"/>
    <w:rsid w:val="00B1650D"/>
    <w:rsid w:val="00B167B2"/>
    <w:rsid w:val="00B16C45"/>
    <w:rsid w:val="00B16C89"/>
    <w:rsid w:val="00B1732C"/>
    <w:rsid w:val="00B1765B"/>
    <w:rsid w:val="00B176DD"/>
    <w:rsid w:val="00B17AAF"/>
    <w:rsid w:val="00B17E0C"/>
    <w:rsid w:val="00B2024F"/>
    <w:rsid w:val="00B2026E"/>
    <w:rsid w:val="00B20347"/>
    <w:rsid w:val="00B20E9A"/>
    <w:rsid w:val="00B22094"/>
    <w:rsid w:val="00B222AB"/>
    <w:rsid w:val="00B2251D"/>
    <w:rsid w:val="00B22527"/>
    <w:rsid w:val="00B22DBF"/>
    <w:rsid w:val="00B22F11"/>
    <w:rsid w:val="00B23145"/>
    <w:rsid w:val="00B231B7"/>
    <w:rsid w:val="00B23386"/>
    <w:rsid w:val="00B23955"/>
    <w:rsid w:val="00B23B20"/>
    <w:rsid w:val="00B23BA9"/>
    <w:rsid w:val="00B23BD3"/>
    <w:rsid w:val="00B23EE7"/>
    <w:rsid w:val="00B24234"/>
    <w:rsid w:val="00B24DBB"/>
    <w:rsid w:val="00B24E09"/>
    <w:rsid w:val="00B256BA"/>
    <w:rsid w:val="00B25702"/>
    <w:rsid w:val="00B25DC6"/>
    <w:rsid w:val="00B25E40"/>
    <w:rsid w:val="00B26892"/>
    <w:rsid w:val="00B26A5A"/>
    <w:rsid w:val="00B26BCA"/>
    <w:rsid w:val="00B26CC7"/>
    <w:rsid w:val="00B274F1"/>
    <w:rsid w:val="00B3007E"/>
    <w:rsid w:val="00B30166"/>
    <w:rsid w:val="00B30232"/>
    <w:rsid w:val="00B30296"/>
    <w:rsid w:val="00B30328"/>
    <w:rsid w:val="00B30583"/>
    <w:rsid w:val="00B31332"/>
    <w:rsid w:val="00B31403"/>
    <w:rsid w:val="00B315FA"/>
    <w:rsid w:val="00B32789"/>
    <w:rsid w:val="00B32862"/>
    <w:rsid w:val="00B3307D"/>
    <w:rsid w:val="00B33206"/>
    <w:rsid w:val="00B33433"/>
    <w:rsid w:val="00B3346D"/>
    <w:rsid w:val="00B33EE1"/>
    <w:rsid w:val="00B341B0"/>
    <w:rsid w:val="00B3440B"/>
    <w:rsid w:val="00B345B2"/>
    <w:rsid w:val="00B34E2A"/>
    <w:rsid w:val="00B34EEA"/>
    <w:rsid w:val="00B356B9"/>
    <w:rsid w:val="00B35B02"/>
    <w:rsid w:val="00B35D6A"/>
    <w:rsid w:val="00B35E51"/>
    <w:rsid w:val="00B36055"/>
    <w:rsid w:val="00B36616"/>
    <w:rsid w:val="00B3663E"/>
    <w:rsid w:val="00B36C2B"/>
    <w:rsid w:val="00B36F6B"/>
    <w:rsid w:val="00B3738C"/>
    <w:rsid w:val="00B37A3B"/>
    <w:rsid w:val="00B37F08"/>
    <w:rsid w:val="00B4023E"/>
    <w:rsid w:val="00B4079F"/>
    <w:rsid w:val="00B4091A"/>
    <w:rsid w:val="00B4095A"/>
    <w:rsid w:val="00B40D72"/>
    <w:rsid w:val="00B41167"/>
    <w:rsid w:val="00B4138E"/>
    <w:rsid w:val="00B41505"/>
    <w:rsid w:val="00B416D8"/>
    <w:rsid w:val="00B4207A"/>
    <w:rsid w:val="00B42FCE"/>
    <w:rsid w:val="00B43471"/>
    <w:rsid w:val="00B4366B"/>
    <w:rsid w:val="00B43F67"/>
    <w:rsid w:val="00B441EA"/>
    <w:rsid w:val="00B44553"/>
    <w:rsid w:val="00B44993"/>
    <w:rsid w:val="00B44D4D"/>
    <w:rsid w:val="00B44E02"/>
    <w:rsid w:val="00B44E17"/>
    <w:rsid w:val="00B4504D"/>
    <w:rsid w:val="00B466B1"/>
    <w:rsid w:val="00B46D80"/>
    <w:rsid w:val="00B47023"/>
    <w:rsid w:val="00B47460"/>
    <w:rsid w:val="00B4763A"/>
    <w:rsid w:val="00B47A85"/>
    <w:rsid w:val="00B47F39"/>
    <w:rsid w:val="00B50032"/>
    <w:rsid w:val="00B51428"/>
    <w:rsid w:val="00B515AD"/>
    <w:rsid w:val="00B51833"/>
    <w:rsid w:val="00B51834"/>
    <w:rsid w:val="00B5198B"/>
    <w:rsid w:val="00B51B8D"/>
    <w:rsid w:val="00B51F98"/>
    <w:rsid w:val="00B523B1"/>
    <w:rsid w:val="00B5245B"/>
    <w:rsid w:val="00B52738"/>
    <w:rsid w:val="00B5273E"/>
    <w:rsid w:val="00B52809"/>
    <w:rsid w:val="00B528B3"/>
    <w:rsid w:val="00B529FD"/>
    <w:rsid w:val="00B530A6"/>
    <w:rsid w:val="00B5310A"/>
    <w:rsid w:val="00B5321D"/>
    <w:rsid w:val="00B535E6"/>
    <w:rsid w:val="00B53D56"/>
    <w:rsid w:val="00B540C2"/>
    <w:rsid w:val="00B541E2"/>
    <w:rsid w:val="00B543DE"/>
    <w:rsid w:val="00B543FF"/>
    <w:rsid w:val="00B547C2"/>
    <w:rsid w:val="00B54B75"/>
    <w:rsid w:val="00B54C11"/>
    <w:rsid w:val="00B54CF1"/>
    <w:rsid w:val="00B54CFB"/>
    <w:rsid w:val="00B5539F"/>
    <w:rsid w:val="00B5568F"/>
    <w:rsid w:val="00B55CAF"/>
    <w:rsid w:val="00B5711E"/>
    <w:rsid w:val="00B5779B"/>
    <w:rsid w:val="00B577D1"/>
    <w:rsid w:val="00B57EC9"/>
    <w:rsid w:val="00B60674"/>
    <w:rsid w:val="00B60714"/>
    <w:rsid w:val="00B60EA2"/>
    <w:rsid w:val="00B61B64"/>
    <w:rsid w:val="00B61D9E"/>
    <w:rsid w:val="00B61ED2"/>
    <w:rsid w:val="00B61EED"/>
    <w:rsid w:val="00B62580"/>
    <w:rsid w:val="00B62762"/>
    <w:rsid w:val="00B6286C"/>
    <w:rsid w:val="00B629FE"/>
    <w:rsid w:val="00B62B40"/>
    <w:rsid w:val="00B62BDC"/>
    <w:rsid w:val="00B62E1F"/>
    <w:rsid w:val="00B63065"/>
    <w:rsid w:val="00B6316C"/>
    <w:rsid w:val="00B635E8"/>
    <w:rsid w:val="00B6377F"/>
    <w:rsid w:val="00B63CEE"/>
    <w:rsid w:val="00B63D4D"/>
    <w:rsid w:val="00B63F3B"/>
    <w:rsid w:val="00B64345"/>
    <w:rsid w:val="00B6438A"/>
    <w:rsid w:val="00B643A1"/>
    <w:rsid w:val="00B645CA"/>
    <w:rsid w:val="00B647AA"/>
    <w:rsid w:val="00B6533D"/>
    <w:rsid w:val="00B653AD"/>
    <w:rsid w:val="00B65565"/>
    <w:rsid w:val="00B65889"/>
    <w:rsid w:val="00B65AB7"/>
    <w:rsid w:val="00B65E11"/>
    <w:rsid w:val="00B66377"/>
    <w:rsid w:val="00B66666"/>
    <w:rsid w:val="00B667E0"/>
    <w:rsid w:val="00B66C0E"/>
    <w:rsid w:val="00B66EAA"/>
    <w:rsid w:val="00B66F6B"/>
    <w:rsid w:val="00B670B4"/>
    <w:rsid w:val="00B6739B"/>
    <w:rsid w:val="00B6772C"/>
    <w:rsid w:val="00B679A3"/>
    <w:rsid w:val="00B679A7"/>
    <w:rsid w:val="00B67BDA"/>
    <w:rsid w:val="00B70251"/>
    <w:rsid w:val="00B702A0"/>
    <w:rsid w:val="00B704C2"/>
    <w:rsid w:val="00B70758"/>
    <w:rsid w:val="00B70AA6"/>
    <w:rsid w:val="00B71286"/>
    <w:rsid w:val="00B712E6"/>
    <w:rsid w:val="00B71351"/>
    <w:rsid w:val="00B716F4"/>
    <w:rsid w:val="00B71795"/>
    <w:rsid w:val="00B71DE3"/>
    <w:rsid w:val="00B72044"/>
    <w:rsid w:val="00B721E2"/>
    <w:rsid w:val="00B72336"/>
    <w:rsid w:val="00B72CA5"/>
    <w:rsid w:val="00B73352"/>
    <w:rsid w:val="00B744D3"/>
    <w:rsid w:val="00B744FF"/>
    <w:rsid w:val="00B74BB9"/>
    <w:rsid w:val="00B74CE5"/>
    <w:rsid w:val="00B74E11"/>
    <w:rsid w:val="00B74EE2"/>
    <w:rsid w:val="00B75301"/>
    <w:rsid w:val="00B75A3D"/>
    <w:rsid w:val="00B75C1D"/>
    <w:rsid w:val="00B763E7"/>
    <w:rsid w:val="00B76FAC"/>
    <w:rsid w:val="00B7724D"/>
    <w:rsid w:val="00B77F35"/>
    <w:rsid w:val="00B77F46"/>
    <w:rsid w:val="00B81502"/>
    <w:rsid w:val="00B81582"/>
    <w:rsid w:val="00B817B9"/>
    <w:rsid w:val="00B81B04"/>
    <w:rsid w:val="00B81D79"/>
    <w:rsid w:val="00B81F84"/>
    <w:rsid w:val="00B82082"/>
    <w:rsid w:val="00B82B8C"/>
    <w:rsid w:val="00B82BFA"/>
    <w:rsid w:val="00B830D2"/>
    <w:rsid w:val="00B831BF"/>
    <w:rsid w:val="00B83548"/>
    <w:rsid w:val="00B83604"/>
    <w:rsid w:val="00B83662"/>
    <w:rsid w:val="00B84280"/>
    <w:rsid w:val="00B845A3"/>
    <w:rsid w:val="00B85047"/>
    <w:rsid w:val="00B85331"/>
    <w:rsid w:val="00B87E0C"/>
    <w:rsid w:val="00B90032"/>
    <w:rsid w:val="00B90252"/>
    <w:rsid w:val="00B90AA5"/>
    <w:rsid w:val="00B90B10"/>
    <w:rsid w:val="00B90CC6"/>
    <w:rsid w:val="00B91339"/>
    <w:rsid w:val="00B9173F"/>
    <w:rsid w:val="00B91FAC"/>
    <w:rsid w:val="00B92475"/>
    <w:rsid w:val="00B924C8"/>
    <w:rsid w:val="00B9310A"/>
    <w:rsid w:val="00B931FD"/>
    <w:rsid w:val="00B936C1"/>
    <w:rsid w:val="00B93B19"/>
    <w:rsid w:val="00B93BE6"/>
    <w:rsid w:val="00B93F8B"/>
    <w:rsid w:val="00B94183"/>
    <w:rsid w:val="00B94351"/>
    <w:rsid w:val="00B9443D"/>
    <w:rsid w:val="00B945C9"/>
    <w:rsid w:val="00B94A70"/>
    <w:rsid w:val="00B94E26"/>
    <w:rsid w:val="00B954A3"/>
    <w:rsid w:val="00B95524"/>
    <w:rsid w:val="00B9552F"/>
    <w:rsid w:val="00B9558A"/>
    <w:rsid w:val="00B95D1B"/>
    <w:rsid w:val="00B95F01"/>
    <w:rsid w:val="00B96A76"/>
    <w:rsid w:val="00B96ADD"/>
    <w:rsid w:val="00B97467"/>
    <w:rsid w:val="00B974FA"/>
    <w:rsid w:val="00B978B9"/>
    <w:rsid w:val="00B97A90"/>
    <w:rsid w:val="00B97B41"/>
    <w:rsid w:val="00B97EC9"/>
    <w:rsid w:val="00BA007D"/>
    <w:rsid w:val="00BA022C"/>
    <w:rsid w:val="00BA0803"/>
    <w:rsid w:val="00BA0B5D"/>
    <w:rsid w:val="00BA0BFF"/>
    <w:rsid w:val="00BA1842"/>
    <w:rsid w:val="00BA1A53"/>
    <w:rsid w:val="00BA25F2"/>
    <w:rsid w:val="00BA2601"/>
    <w:rsid w:val="00BA26A6"/>
    <w:rsid w:val="00BA2AA7"/>
    <w:rsid w:val="00BA2F1C"/>
    <w:rsid w:val="00BA34C5"/>
    <w:rsid w:val="00BA37F5"/>
    <w:rsid w:val="00BA3879"/>
    <w:rsid w:val="00BA40B1"/>
    <w:rsid w:val="00BA42BC"/>
    <w:rsid w:val="00BA4ABC"/>
    <w:rsid w:val="00BA61BD"/>
    <w:rsid w:val="00BA6273"/>
    <w:rsid w:val="00BA6A2A"/>
    <w:rsid w:val="00BA6C61"/>
    <w:rsid w:val="00BA6CD8"/>
    <w:rsid w:val="00BA73FB"/>
    <w:rsid w:val="00BA79BA"/>
    <w:rsid w:val="00BA7F11"/>
    <w:rsid w:val="00BB02B3"/>
    <w:rsid w:val="00BB058C"/>
    <w:rsid w:val="00BB07BF"/>
    <w:rsid w:val="00BB0820"/>
    <w:rsid w:val="00BB0C7B"/>
    <w:rsid w:val="00BB1777"/>
    <w:rsid w:val="00BB275A"/>
    <w:rsid w:val="00BB311C"/>
    <w:rsid w:val="00BB3946"/>
    <w:rsid w:val="00BB3AC8"/>
    <w:rsid w:val="00BB3C10"/>
    <w:rsid w:val="00BB3DE9"/>
    <w:rsid w:val="00BB3ED0"/>
    <w:rsid w:val="00BB424E"/>
    <w:rsid w:val="00BB460B"/>
    <w:rsid w:val="00BB4A7F"/>
    <w:rsid w:val="00BB4BE2"/>
    <w:rsid w:val="00BB4ED2"/>
    <w:rsid w:val="00BB50E6"/>
    <w:rsid w:val="00BB5846"/>
    <w:rsid w:val="00BB5AF8"/>
    <w:rsid w:val="00BB5C5D"/>
    <w:rsid w:val="00BB6153"/>
    <w:rsid w:val="00BB62A3"/>
    <w:rsid w:val="00BB649A"/>
    <w:rsid w:val="00BB65E0"/>
    <w:rsid w:val="00BB66A2"/>
    <w:rsid w:val="00BB6984"/>
    <w:rsid w:val="00BB6B6F"/>
    <w:rsid w:val="00BB7147"/>
    <w:rsid w:val="00BB7683"/>
    <w:rsid w:val="00BB7DDF"/>
    <w:rsid w:val="00BC00AE"/>
    <w:rsid w:val="00BC06C5"/>
    <w:rsid w:val="00BC06E3"/>
    <w:rsid w:val="00BC10F0"/>
    <w:rsid w:val="00BC1211"/>
    <w:rsid w:val="00BC15D6"/>
    <w:rsid w:val="00BC16F1"/>
    <w:rsid w:val="00BC1AAF"/>
    <w:rsid w:val="00BC2424"/>
    <w:rsid w:val="00BC2DD1"/>
    <w:rsid w:val="00BC3158"/>
    <w:rsid w:val="00BC4448"/>
    <w:rsid w:val="00BC4725"/>
    <w:rsid w:val="00BC47D7"/>
    <w:rsid w:val="00BC5162"/>
    <w:rsid w:val="00BC51B0"/>
    <w:rsid w:val="00BC51D9"/>
    <w:rsid w:val="00BC58AE"/>
    <w:rsid w:val="00BC6315"/>
    <w:rsid w:val="00BC65F0"/>
    <w:rsid w:val="00BC6893"/>
    <w:rsid w:val="00BC6D11"/>
    <w:rsid w:val="00BC6E62"/>
    <w:rsid w:val="00BC7288"/>
    <w:rsid w:val="00BC742E"/>
    <w:rsid w:val="00BC7583"/>
    <w:rsid w:val="00BC75C4"/>
    <w:rsid w:val="00BD01A5"/>
    <w:rsid w:val="00BD0319"/>
    <w:rsid w:val="00BD0AC4"/>
    <w:rsid w:val="00BD0D8E"/>
    <w:rsid w:val="00BD0E9A"/>
    <w:rsid w:val="00BD112D"/>
    <w:rsid w:val="00BD132F"/>
    <w:rsid w:val="00BD13C9"/>
    <w:rsid w:val="00BD17B6"/>
    <w:rsid w:val="00BD1E02"/>
    <w:rsid w:val="00BD2192"/>
    <w:rsid w:val="00BD24FE"/>
    <w:rsid w:val="00BD27CD"/>
    <w:rsid w:val="00BD2FAC"/>
    <w:rsid w:val="00BD3318"/>
    <w:rsid w:val="00BD35B1"/>
    <w:rsid w:val="00BD3F92"/>
    <w:rsid w:val="00BD4B08"/>
    <w:rsid w:val="00BD4B58"/>
    <w:rsid w:val="00BD5063"/>
    <w:rsid w:val="00BD5761"/>
    <w:rsid w:val="00BD577B"/>
    <w:rsid w:val="00BD5EE5"/>
    <w:rsid w:val="00BD61B6"/>
    <w:rsid w:val="00BD666F"/>
    <w:rsid w:val="00BD66D0"/>
    <w:rsid w:val="00BD6742"/>
    <w:rsid w:val="00BD69B0"/>
    <w:rsid w:val="00BD6D5A"/>
    <w:rsid w:val="00BD731C"/>
    <w:rsid w:val="00BD734F"/>
    <w:rsid w:val="00BD7781"/>
    <w:rsid w:val="00BE0032"/>
    <w:rsid w:val="00BE0039"/>
    <w:rsid w:val="00BE0481"/>
    <w:rsid w:val="00BE0866"/>
    <w:rsid w:val="00BE1889"/>
    <w:rsid w:val="00BE1AC6"/>
    <w:rsid w:val="00BE1AED"/>
    <w:rsid w:val="00BE1EB9"/>
    <w:rsid w:val="00BE260E"/>
    <w:rsid w:val="00BE2660"/>
    <w:rsid w:val="00BE28A0"/>
    <w:rsid w:val="00BE2935"/>
    <w:rsid w:val="00BE29F1"/>
    <w:rsid w:val="00BE2D83"/>
    <w:rsid w:val="00BE2DA1"/>
    <w:rsid w:val="00BE3517"/>
    <w:rsid w:val="00BE3562"/>
    <w:rsid w:val="00BE367B"/>
    <w:rsid w:val="00BE3AE2"/>
    <w:rsid w:val="00BE3DC2"/>
    <w:rsid w:val="00BE3E96"/>
    <w:rsid w:val="00BE4699"/>
    <w:rsid w:val="00BE4A4E"/>
    <w:rsid w:val="00BE4B21"/>
    <w:rsid w:val="00BE5535"/>
    <w:rsid w:val="00BE55C0"/>
    <w:rsid w:val="00BE5776"/>
    <w:rsid w:val="00BE5A4C"/>
    <w:rsid w:val="00BE5B2C"/>
    <w:rsid w:val="00BE5D08"/>
    <w:rsid w:val="00BE5D5E"/>
    <w:rsid w:val="00BE5EBA"/>
    <w:rsid w:val="00BE600C"/>
    <w:rsid w:val="00BE6419"/>
    <w:rsid w:val="00BE6465"/>
    <w:rsid w:val="00BE69C3"/>
    <w:rsid w:val="00BE6A25"/>
    <w:rsid w:val="00BE710A"/>
    <w:rsid w:val="00BE7586"/>
    <w:rsid w:val="00BE76DF"/>
    <w:rsid w:val="00BE76EE"/>
    <w:rsid w:val="00BE799E"/>
    <w:rsid w:val="00BE7B5A"/>
    <w:rsid w:val="00BF0547"/>
    <w:rsid w:val="00BF0850"/>
    <w:rsid w:val="00BF0AF1"/>
    <w:rsid w:val="00BF0D8C"/>
    <w:rsid w:val="00BF1169"/>
    <w:rsid w:val="00BF14FE"/>
    <w:rsid w:val="00BF178C"/>
    <w:rsid w:val="00BF17D5"/>
    <w:rsid w:val="00BF1E86"/>
    <w:rsid w:val="00BF3175"/>
    <w:rsid w:val="00BF325C"/>
    <w:rsid w:val="00BF3276"/>
    <w:rsid w:val="00BF32C2"/>
    <w:rsid w:val="00BF3443"/>
    <w:rsid w:val="00BF3B4F"/>
    <w:rsid w:val="00BF3B91"/>
    <w:rsid w:val="00BF3BD3"/>
    <w:rsid w:val="00BF47A0"/>
    <w:rsid w:val="00BF481F"/>
    <w:rsid w:val="00BF48DE"/>
    <w:rsid w:val="00BF4E83"/>
    <w:rsid w:val="00BF5112"/>
    <w:rsid w:val="00BF5275"/>
    <w:rsid w:val="00BF52AC"/>
    <w:rsid w:val="00BF5906"/>
    <w:rsid w:val="00BF5AA7"/>
    <w:rsid w:val="00BF6666"/>
    <w:rsid w:val="00BF6A0D"/>
    <w:rsid w:val="00BF6A6B"/>
    <w:rsid w:val="00BF6B2A"/>
    <w:rsid w:val="00BF6C79"/>
    <w:rsid w:val="00BF77BD"/>
    <w:rsid w:val="00BF7943"/>
    <w:rsid w:val="00BF7AD0"/>
    <w:rsid w:val="00BF7C41"/>
    <w:rsid w:val="00BF7F55"/>
    <w:rsid w:val="00C00175"/>
    <w:rsid w:val="00C00269"/>
    <w:rsid w:val="00C00274"/>
    <w:rsid w:val="00C0056C"/>
    <w:rsid w:val="00C010BF"/>
    <w:rsid w:val="00C018AF"/>
    <w:rsid w:val="00C01BB2"/>
    <w:rsid w:val="00C01EB2"/>
    <w:rsid w:val="00C01FB4"/>
    <w:rsid w:val="00C02302"/>
    <w:rsid w:val="00C025D4"/>
    <w:rsid w:val="00C025DC"/>
    <w:rsid w:val="00C02844"/>
    <w:rsid w:val="00C02AFC"/>
    <w:rsid w:val="00C02CD1"/>
    <w:rsid w:val="00C02DD7"/>
    <w:rsid w:val="00C02E8E"/>
    <w:rsid w:val="00C03101"/>
    <w:rsid w:val="00C033DE"/>
    <w:rsid w:val="00C0365F"/>
    <w:rsid w:val="00C040B4"/>
    <w:rsid w:val="00C049D5"/>
    <w:rsid w:val="00C054F2"/>
    <w:rsid w:val="00C0576C"/>
    <w:rsid w:val="00C057FD"/>
    <w:rsid w:val="00C0588C"/>
    <w:rsid w:val="00C05DB9"/>
    <w:rsid w:val="00C05E80"/>
    <w:rsid w:val="00C05EF7"/>
    <w:rsid w:val="00C06169"/>
    <w:rsid w:val="00C066C6"/>
    <w:rsid w:val="00C06CF5"/>
    <w:rsid w:val="00C06EF4"/>
    <w:rsid w:val="00C071A4"/>
    <w:rsid w:val="00C10688"/>
    <w:rsid w:val="00C10CEE"/>
    <w:rsid w:val="00C11D18"/>
    <w:rsid w:val="00C11DC6"/>
    <w:rsid w:val="00C11E33"/>
    <w:rsid w:val="00C1233E"/>
    <w:rsid w:val="00C12EAB"/>
    <w:rsid w:val="00C12EFF"/>
    <w:rsid w:val="00C134A2"/>
    <w:rsid w:val="00C137C7"/>
    <w:rsid w:val="00C13C7E"/>
    <w:rsid w:val="00C14295"/>
    <w:rsid w:val="00C145E0"/>
    <w:rsid w:val="00C149B1"/>
    <w:rsid w:val="00C14A16"/>
    <w:rsid w:val="00C14CED"/>
    <w:rsid w:val="00C14D2E"/>
    <w:rsid w:val="00C152C6"/>
    <w:rsid w:val="00C1547E"/>
    <w:rsid w:val="00C15B4D"/>
    <w:rsid w:val="00C15C10"/>
    <w:rsid w:val="00C1644C"/>
    <w:rsid w:val="00C166B1"/>
    <w:rsid w:val="00C168F6"/>
    <w:rsid w:val="00C16929"/>
    <w:rsid w:val="00C16D3B"/>
    <w:rsid w:val="00C17328"/>
    <w:rsid w:val="00C17BC8"/>
    <w:rsid w:val="00C20478"/>
    <w:rsid w:val="00C20B57"/>
    <w:rsid w:val="00C20C79"/>
    <w:rsid w:val="00C20F34"/>
    <w:rsid w:val="00C21431"/>
    <w:rsid w:val="00C21FCC"/>
    <w:rsid w:val="00C22609"/>
    <w:rsid w:val="00C22A9F"/>
    <w:rsid w:val="00C22F3F"/>
    <w:rsid w:val="00C230E1"/>
    <w:rsid w:val="00C230FB"/>
    <w:rsid w:val="00C23820"/>
    <w:rsid w:val="00C23BFF"/>
    <w:rsid w:val="00C23C9E"/>
    <w:rsid w:val="00C244A0"/>
    <w:rsid w:val="00C24586"/>
    <w:rsid w:val="00C247A4"/>
    <w:rsid w:val="00C24947"/>
    <w:rsid w:val="00C24A6C"/>
    <w:rsid w:val="00C24C0E"/>
    <w:rsid w:val="00C24D41"/>
    <w:rsid w:val="00C24F1D"/>
    <w:rsid w:val="00C25133"/>
    <w:rsid w:val="00C2528D"/>
    <w:rsid w:val="00C25388"/>
    <w:rsid w:val="00C256DC"/>
    <w:rsid w:val="00C2580D"/>
    <w:rsid w:val="00C25823"/>
    <w:rsid w:val="00C25A8B"/>
    <w:rsid w:val="00C25B32"/>
    <w:rsid w:val="00C25CB2"/>
    <w:rsid w:val="00C25E74"/>
    <w:rsid w:val="00C26153"/>
    <w:rsid w:val="00C26238"/>
    <w:rsid w:val="00C262D3"/>
    <w:rsid w:val="00C26554"/>
    <w:rsid w:val="00C2657C"/>
    <w:rsid w:val="00C267BC"/>
    <w:rsid w:val="00C268A5"/>
    <w:rsid w:val="00C268BD"/>
    <w:rsid w:val="00C26B07"/>
    <w:rsid w:val="00C30734"/>
    <w:rsid w:val="00C30F20"/>
    <w:rsid w:val="00C31AC8"/>
    <w:rsid w:val="00C31DCC"/>
    <w:rsid w:val="00C31F6A"/>
    <w:rsid w:val="00C325A9"/>
    <w:rsid w:val="00C33128"/>
    <w:rsid w:val="00C331E0"/>
    <w:rsid w:val="00C33229"/>
    <w:rsid w:val="00C337CA"/>
    <w:rsid w:val="00C33966"/>
    <w:rsid w:val="00C33CBF"/>
    <w:rsid w:val="00C345CF"/>
    <w:rsid w:val="00C34805"/>
    <w:rsid w:val="00C349B6"/>
    <w:rsid w:val="00C34AF3"/>
    <w:rsid w:val="00C34E5D"/>
    <w:rsid w:val="00C34ED3"/>
    <w:rsid w:val="00C3579C"/>
    <w:rsid w:val="00C3639C"/>
    <w:rsid w:val="00C36569"/>
    <w:rsid w:val="00C36DB6"/>
    <w:rsid w:val="00C36F2F"/>
    <w:rsid w:val="00C375E0"/>
    <w:rsid w:val="00C37E75"/>
    <w:rsid w:val="00C37EF8"/>
    <w:rsid w:val="00C40150"/>
    <w:rsid w:val="00C406E8"/>
    <w:rsid w:val="00C41225"/>
    <w:rsid w:val="00C41263"/>
    <w:rsid w:val="00C412D8"/>
    <w:rsid w:val="00C416AA"/>
    <w:rsid w:val="00C4186E"/>
    <w:rsid w:val="00C41AA3"/>
    <w:rsid w:val="00C422C1"/>
    <w:rsid w:val="00C42527"/>
    <w:rsid w:val="00C425AB"/>
    <w:rsid w:val="00C427C9"/>
    <w:rsid w:val="00C42A86"/>
    <w:rsid w:val="00C42BAE"/>
    <w:rsid w:val="00C42F56"/>
    <w:rsid w:val="00C431B0"/>
    <w:rsid w:val="00C436DE"/>
    <w:rsid w:val="00C43723"/>
    <w:rsid w:val="00C43747"/>
    <w:rsid w:val="00C43B32"/>
    <w:rsid w:val="00C43CB4"/>
    <w:rsid w:val="00C443D4"/>
    <w:rsid w:val="00C443FE"/>
    <w:rsid w:val="00C44C48"/>
    <w:rsid w:val="00C44EC5"/>
    <w:rsid w:val="00C45537"/>
    <w:rsid w:val="00C45747"/>
    <w:rsid w:val="00C45A63"/>
    <w:rsid w:val="00C45CB0"/>
    <w:rsid w:val="00C45D08"/>
    <w:rsid w:val="00C45EB4"/>
    <w:rsid w:val="00C45EE6"/>
    <w:rsid w:val="00C461D2"/>
    <w:rsid w:val="00C46468"/>
    <w:rsid w:val="00C465DC"/>
    <w:rsid w:val="00C46730"/>
    <w:rsid w:val="00C471C6"/>
    <w:rsid w:val="00C472A4"/>
    <w:rsid w:val="00C473FD"/>
    <w:rsid w:val="00C4744D"/>
    <w:rsid w:val="00C47E75"/>
    <w:rsid w:val="00C502F4"/>
    <w:rsid w:val="00C504DC"/>
    <w:rsid w:val="00C50B39"/>
    <w:rsid w:val="00C50D14"/>
    <w:rsid w:val="00C50EC8"/>
    <w:rsid w:val="00C51979"/>
    <w:rsid w:val="00C51C2C"/>
    <w:rsid w:val="00C51E93"/>
    <w:rsid w:val="00C520DB"/>
    <w:rsid w:val="00C520EB"/>
    <w:rsid w:val="00C5268E"/>
    <w:rsid w:val="00C52B3D"/>
    <w:rsid w:val="00C52E2B"/>
    <w:rsid w:val="00C53721"/>
    <w:rsid w:val="00C53A63"/>
    <w:rsid w:val="00C53C40"/>
    <w:rsid w:val="00C53C9D"/>
    <w:rsid w:val="00C5400C"/>
    <w:rsid w:val="00C54481"/>
    <w:rsid w:val="00C54D28"/>
    <w:rsid w:val="00C553C0"/>
    <w:rsid w:val="00C55A24"/>
    <w:rsid w:val="00C56E27"/>
    <w:rsid w:val="00C56F0B"/>
    <w:rsid w:val="00C56F69"/>
    <w:rsid w:val="00C56FDE"/>
    <w:rsid w:val="00C572A7"/>
    <w:rsid w:val="00C57306"/>
    <w:rsid w:val="00C57664"/>
    <w:rsid w:val="00C60071"/>
    <w:rsid w:val="00C604FB"/>
    <w:rsid w:val="00C607A9"/>
    <w:rsid w:val="00C60BAE"/>
    <w:rsid w:val="00C60BB1"/>
    <w:rsid w:val="00C60CEB"/>
    <w:rsid w:val="00C60CFD"/>
    <w:rsid w:val="00C62AE0"/>
    <w:rsid w:val="00C62C4A"/>
    <w:rsid w:val="00C62DA1"/>
    <w:rsid w:val="00C63308"/>
    <w:rsid w:val="00C634E9"/>
    <w:rsid w:val="00C637B2"/>
    <w:rsid w:val="00C64282"/>
    <w:rsid w:val="00C6449A"/>
    <w:rsid w:val="00C644AE"/>
    <w:rsid w:val="00C64752"/>
    <w:rsid w:val="00C6485B"/>
    <w:rsid w:val="00C64A42"/>
    <w:rsid w:val="00C64DF0"/>
    <w:rsid w:val="00C64E21"/>
    <w:rsid w:val="00C64F1E"/>
    <w:rsid w:val="00C65809"/>
    <w:rsid w:val="00C65859"/>
    <w:rsid w:val="00C65AD5"/>
    <w:rsid w:val="00C66134"/>
    <w:rsid w:val="00C6619F"/>
    <w:rsid w:val="00C6673F"/>
    <w:rsid w:val="00C66E3B"/>
    <w:rsid w:val="00C66F59"/>
    <w:rsid w:val="00C66F74"/>
    <w:rsid w:val="00C66F93"/>
    <w:rsid w:val="00C671B1"/>
    <w:rsid w:val="00C67681"/>
    <w:rsid w:val="00C67FED"/>
    <w:rsid w:val="00C70592"/>
    <w:rsid w:val="00C709E8"/>
    <w:rsid w:val="00C70C89"/>
    <w:rsid w:val="00C70FD4"/>
    <w:rsid w:val="00C71260"/>
    <w:rsid w:val="00C7146C"/>
    <w:rsid w:val="00C71A44"/>
    <w:rsid w:val="00C71E47"/>
    <w:rsid w:val="00C72135"/>
    <w:rsid w:val="00C722E3"/>
    <w:rsid w:val="00C7235C"/>
    <w:rsid w:val="00C727EC"/>
    <w:rsid w:val="00C72B7B"/>
    <w:rsid w:val="00C72C46"/>
    <w:rsid w:val="00C72D2B"/>
    <w:rsid w:val="00C732C8"/>
    <w:rsid w:val="00C733E8"/>
    <w:rsid w:val="00C736DF"/>
    <w:rsid w:val="00C73A48"/>
    <w:rsid w:val="00C73B54"/>
    <w:rsid w:val="00C73BF0"/>
    <w:rsid w:val="00C74090"/>
    <w:rsid w:val="00C74A7A"/>
    <w:rsid w:val="00C74D4B"/>
    <w:rsid w:val="00C74DCA"/>
    <w:rsid w:val="00C74FF4"/>
    <w:rsid w:val="00C754A8"/>
    <w:rsid w:val="00C75669"/>
    <w:rsid w:val="00C75727"/>
    <w:rsid w:val="00C75947"/>
    <w:rsid w:val="00C75C37"/>
    <w:rsid w:val="00C7634D"/>
    <w:rsid w:val="00C76618"/>
    <w:rsid w:val="00C76878"/>
    <w:rsid w:val="00C768C1"/>
    <w:rsid w:val="00C76CEF"/>
    <w:rsid w:val="00C76D7B"/>
    <w:rsid w:val="00C76DAD"/>
    <w:rsid w:val="00C76E49"/>
    <w:rsid w:val="00C774ED"/>
    <w:rsid w:val="00C7773E"/>
    <w:rsid w:val="00C77C2B"/>
    <w:rsid w:val="00C77F40"/>
    <w:rsid w:val="00C80089"/>
    <w:rsid w:val="00C80DF0"/>
    <w:rsid w:val="00C81090"/>
    <w:rsid w:val="00C811B1"/>
    <w:rsid w:val="00C812FF"/>
    <w:rsid w:val="00C818AD"/>
    <w:rsid w:val="00C81B5C"/>
    <w:rsid w:val="00C81FE7"/>
    <w:rsid w:val="00C822AC"/>
    <w:rsid w:val="00C826ED"/>
    <w:rsid w:val="00C827AC"/>
    <w:rsid w:val="00C82A1C"/>
    <w:rsid w:val="00C82F51"/>
    <w:rsid w:val="00C82F98"/>
    <w:rsid w:val="00C8350A"/>
    <w:rsid w:val="00C8358F"/>
    <w:rsid w:val="00C83A25"/>
    <w:rsid w:val="00C83CDE"/>
    <w:rsid w:val="00C8451E"/>
    <w:rsid w:val="00C8453A"/>
    <w:rsid w:val="00C8570B"/>
    <w:rsid w:val="00C8590F"/>
    <w:rsid w:val="00C85C9C"/>
    <w:rsid w:val="00C85E4B"/>
    <w:rsid w:val="00C85FF3"/>
    <w:rsid w:val="00C86261"/>
    <w:rsid w:val="00C86734"/>
    <w:rsid w:val="00C867F4"/>
    <w:rsid w:val="00C86AD5"/>
    <w:rsid w:val="00C8787B"/>
    <w:rsid w:val="00C87D9C"/>
    <w:rsid w:val="00C901D4"/>
    <w:rsid w:val="00C90286"/>
    <w:rsid w:val="00C90646"/>
    <w:rsid w:val="00C90BB3"/>
    <w:rsid w:val="00C90F41"/>
    <w:rsid w:val="00C911FA"/>
    <w:rsid w:val="00C91227"/>
    <w:rsid w:val="00C9182B"/>
    <w:rsid w:val="00C918FC"/>
    <w:rsid w:val="00C91A4A"/>
    <w:rsid w:val="00C91D27"/>
    <w:rsid w:val="00C92286"/>
    <w:rsid w:val="00C928A4"/>
    <w:rsid w:val="00C92EC8"/>
    <w:rsid w:val="00C93386"/>
    <w:rsid w:val="00C933BA"/>
    <w:rsid w:val="00C93F4A"/>
    <w:rsid w:val="00C93F57"/>
    <w:rsid w:val="00C9407B"/>
    <w:rsid w:val="00C94250"/>
    <w:rsid w:val="00C945E8"/>
    <w:rsid w:val="00C946FD"/>
    <w:rsid w:val="00C947A7"/>
    <w:rsid w:val="00C948D6"/>
    <w:rsid w:val="00C95436"/>
    <w:rsid w:val="00C957C7"/>
    <w:rsid w:val="00C95B90"/>
    <w:rsid w:val="00C95EB8"/>
    <w:rsid w:val="00C963D1"/>
    <w:rsid w:val="00C964A1"/>
    <w:rsid w:val="00C96A60"/>
    <w:rsid w:val="00C96AB7"/>
    <w:rsid w:val="00C96BF1"/>
    <w:rsid w:val="00C96D2F"/>
    <w:rsid w:val="00C96E1D"/>
    <w:rsid w:val="00C9703A"/>
    <w:rsid w:val="00C9722F"/>
    <w:rsid w:val="00C974E1"/>
    <w:rsid w:val="00C97C0B"/>
    <w:rsid w:val="00C97CA5"/>
    <w:rsid w:val="00CA0042"/>
    <w:rsid w:val="00CA00DF"/>
    <w:rsid w:val="00CA01E3"/>
    <w:rsid w:val="00CA0942"/>
    <w:rsid w:val="00CA128A"/>
    <w:rsid w:val="00CA16F2"/>
    <w:rsid w:val="00CA1942"/>
    <w:rsid w:val="00CA1AA3"/>
    <w:rsid w:val="00CA1C7F"/>
    <w:rsid w:val="00CA1CC4"/>
    <w:rsid w:val="00CA1D00"/>
    <w:rsid w:val="00CA2062"/>
    <w:rsid w:val="00CA20BD"/>
    <w:rsid w:val="00CA247C"/>
    <w:rsid w:val="00CA2A73"/>
    <w:rsid w:val="00CA2B0F"/>
    <w:rsid w:val="00CA37E5"/>
    <w:rsid w:val="00CA3A99"/>
    <w:rsid w:val="00CA3CDC"/>
    <w:rsid w:val="00CA3FAF"/>
    <w:rsid w:val="00CA4264"/>
    <w:rsid w:val="00CA4503"/>
    <w:rsid w:val="00CA481E"/>
    <w:rsid w:val="00CA5221"/>
    <w:rsid w:val="00CA5671"/>
    <w:rsid w:val="00CA56B4"/>
    <w:rsid w:val="00CA59BA"/>
    <w:rsid w:val="00CA5B31"/>
    <w:rsid w:val="00CA5F30"/>
    <w:rsid w:val="00CA66F4"/>
    <w:rsid w:val="00CA6874"/>
    <w:rsid w:val="00CA6AFB"/>
    <w:rsid w:val="00CA6E2F"/>
    <w:rsid w:val="00CA7546"/>
    <w:rsid w:val="00CA7AC4"/>
    <w:rsid w:val="00CA7C83"/>
    <w:rsid w:val="00CB0123"/>
    <w:rsid w:val="00CB07A9"/>
    <w:rsid w:val="00CB0AB1"/>
    <w:rsid w:val="00CB0BDE"/>
    <w:rsid w:val="00CB0C84"/>
    <w:rsid w:val="00CB0E26"/>
    <w:rsid w:val="00CB1328"/>
    <w:rsid w:val="00CB13BB"/>
    <w:rsid w:val="00CB1492"/>
    <w:rsid w:val="00CB1A79"/>
    <w:rsid w:val="00CB1CF0"/>
    <w:rsid w:val="00CB1D1A"/>
    <w:rsid w:val="00CB2C52"/>
    <w:rsid w:val="00CB2DB4"/>
    <w:rsid w:val="00CB38E5"/>
    <w:rsid w:val="00CB3A3F"/>
    <w:rsid w:val="00CB3AF6"/>
    <w:rsid w:val="00CB3D03"/>
    <w:rsid w:val="00CB40AC"/>
    <w:rsid w:val="00CB412F"/>
    <w:rsid w:val="00CB44BE"/>
    <w:rsid w:val="00CB4723"/>
    <w:rsid w:val="00CB4909"/>
    <w:rsid w:val="00CB492C"/>
    <w:rsid w:val="00CB4989"/>
    <w:rsid w:val="00CB4C0D"/>
    <w:rsid w:val="00CB4D23"/>
    <w:rsid w:val="00CB4D7C"/>
    <w:rsid w:val="00CB4F93"/>
    <w:rsid w:val="00CB4FE6"/>
    <w:rsid w:val="00CB5149"/>
    <w:rsid w:val="00CB57DA"/>
    <w:rsid w:val="00CB5967"/>
    <w:rsid w:val="00CB5C46"/>
    <w:rsid w:val="00CB5C67"/>
    <w:rsid w:val="00CB5E67"/>
    <w:rsid w:val="00CB5EA9"/>
    <w:rsid w:val="00CB6176"/>
    <w:rsid w:val="00CB65D0"/>
    <w:rsid w:val="00CB66CF"/>
    <w:rsid w:val="00CB67A5"/>
    <w:rsid w:val="00CB6B57"/>
    <w:rsid w:val="00CB6FC4"/>
    <w:rsid w:val="00CB70DD"/>
    <w:rsid w:val="00CB71EC"/>
    <w:rsid w:val="00CC0216"/>
    <w:rsid w:val="00CC039B"/>
    <w:rsid w:val="00CC0401"/>
    <w:rsid w:val="00CC06E8"/>
    <w:rsid w:val="00CC0801"/>
    <w:rsid w:val="00CC0A27"/>
    <w:rsid w:val="00CC0BC5"/>
    <w:rsid w:val="00CC1299"/>
    <w:rsid w:val="00CC12ED"/>
    <w:rsid w:val="00CC1758"/>
    <w:rsid w:val="00CC1E0E"/>
    <w:rsid w:val="00CC269C"/>
    <w:rsid w:val="00CC2848"/>
    <w:rsid w:val="00CC298A"/>
    <w:rsid w:val="00CC2D77"/>
    <w:rsid w:val="00CC31AF"/>
    <w:rsid w:val="00CC375A"/>
    <w:rsid w:val="00CC3DD6"/>
    <w:rsid w:val="00CC40A8"/>
    <w:rsid w:val="00CC41D2"/>
    <w:rsid w:val="00CC43A6"/>
    <w:rsid w:val="00CC4534"/>
    <w:rsid w:val="00CC45E1"/>
    <w:rsid w:val="00CC46BD"/>
    <w:rsid w:val="00CC498D"/>
    <w:rsid w:val="00CC4A70"/>
    <w:rsid w:val="00CC4CBA"/>
    <w:rsid w:val="00CC4ED9"/>
    <w:rsid w:val="00CC5384"/>
    <w:rsid w:val="00CC53E6"/>
    <w:rsid w:val="00CC5420"/>
    <w:rsid w:val="00CC5D4C"/>
    <w:rsid w:val="00CC6A70"/>
    <w:rsid w:val="00CC756A"/>
    <w:rsid w:val="00CC75F2"/>
    <w:rsid w:val="00CC760B"/>
    <w:rsid w:val="00CC7714"/>
    <w:rsid w:val="00CC79B3"/>
    <w:rsid w:val="00CC7A52"/>
    <w:rsid w:val="00CD018C"/>
    <w:rsid w:val="00CD0331"/>
    <w:rsid w:val="00CD094F"/>
    <w:rsid w:val="00CD1C45"/>
    <w:rsid w:val="00CD27C2"/>
    <w:rsid w:val="00CD2A4A"/>
    <w:rsid w:val="00CD2FB5"/>
    <w:rsid w:val="00CD323B"/>
    <w:rsid w:val="00CD36A3"/>
    <w:rsid w:val="00CD3A24"/>
    <w:rsid w:val="00CD3E19"/>
    <w:rsid w:val="00CD3E55"/>
    <w:rsid w:val="00CD4037"/>
    <w:rsid w:val="00CD40EC"/>
    <w:rsid w:val="00CD44EE"/>
    <w:rsid w:val="00CD4D75"/>
    <w:rsid w:val="00CD4D84"/>
    <w:rsid w:val="00CD4E58"/>
    <w:rsid w:val="00CD4EAD"/>
    <w:rsid w:val="00CD55CA"/>
    <w:rsid w:val="00CD57D7"/>
    <w:rsid w:val="00CD5ACE"/>
    <w:rsid w:val="00CD5E26"/>
    <w:rsid w:val="00CD5E81"/>
    <w:rsid w:val="00CD5EE3"/>
    <w:rsid w:val="00CD6DBD"/>
    <w:rsid w:val="00CD71E9"/>
    <w:rsid w:val="00CD7576"/>
    <w:rsid w:val="00CD7802"/>
    <w:rsid w:val="00CE020F"/>
    <w:rsid w:val="00CE04A0"/>
    <w:rsid w:val="00CE0822"/>
    <w:rsid w:val="00CE0992"/>
    <w:rsid w:val="00CE105B"/>
    <w:rsid w:val="00CE1272"/>
    <w:rsid w:val="00CE131A"/>
    <w:rsid w:val="00CE150D"/>
    <w:rsid w:val="00CE1560"/>
    <w:rsid w:val="00CE1832"/>
    <w:rsid w:val="00CE192F"/>
    <w:rsid w:val="00CE1EC1"/>
    <w:rsid w:val="00CE200B"/>
    <w:rsid w:val="00CE22DB"/>
    <w:rsid w:val="00CE26C0"/>
    <w:rsid w:val="00CE2C21"/>
    <w:rsid w:val="00CE2C95"/>
    <w:rsid w:val="00CE3159"/>
    <w:rsid w:val="00CE347D"/>
    <w:rsid w:val="00CE36AE"/>
    <w:rsid w:val="00CE3E14"/>
    <w:rsid w:val="00CE4059"/>
    <w:rsid w:val="00CE420A"/>
    <w:rsid w:val="00CE45B8"/>
    <w:rsid w:val="00CE4784"/>
    <w:rsid w:val="00CE4CFE"/>
    <w:rsid w:val="00CE551B"/>
    <w:rsid w:val="00CE55F3"/>
    <w:rsid w:val="00CE5AD7"/>
    <w:rsid w:val="00CE5DB7"/>
    <w:rsid w:val="00CE5E60"/>
    <w:rsid w:val="00CE5F63"/>
    <w:rsid w:val="00CE6027"/>
    <w:rsid w:val="00CE602C"/>
    <w:rsid w:val="00CE6AAB"/>
    <w:rsid w:val="00CE6BA5"/>
    <w:rsid w:val="00CE7145"/>
    <w:rsid w:val="00CE71BC"/>
    <w:rsid w:val="00CE7E3F"/>
    <w:rsid w:val="00CE7E6D"/>
    <w:rsid w:val="00CF028C"/>
    <w:rsid w:val="00CF0508"/>
    <w:rsid w:val="00CF0529"/>
    <w:rsid w:val="00CF06C9"/>
    <w:rsid w:val="00CF143B"/>
    <w:rsid w:val="00CF14E3"/>
    <w:rsid w:val="00CF15D0"/>
    <w:rsid w:val="00CF1800"/>
    <w:rsid w:val="00CF1A3C"/>
    <w:rsid w:val="00CF1B14"/>
    <w:rsid w:val="00CF2614"/>
    <w:rsid w:val="00CF293E"/>
    <w:rsid w:val="00CF2A1E"/>
    <w:rsid w:val="00CF2EDD"/>
    <w:rsid w:val="00CF2FDB"/>
    <w:rsid w:val="00CF3168"/>
    <w:rsid w:val="00CF38C7"/>
    <w:rsid w:val="00CF3C50"/>
    <w:rsid w:val="00CF403C"/>
    <w:rsid w:val="00CF4F2C"/>
    <w:rsid w:val="00CF5391"/>
    <w:rsid w:val="00CF592A"/>
    <w:rsid w:val="00CF5A3D"/>
    <w:rsid w:val="00CF5C0F"/>
    <w:rsid w:val="00CF5E08"/>
    <w:rsid w:val="00CF6191"/>
    <w:rsid w:val="00CF68CB"/>
    <w:rsid w:val="00CF774D"/>
    <w:rsid w:val="00CF798C"/>
    <w:rsid w:val="00CF7A26"/>
    <w:rsid w:val="00D000DD"/>
    <w:rsid w:val="00D0035F"/>
    <w:rsid w:val="00D004B9"/>
    <w:rsid w:val="00D0063A"/>
    <w:rsid w:val="00D0088B"/>
    <w:rsid w:val="00D00A41"/>
    <w:rsid w:val="00D01145"/>
    <w:rsid w:val="00D015C6"/>
    <w:rsid w:val="00D01C13"/>
    <w:rsid w:val="00D0237A"/>
    <w:rsid w:val="00D026B3"/>
    <w:rsid w:val="00D027D6"/>
    <w:rsid w:val="00D02906"/>
    <w:rsid w:val="00D034E8"/>
    <w:rsid w:val="00D038C4"/>
    <w:rsid w:val="00D038CB"/>
    <w:rsid w:val="00D0394C"/>
    <w:rsid w:val="00D03C1F"/>
    <w:rsid w:val="00D04B28"/>
    <w:rsid w:val="00D04BC3"/>
    <w:rsid w:val="00D05247"/>
    <w:rsid w:val="00D05375"/>
    <w:rsid w:val="00D05A81"/>
    <w:rsid w:val="00D05E26"/>
    <w:rsid w:val="00D05E9E"/>
    <w:rsid w:val="00D0620D"/>
    <w:rsid w:val="00D06935"/>
    <w:rsid w:val="00D075A3"/>
    <w:rsid w:val="00D0791C"/>
    <w:rsid w:val="00D10796"/>
    <w:rsid w:val="00D10E31"/>
    <w:rsid w:val="00D10F53"/>
    <w:rsid w:val="00D115E8"/>
    <w:rsid w:val="00D11844"/>
    <w:rsid w:val="00D11CBB"/>
    <w:rsid w:val="00D1277C"/>
    <w:rsid w:val="00D12D59"/>
    <w:rsid w:val="00D13112"/>
    <w:rsid w:val="00D134C6"/>
    <w:rsid w:val="00D13619"/>
    <w:rsid w:val="00D14521"/>
    <w:rsid w:val="00D1472A"/>
    <w:rsid w:val="00D14ACC"/>
    <w:rsid w:val="00D14BFC"/>
    <w:rsid w:val="00D15A84"/>
    <w:rsid w:val="00D15B87"/>
    <w:rsid w:val="00D15CF4"/>
    <w:rsid w:val="00D167A6"/>
    <w:rsid w:val="00D16874"/>
    <w:rsid w:val="00D168FE"/>
    <w:rsid w:val="00D16A12"/>
    <w:rsid w:val="00D16D9F"/>
    <w:rsid w:val="00D17588"/>
    <w:rsid w:val="00D17752"/>
    <w:rsid w:val="00D177B9"/>
    <w:rsid w:val="00D1783E"/>
    <w:rsid w:val="00D1786C"/>
    <w:rsid w:val="00D17CEC"/>
    <w:rsid w:val="00D201C4"/>
    <w:rsid w:val="00D20217"/>
    <w:rsid w:val="00D2038A"/>
    <w:rsid w:val="00D2051A"/>
    <w:rsid w:val="00D20720"/>
    <w:rsid w:val="00D20C24"/>
    <w:rsid w:val="00D210D9"/>
    <w:rsid w:val="00D21A8D"/>
    <w:rsid w:val="00D21D38"/>
    <w:rsid w:val="00D22697"/>
    <w:rsid w:val="00D226A6"/>
    <w:rsid w:val="00D22D11"/>
    <w:rsid w:val="00D22E5E"/>
    <w:rsid w:val="00D237AE"/>
    <w:rsid w:val="00D2392F"/>
    <w:rsid w:val="00D2398E"/>
    <w:rsid w:val="00D247CE"/>
    <w:rsid w:val="00D2483A"/>
    <w:rsid w:val="00D24ED0"/>
    <w:rsid w:val="00D25226"/>
    <w:rsid w:val="00D255BA"/>
    <w:rsid w:val="00D26ABF"/>
    <w:rsid w:val="00D26B27"/>
    <w:rsid w:val="00D27115"/>
    <w:rsid w:val="00D2752A"/>
    <w:rsid w:val="00D2763D"/>
    <w:rsid w:val="00D27AF4"/>
    <w:rsid w:val="00D27CF4"/>
    <w:rsid w:val="00D27E40"/>
    <w:rsid w:val="00D27E79"/>
    <w:rsid w:val="00D27FB0"/>
    <w:rsid w:val="00D30D9A"/>
    <w:rsid w:val="00D314CB"/>
    <w:rsid w:val="00D3179B"/>
    <w:rsid w:val="00D31814"/>
    <w:rsid w:val="00D31ACD"/>
    <w:rsid w:val="00D31C28"/>
    <w:rsid w:val="00D323F8"/>
    <w:rsid w:val="00D327B1"/>
    <w:rsid w:val="00D3283F"/>
    <w:rsid w:val="00D32C8A"/>
    <w:rsid w:val="00D33641"/>
    <w:rsid w:val="00D336D3"/>
    <w:rsid w:val="00D336F1"/>
    <w:rsid w:val="00D338B6"/>
    <w:rsid w:val="00D33C72"/>
    <w:rsid w:val="00D33F8C"/>
    <w:rsid w:val="00D3401B"/>
    <w:rsid w:val="00D34759"/>
    <w:rsid w:val="00D34777"/>
    <w:rsid w:val="00D3477C"/>
    <w:rsid w:val="00D35421"/>
    <w:rsid w:val="00D359D1"/>
    <w:rsid w:val="00D36181"/>
    <w:rsid w:val="00D3665B"/>
    <w:rsid w:val="00D36ACF"/>
    <w:rsid w:val="00D3709A"/>
    <w:rsid w:val="00D3754B"/>
    <w:rsid w:val="00D37631"/>
    <w:rsid w:val="00D37723"/>
    <w:rsid w:val="00D37B65"/>
    <w:rsid w:val="00D37C91"/>
    <w:rsid w:val="00D37E0B"/>
    <w:rsid w:val="00D40116"/>
    <w:rsid w:val="00D40653"/>
    <w:rsid w:val="00D40C14"/>
    <w:rsid w:val="00D41EA5"/>
    <w:rsid w:val="00D4201F"/>
    <w:rsid w:val="00D42123"/>
    <w:rsid w:val="00D42929"/>
    <w:rsid w:val="00D42DA4"/>
    <w:rsid w:val="00D42FC8"/>
    <w:rsid w:val="00D4302A"/>
    <w:rsid w:val="00D43213"/>
    <w:rsid w:val="00D4378F"/>
    <w:rsid w:val="00D43872"/>
    <w:rsid w:val="00D43CA5"/>
    <w:rsid w:val="00D43CFB"/>
    <w:rsid w:val="00D44137"/>
    <w:rsid w:val="00D444F3"/>
    <w:rsid w:val="00D44530"/>
    <w:rsid w:val="00D44597"/>
    <w:rsid w:val="00D44765"/>
    <w:rsid w:val="00D44CD3"/>
    <w:rsid w:val="00D44FFF"/>
    <w:rsid w:val="00D45563"/>
    <w:rsid w:val="00D45633"/>
    <w:rsid w:val="00D457BA"/>
    <w:rsid w:val="00D458BF"/>
    <w:rsid w:val="00D45ED4"/>
    <w:rsid w:val="00D46652"/>
    <w:rsid w:val="00D4774F"/>
    <w:rsid w:val="00D47DA8"/>
    <w:rsid w:val="00D47F72"/>
    <w:rsid w:val="00D50234"/>
    <w:rsid w:val="00D5026D"/>
    <w:rsid w:val="00D508CA"/>
    <w:rsid w:val="00D50F8E"/>
    <w:rsid w:val="00D5118A"/>
    <w:rsid w:val="00D512C7"/>
    <w:rsid w:val="00D51746"/>
    <w:rsid w:val="00D51A88"/>
    <w:rsid w:val="00D5202D"/>
    <w:rsid w:val="00D5245D"/>
    <w:rsid w:val="00D52AAD"/>
    <w:rsid w:val="00D52F0A"/>
    <w:rsid w:val="00D537A6"/>
    <w:rsid w:val="00D53A5B"/>
    <w:rsid w:val="00D53BC6"/>
    <w:rsid w:val="00D53D19"/>
    <w:rsid w:val="00D544FB"/>
    <w:rsid w:val="00D54591"/>
    <w:rsid w:val="00D54998"/>
    <w:rsid w:val="00D54F85"/>
    <w:rsid w:val="00D554A4"/>
    <w:rsid w:val="00D558D2"/>
    <w:rsid w:val="00D56166"/>
    <w:rsid w:val="00D562FA"/>
    <w:rsid w:val="00D563CE"/>
    <w:rsid w:val="00D56F1C"/>
    <w:rsid w:val="00D573EF"/>
    <w:rsid w:val="00D577B2"/>
    <w:rsid w:val="00D57DD1"/>
    <w:rsid w:val="00D61116"/>
    <w:rsid w:val="00D61145"/>
    <w:rsid w:val="00D61337"/>
    <w:rsid w:val="00D61A94"/>
    <w:rsid w:val="00D61BE7"/>
    <w:rsid w:val="00D61EFE"/>
    <w:rsid w:val="00D631EA"/>
    <w:rsid w:val="00D6337A"/>
    <w:rsid w:val="00D639AE"/>
    <w:rsid w:val="00D63B1D"/>
    <w:rsid w:val="00D63D97"/>
    <w:rsid w:val="00D64502"/>
    <w:rsid w:val="00D6469C"/>
    <w:rsid w:val="00D64B18"/>
    <w:rsid w:val="00D64FB9"/>
    <w:rsid w:val="00D6504F"/>
    <w:rsid w:val="00D65730"/>
    <w:rsid w:val="00D65BC2"/>
    <w:rsid w:val="00D65FC0"/>
    <w:rsid w:val="00D661C2"/>
    <w:rsid w:val="00D662CD"/>
    <w:rsid w:val="00D663E9"/>
    <w:rsid w:val="00D666DD"/>
    <w:rsid w:val="00D66F68"/>
    <w:rsid w:val="00D67178"/>
    <w:rsid w:val="00D675B7"/>
    <w:rsid w:val="00D67CB7"/>
    <w:rsid w:val="00D70374"/>
    <w:rsid w:val="00D70D86"/>
    <w:rsid w:val="00D711DE"/>
    <w:rsid w:val="00D71480"/>
    <w:rsid w:val="00D71501"/>
    <w:rsid w:val="00D717C2"/>
    <w:rsid w:val="00D71A19"/>
    <w:rsid w:val="00D71AAE"/>
    <w:rsid w:val="00D71C6C"/>
    <w:rsid w:val="00D71DD3"/>
    <w:rsid w:val="00D72174"/>
    <w:rsid w:val="00D72659"/>
    <w:rsid w:val="00D72BAB"/>
    <w:rsid w:val="00D72FF5"/>
    <w:rsid w:val="00D730E9"/>
    <w:rsid w:val="00D7383A"/>
    <w:rsid w:val="00D73950"/>
    <w:rsid w:val="00D73A7A"/>
    <w:rsid w:val="00D74264"/>
    <w:rsid w:val="00D74562"/>
    <w:rsid w:val="00D745BB"/>
    <w:rsid w:val="00D74C9F"/>
    <w:rsid w:val="00D74F2E"/>
    <w:rsid w:val="00D756C9"/>
    <w:rsid w:val="00D75A4D"/>
    <w:rsid w:val="00D75F12"/>
    <w:rsid w:val="00D75FCB"/>
    <w:rsid w:val="00D761BF"/>
    <w:rsid w:val="00D765C2"/>
    <w:rsid w:val="00D775B7"/>
    <w:rsid w:val="00D77781"/>
    <w:rsid w:val="00D777F4"/>
    <w:rsid w:val="00D7797D"/>
    <w:rsid w:val="00D8003D"/>
    <w:rsid w:val="00D80324"/>
    <w:rsid w:val="00D80D35"/>
    <w:rsid w:val="00D80E1F"/>
    <w:rsid w:val="00D80FBA"/>
    <w:rsid w:val="00D8147D"/>
    <w:rsid w:val="00D81699"/>
    <w:rsid w:val="00D81BB0"/>
    <w:rsid w:val="00D81C25"/>
    <w:rsid w:val="00D81C8D"/>
    <w:rsid w:val="00D81D31"/>
    <w:rsid w:val="00D822FF"/>
    <w:rsid w:val="00D82454"/>
    <w:rsid w:val="00D828B3"/>
    <w:rsid w:val="00D82C00"/>
    <w:rsid w:val="00D82CDA"/>
    <w:rsid w:val="00D83B10"/>
    <w:rsid w:val="00D83D4B"/>
    <w:rsid w:val="00D84139"/>
    <w:rsid w:val="00D84259"/>
    <w:rsid w:val="00D843CC"/>
    <w:rsid w:val="00D846B8"/>
    <w:rsid w:val="00D846FF"/>
    <w:rsid w:val="00D84740"/>
    <w:rsid w:val="00D84AA5"/>
    <w:rsid w:val="00D84E8A"/>
    <w:rsid w:val="00D851DE"/>
    <w:rsid w:val="00D8535B"/>
    <w:rsid w:val="00D85499"/>
    <w:rsid w:val="00D855FA"/>
    <w:rsid w:val="00D857AE"/>
    <w:rsid w:val="00D8590A"/>
    <w:rsid w:val="00D85B3B"/>
    <w:rsid w:val="00D85C48"/>
    <w:rsid w:val="00D85E46"/>
    <w:rsid w:val="00D8691F"/>
    <w:rsid w:val="00D86F9D"/>
    <w:rsid w:val="00D87545"/>
    <w:rsid w:val="00D87810"/>
    <w:rsid w:val="00D90021"/>
    <w:rsid w:val="00D9112F"/>
    <w:rsid w:val="00D91385"/>
    <w:rsid w:val="00D91544"/>
    <w:rsid w:val="00D91678"/>
    <w:rsid w:val="00D91BD3"/>
    <w:rsid w:val="00D91E1D"/>
    <w:rsid w:val="00D91FDC"/>
    <w:rsid w:val="00D926FF"/>
    <w:rsid w:val="00D9315F"/>
    <w:rsid w:val="00D933AE"/>
    <w:rsid w:val="00D9342F"/>
    <w:rsid w:val="00D93493"/>
    <w:rsid w:val="00D943F7"/>
    <w:rsid w:val="00D947F7"/>
    <w:rsid w:val="00D94AA2"/>
    <w:rsid w:val="00D950DA"/>
    <w:rsid w:val="00D9544A"/>
    <w:rsid w:val="00D956AE"/>
    <w:rsid w:val="00D95746"/>
    <w:rsid w:val="00D95979"/>
    <w:rsid w:val="00D966DA"/>
    <w:rsid w:val="00D96E53"/>
    <w:rsid w:val="00D973A9"/>
    <w:rsid w:val="00D9746D"/>
    <w:rsid w:val="00D9775D"/>
    <w:rsid w:val="00DA04F8"/>
    <w:rsid w:val="00DA0803"/>
    <w:rsid w:val="00DA0915"/>
    <w:rsid w:val="00DA1062"/>
    <w:rsid w:val="00DA1067"/>
    <w:rsid w:val="00DA152D"/>
    <w:rsid w:val="00DA17DF"/>
    <w:rsid w:val="00DA1BED"/>
    <w:rsid w:val="00DA1E58"/>
    <w:rsid w:val="00DA1F21"/>
    <w:rsid w:val="00DA2045"/>
    <w:rsid w:val="00DA29DC"/>
    <w:rsid w:val="00DA2E30"/>
    <w:rsid w:val="00DA342E"/>
    <w:rsid w:val="00DA3629"/>
    <w:rsid w:val="00DA362B"/>
    <w:rsid w:val="00DA3892"/>
    <w:rsid w:val="00DA38EF"/>
    <w:rsid w:val="00DA454D"/>
    <w:rsid w:val="00DA456C"/>
    <w:rsid w:val="00DA4D26"/>
    <w:rsid w:val="00DA4F5C"/>
    <w:rsid w:val="00DA5AF0"/>
    <w:rsid w:val="00DA5C03"/>
    <w:rsid w:val="00DA5DD7"/>
    <w:rsid w:val="00DA5E32"/>
    <w:rsid w:val="00DA617E"/>
    <w:rsid w:val="00DA6240"/>
    <w:rsid w:val="00DA6461"/>
    <w:rsid w:val="00DA6756"/>
    <w:rsid w:val="00DA688D"/>
    <w:rsid w:val="00DA6AE6"/>
    <w:rsid w:val="00DA78A7"/>
    <w:rsid w:val="00DA7F93"/>
    <w:rsid w:val="00DB024D"/>
    <w:rsid w:val="00DB0366"/>
    <w:rsid w:val="00DB0446"/>
    <w:rsid w:val="00DB04DE"/>
    <w:rsid w:val="00DB0E67"/>
    <w:rsid w:val="00DB1127"/>
    <w:rsid w:val="00DB1282"/>
    <w:rsid w:val="00DB16EA"/>
    <w:rsid w:val="00DB1B16"/>
    <w:rsid w:val="00DB22C3"/>
    <w:rsid w:val="00DB23D4"/>
    <w:rsid w:val="00DB2611"/>
    <w:rsid w:val="00DB2F8D"/>
    <w:rsid w:val="00DB354C"/>
    <w:rsid w:val="00DB377C"/>
    <w:rsid w:val="00DB3B25"/>
    <w:rsid w:val="00DB41F1"/>
    <w:rsid w:val="00DB4295"/>
    <w:rsid w:val="00DB47AF"/>
    <w:rsid w:val="00DB48EE"/>
    <w:rsid w:val="00DB49EC"/>
    <w:rsid w:val="00DB4A43"/>
    <w:rsid w:val="00DB509D"/>
    <w:rsid w:val="00DB5194"/>
    <w:rsid w:val="00DB54BB"/>
    <w:rsid w:val="00DB57C7"/>
    <w:rsid w:val="00DB5923"/>
    <w:rsid w:val="00DB593C"/>
    <w:rsid w:val="00DB5D55"/>
    <w:rsid w:val="00DB616E"/>
    <w:rsid w:val="00DB619F"/>
    <w:rsid w:val="00DB6888"/>
    <w:rsid w:val="00DB70F9"/>
    <w:rsid w:val="00DB7496"/>
    <w:rsid w:val="00DB7979"/>
    <w:rsid w:val="00DB7BA9"/>
    <w:rsid w:val="00DC0049"/>
    <w:rsid w:val="00DC0149"/>
    <w:rsid w:val="00DC01D5"/>
    <w:rsid w:val="00DC02B4"/>
    <w:rsid w:val="00DC05F4"/>
    <w:rsid w:val="00DC07C1"/>
    <w:rsid w:val="00DC1770"/>
    <w:rsid w:val="00DC1C06"/>
    <w:rsid w:val="00DC1C95"/>
    <w:rsid w:val="00DC1FA9"/>
    <w:rsid w:val="00DC27F8"/>
    <w:rsid w:val="00DC2B3F"/>
    <w:rsid w:val="00DC2C1E"/>
    <w:rsid w:val="00DC3181"/>
    <w:rsid w:val="00DC31CA"/>
    <w:rsid w:val="00DC36D9"/>
    <w:rsid w:val="00DC3812"/>
    <w:rsid w:val="00DC38D5"/>
    <w:rsid w:val="00DC3D15"/>
    <w:rsid w:val="00DC3D97"/>
    <w:rsid w:val="00DC405A"/>
    <w:rsid w:val="00DC40FC"/>
    <w:rsid w:val="00DC41D5"/>
    <w:rsid w:val="00DC4916"/>
    <w:rsid w:val="00DC4C63"/>
    <w:rsid w:val="00DC4DDA"/>
    <w:rsid w:val="00DC56FA"/>
    <w:rsid w:val="00DC590C"/>
    <w:rsid w:val="00DC64D0"/>
    <w:rsid w:val="00DC6FA9"/>
    <w:rsid w:val="00DC70EE"/>
    <w:rsid w:val="00DC73DE"/>
    <w:rsid w:val="00DC799B"/>
    <w:rsid w:val="00DC79C5"/>
    <w:rsid w:val="00DC7B9A"/>
    <w:rsid w:val="00DC7D75"/>
    <w:rsid w:val="00DC7EB0"/>
    <w:rsid w:val="00DD018A"/>
    <w:rsid w:val="00DD03D5"/>
    <w:rsid w:val="00DD13CE"/>
    <w:rsid w:val="00DD19A3"/>
    <w:rsid w:val="00DD1A50"/>
    <w:rsid w:val="00DD1C05"/>
    <w:rsid w:val="00DD2190"/>
    <w:rsid w:val="00DD2414"/>
    <w:rsid w:val="00DD292A"/>
    <w:rsid w:val="00DD2B69"/>
    <w:rsid w:val="00DD2CB6"/>
    <w:rsid w:val="00DD2DB2"/>
    <w:rsid w:val="00DD2FD5"/>
    <w:rsid w:val="00DD3471"/>
    <w:rsid w:val="00DD34B7"/>
    <w:rsid w:val="00DD36A5"/>
    <w:rsid w:val="00DD3C7F"/>
    <w:rsid w:val="00DD4092"/>
    <w:rsid w:val="00DD4C14"/>
    <w:rsid w:val="00DD4C8B"/>
    <w:rsid w:val="00DD4CB8"/>
    <w:rsid w:val="00DD4F06"/>
    <w:rsid w:val="00DD58B8"/>
    <w:rsid w:val="00DD5CF1"/>
    <w:rsid w:val="00DD616D"/>
    <w:rsid w:val="00DD64EC"/>
    <w:rsid w:val="00DD6A19"/>
    <w:rsid w:val="00DD6E0F"/>
    <w:rsid w:val="00DD7239"/>
    <w:rsid w:val="00DD73BF"/>
    <w:rsid w:val="00DD797A"/>
    <w:rsid w:val="00DD7DFC"/>
    <w:rsid w:val="00DD7EBE"/>
    <w:rsid w:val="00DE0239"/>
    <w:rsid w:val="00DE0498"/>
    <w:rsid w:val="00DE0B2F"/>
    <w:rsid w:val="00DE0C10"/>
    <w:rsid w:val="00DE0DFD"/>
    <w:rsid w:val="00DE14CC"/>
    <w:rsid w:val="00DE1BD8"/>
    <w:rsid w:val="00DE247D"/>
    <w:rsid w:val="00DE26B1"/>
    <w:rsid w:val="00DE2941"/>
    <w:rsid w:val="00DE2A55"/>
    <w:rsid w:val="00DE2BD3"/>
    <w:rsid w:val="00DE2DA2"/>
    <w:rsid w:val="00DE3508"/>
    <w:rsid w:val="00DE3671"/>
    <w:rsid w:val="00DE3691"/>
    <w:rsid w:val="00DE3AA7"/>
    <w:rsid w:val="00DE3CD4"/>
    <w:rsid w:val="00DE428E"/>
    <w:rsid w:val="00DE4654"/>
    <w:rsid w:val="00DE4B88"/>
    <w:rsid w:val="00DE4EB0"/>
    <w:rsid w:val="00DE5493"/>
    <w:rsid w:val="00DE5956"/>
    <w:rsid w:val="00DE59E5"/>
    <w:rsid w:val="00DE5ADE"/>
    <w:rsid w:val="00DE5C7A"/>
    <w:rsid w:val="00DE5DB3"/>
    <w:rsid w:val="00DE5E7F"/>
    <w:rsid w:val="00DE5FF4"/>
    <w:rsid w:val="00DE65F0"/>
    <w:rsid w:val="00DE6858"/>
    <w:rsid w:val="00DE6891"/>
    <w:rsid w:val="00DE6E62"/>
    <w:rsid w:val="00DE76D7"/>
    <w:rsid w:val="00DE77F3"/>
    <w:rsid w:val="00DE78A3"/>
    <w:rsid w:val="00DE7F1A"/>
    <w:rsid w:val="00DF0964"/>
    <w:rsid w:val="00DF0C27"/>
    <w:rsid w:val="00DF0FD4"/>
    <w:rsid w:val="00DF100D"/>
    <w:rsid w:val="00DF120C"/>
    <w:rsid w:val="00DF124F"/>
    <w:rsid w:val="00DF1734"/>
    <w:rsid w:val="00DF1EE1"/>
    <w:rsid w:val="00DF2318"/>
    <w:rsid w:val="00DF28DD"/>
    <w:rsid w:val="00DF2A2D"/>
    <w:rsid w:val="00DF303E"/>
    <w:rsid w:val="00DF35EA"/>
    <w:rsid w:val="00DF38C4"/>
    <w:rsid w:val="00DF391D"/>
    <w:rsid w:val="00DF3942"/>
    <w:rsid w:val="00DF3C35"/>
    <w:rsid w:val="00DF4020"/>
    <w:rsid w:val="00DF4037"/>
    <w:rsid w:val="00DF4549"/>
    <w:rsid w:val="00DF4CBD"/>
    <w:rsid w:val="00DF4D57"/>
    <w:rsid w:val="00DF4F2B"/>
    <w:rsid w:val="00DF53A5"/>
    <w:rsid w:val="00DF545A"/>
    <w:rsid w:val="00DF5961"/>
    <w:rsid w:val="00DF5C11"/>
    <w:rsid w:val="00DF5C66"/>
    <w:rsid w:val="00DF5D43"/>
    <w:rsid w:val="00DF5D70"/>
    <w:rsid w:val="00DF5F8F"/>
    <w:rsid w:val="00E00146"/>
    <w:rsid w:val="00E00421"/>
    <w:rsid w:val="00E0068F"/>
    <w:rsid w:val="00E0080C"/>
    <w:rsid w:val="00E00B86"/>
    <w:rsid w:val="00E00FE7"/>
    <w:rsid w:val="00E0163B"/>
    <w:rsid w:val="00E0180E"/>
    <w:rsid w:val="00E01924"/>
    <w:rsid w:val="00E01C26"/>
    <w:rsid w:val="00E01C95"/>
    <w:rsid w:val="00E01F76"/>
    <w:rsid w:val="00E03752"/>
    <w:rsid w:val="00E0462D"/>
    <w:rsid w:val="00E04722"/>
    <w:rsid w:val="00E048DC"/>
    <w:rsid w:val="00E04BBF"/>
    <w:rsid w:val="00E052E3"/>
    <w:rsid w:val="00E054D7"/>
    <w:rsid w:val="00E05840"/>
    <w:rsid w:val="00E059F5"/>
    <w:rsid w:val="00E05E2E"/>
    <w:rsid w:val="00E06876"/>
    <w:rsid w:val="00E07072"/>
    <w:rsid w:val="00E0734E"/>
    <w:rsid w:val="00E07577"/>
    <w:rsid w:val="00E07AE8"/>
    <w:rsid w:val="00E07F59"/>
    <w:rsid w:val="00E10128"/>
    <w:rsid w:val="00E1032D"/>
    <w:rsid w:val="00E1068B"/>
    <w:rsid w:val="00E10DA6"/>
    <w:rsid w:val="00E10F76"/>
    <w:rsid w:val="00E1138B"/>
    <w:rsid w:val="00E1173F"/>
    <w:rsid w:val="00E11A54"/>
    <w:rsid w:val="00E12525"/>
    <w:rsid w:val="00E12674"/>
    <w:rsid w:val="00E1283D"/>
    <w:rsid w:val="00E12931"/>
    <w:rsid w:val="00E12A27"/>
    <w:rsid w:val="00E12B97"/>
    <w:rsid w:val="00E12FA9"/>
    <w:rsid w:val="00E136E6"/>
    <w:rsid w:val="00E13DC2"/>
    <w:rsid w:val="00E14122"/>
    <w:rsid w:val="00E14283"/>
    <w:rsid w:val="00E1451A"/>
    <w:rsid w:val="00E146E9"/>
    <w:rsid w:val="00E14BD7"/>
    <w:rsid w:val="00E14E3F"/>
    <w:rsid w:val="00E14FE9"/>
    <w:rsid w:val="00E15CF2"/>
    <w:rsid w:val="00E16003"/>
    <w:rsid w:val="00E169B2"/>
    <w:rsid w:val="00E16E07"/>
    <w:rsid w:val="00E17698"/>
    <w:rsid w:val="00E17B15"/>
    <w:rsid w:val="00E17CF4"/>
    <w:rsid w:val="00E200DC"/>
    <w:rsid w:val="00E20322"/>
    <w:rsid w:val="00E20448"/>
    <w:rsid w:val="00E20546"/>
    <w:rsid w:val="00E206DF"/>
    <w:rsid w:val="00E209F2"/>
    <w:rsid w:val="00E20CF3"/>
    <w:rsid w:val="00E20DD1"/>
    <w:rsid w:val="00E20EE7"/>
    <w:rsid w:val="00E210FE"/>
    <w:rsid w:val="00E21719"/>
    <w:rsid w:val="00E2214B"/>
    <w:rsid w:val="00E22544"/>
    <w:rsid w:val="00E22BF3"/>
    <w:rsid w:val="00E22E2D"/>
    <w:rsid w:val="00E23082"/>
    <w:rsid w:val="00E23323"/>
    <w:rsid w:val="00E23496"/>
    <w:rsid w:val="00E23BFD"/>
    <w:rsid w:val="00E24A24"/>
    <w:rsid w:val="00E24C50"/>
    <w:rsid w:val="00E24F08"/>
    <w:rsid w:val="00E251AB"/>
    <w:rsid w:val="00E253DD"/>
    <w:rsid w:val="00E254AD"/>
    <w:rsid w:val="00E258F8"/>
    <w:rsid w:val="00E25B2A"/>
    <w:rsid w:val="00E26159"/>
    <w:rsid w:val="00E2663D"/>
    <w:rsid w:val="00E2670A"/>
    <w:rsid w:val="00E273E9"/>
    <w:rsid w:val="00E274FF"/>
    <w:rsid w:val="00E2769C"/>
    <w:rsid w:val="00E2782D"/>
    <w:rsid w:val="00E27A74"/>
    <w:rsid w:val="00E27FF9"/>
    <w:rsid w:val="00E3067A"/>
    <w:rsid w:val="00E30918"/>
    <w:rsid w:val="00E30EA8"/>
    <w:rsid w:val="00E312DB"/>
    <w:rsid w:val="00E315FB"/>
    <w:rsid w:val="00E320CE"/>
    <w:rsid w:val="00E322E7"/>
    <w:rsid w:val="00E3237E"/>
    <w:rsid w:val="00E325FA"/>
    <w:rsid w:val="00E3260E"/>
    <w:rsid w:val="00E3298B"/>
    <w:rsid w:val="00E32A76"/>
    <w:rsid w:val="00E32F65"/>
    <w:rsid w:val="00E33569"/>
    <w:rsid w:val="00E343F6"/>
    <w:rsid w:val="00E34848"/>
    <w:rsid w:val="00E35888"/>
    <w:rsid w:val="00E35A17"/>
    <w:rsid w:val="00E35A8D"/>
    <w:rsid w:val="00E35CF3"/>
    <w:rsid w:val="00E35DC4"/>
    <w:rsid w:val="00E35EBD"/>
    <w:rsid w:val="00E36073"/>
    <w:rsid w:val="00E360BC"/>
    <w:rsid w:val="00E361C9"/>
    <w:rsid w:val="00E3652C"/>
    <w:rsid w:val="00E36629"/>
    <w:rsid w:val="00E37572"/>
    <w:rsid w:val="00E3791C"/>
    <w:rsid w:val="00E400E4"/>
    <w:rsid w:val="00E40155"/>
    <w:rsid w:val="00E41094"/>
    <w:rsid w:val="00E41357"/>
    <w:rsid w:val="00E4177D"/>
    <w:rsid w:val="00E418FC"/>
    <w:rsid w:val="00E41A64"/>
    <w:rsid w:val="00E41AAF"/>
    <w:rsid w:val="00E421E2"/>
    <w:rsid w:val="00E421F0"/>
    <w:rsid w:val="00E423BE"/>
    <w:rsid w:val="00E4254F"/>
    <w:rsid w:val="00E427E7"/>
    <w:rsid w:val="00E42A17"/>
    <w:rsid w:val="00E43044"/>
    <w:rsid w:val="00E4320D"/>
    <w:rsid w:val="00E435D7"/>
    <w:rsid w:val="00E438DD"/>
    <w:rsid w:val="00E43954"/>
    <w:rsid w:val="00E43ADB"/>
    <w:rsid w:val="00E43E36"/>
    <w:rsid w:val="00E43E5E"/>
    <w:rsid w:val="00E4415A"/>
    <w:rsid w:val="00E445FB"/>
    <w:rsid w:val="00E447A9"/>
    <w:rsid w:val="00E447B0"/>
    <w:rsid w:val="00E44956"/>
    <w:rsid w:val="00E44A71"/>
    <w:rsid w:val="00E45BA1"/>
    <w:rsid w:val="00E45C7D"/>
    <w:rsid w:val="00E45E68"/>
    <w:rsid w:val="00E45FBD"/>
    <w:rsid w:val="00E46194"/>
    <w:rsid w:val="00E466E1"/>
    <w:rsid w:val="00E46987"/>
    <w:rsid w:val="00E46B6F"/>
    <w:rsid w:val="00E46C0F"/>
    <w:rsid w:val="00E46C3B"/>
    <w:rsid w:val="00E46C5C"/>
    <w:rsid w:val="00E47306"/>
    <w:rsid w:val="00E47487"/>
    <w:rsid w:val="00E4765E"/>
    <w:rsid w:val="00E4771D"/>
    <w:rsid w:val="00E47B5F"/>
    <w:rsid w:val="00E47B68"/>
    <w:rsid w:val="00E47D76"/>
    <w:rsid w:val="00E506E1"/>
    <w:rsid w:val="00E50CD8"/>
    <w:rsid w:val="00E50D96"/>
    <w:rsid w:val="00E50EFF"/>
    <w:rsid w:val="00E51250"/>
    <w:rsid w:val="00E51470"/>
    <w:rsid w:val="00E51521"/>
    <w:rsid w:val="00E5166F"/>
    <w:rsid w:val="00E51BE2"/>
    <w:rsid w:val="00E52138"/>
    <w:rsid w:val="00E52154"/>
    <w:rsid w:val="00E524B0"/>
    <w:rsid w:val="00E524E8"/>
    <w:rsid w:val="00E5287C"/>
    <w:rsid w:val="00E52A31"/>
    <w:rsid w:val="00E52AF1"/>
    <w:rsid w:val="00E52E0F"/>
    <w:rsid w:val="00E52ECF"/>
    <w:rsid w:val="00E530EA"/>
    <w:rsid w:val="00E531B9"/>
    <w:rsid w:val="00E536E6"/>
    <w:rsid w:val="00E53818"/>
    <w:rsid w:val="00E539A2"/>
    <w:rsid w:val="00E53B71"/>
    <w:rsid w:val="00E53BDE"/>
    <w:rsid w:val="00E54851"/>
    <w:rsid w:val="00E55027"/>
    <w:rsid w:val="00E5567C"/>
    <w:rsid w:val="00E563BF"/>
    <w:rsid w:val="00E565CC"/>
    <w:rsid w:val="00E56681"/>
    <w:rsid w:val="00E5699E"/>
    <w:rsid w:val="00E56AD1"/>
    <w:rsid w:val="00E56CE1"/>
    <w:rsid w:val="00E57306"/>
    <w:rsid w:val="00E574F5"/>
    <w:rsid w:val="00E5785C"/>
    <w:rsid w:val="00E5799C"/>
    <w:rsid w:val="00E57F77"/>
    <w:rsid w:val="00E601E1"/>
    <w:rsid w:val="00E608E3"/>
    <w:rsid w:val="00E60A57"/>
    <w:rsid w:val="00E60DF6"/>
    <w:rsid w:val="00E60E0A"/>
    <w:rsid w:val="00E61191"/>
    <w:rsid w:val="00E613F4"/>
    <w:rsid w:val="00E6142A"/>
    <w:rsid w:val="00E6181A"/>
    <w:rsid w:val="00E6186F"/>
    <w:rsid w:val="00E61F57"/>
    <w:rsid w:val="00E6230C"/>
    <w:rsid w:val="00E62581"/>
    <w:rsid w:val="00E62677"/>
    <w:rsid w:val="00E628E2"/>
    <w:rsid w:val="00E62916"/>
    <w:rsid w:val="00E629ED"/>
    <w:rsid w:val="00E62A0A"/>
    <w:rsid w:val="00E62A65"/>
    <w:rsid w:val="00E631CB"/>
    <w:rsid w:val="00E6333F"/>
    <w:rsid w:val="00E6425E"/>
    <w:rsid w:val="00E64592"/>
    <w:rsid w:val="00E6476F"/>
    <w:rsid w:val="00E64A05"/>
    <w:rsid w:val="00E6520D"/>
    <w:rsid w:val="00E6578E"/>
    <w:rsid w:val="00E65818"/>
    <w:rsid w:val="00E65B65"/>
    <w:rsid w:val="00E65DF0"/>
    <w:rsid w:val="00E65EE6"/>
    <w:rsid w:val="00E65F24"/>
    <w:rsid w:val="00E66363"/>
    <w:rsid w:val="00E66554"/>
    <w:rsid w:val="00E6667E"/>
    <w:rsid w:val="00E666D3"/>
    <w:rsid w:val="00E66795"/>
    <w:rsid w:val="00E66A71"/>
    <w:rsid w:val="00E6701F"/>
    <w:rsid w:val="00E67586"/>
    <w:rsid w:val="00E678AB"/>
    <w:rsid w:val="00E7014C"/>
    <w:rsid w:val="00E707F3"/>
    <w:rsid w:val="00E70946"/>
    <w:rsid w:val="00E70A8B"/>
    <w:rsid w:val="00E711AC"/>
    <w:rsid w:val="00E711C1"/>
    <w:rsid w:val="00E717C0"/>
    <w:rsid w:val="00E71FCD"/>
    <w:rsid w:val="00E7205C"/>
    <w:rsid w:val="00E721AF"/>
    <w:rsid w:val="00E7225D"/>
    <w:rsid w:val="00E726BA"/>
    <w:rsid w:val="00E72AF5"/>
    <w:rsid w:val="00E72BE2"/>
    <w:rsid w:val="00E73220"/>
    <w:rsid w:val="00E73481"/>
    <w:rsid w:val="00E73586"/>
    <w:rsid w:val="00E735D4"/>
    <w:rsid w:val="00E740B1"/>
    <w:rsid w:val="00E740E8"/>
    <w:rsid w:val="00E7451E"/>
    <w:rsid w:val="00E74C54"/>
    <w:rsid w:val="00E75BD8"/>
    <w:rsid w:val="00E75E5C"/>
    <w:rsid w:val="00E761C5"/>
    <w:rsid w:val="00E765DC"/>
    <w:rsid w:val="00E76AD7"/>
    <w:rsid w:val="00E76EDA"/>
    <w:rsid w:val="00E77905"/>
    <w:rsid w:val="00E80313"/>
    <w:rsid w:val="00E8031F"/>
    <w:rsid w:val="00E807D0"/>
    <w:rsid w:val="00E80A2E"/>
    <w:rsid w:val="00E80B84"/>
    <w:rsid w:val="00E80ECC"/>
    <w:rsid w:val="00E81227"/>
    <w:rsid w:val="00E81C7A"/>
    <w:rsid w:val="00E81F52"/>
    <w:rsid w:val="00E820F3"/>
    <w:rsid w:val="00E8236B"/>
    <w:rsid w:val="00E82866"/>
    <w:rsid w:val="00E828E0"/>
    <w:rsid w:val="00E830BB"/>
    <w:rsid w:val="00E83E0B"/>
    <w:rsid w:val="00E83E6B"/>
    <w:rsid w:val="00E83F2A"/>
    <w:rsid w:val="00E84388"/>
    <w:rsid w:val="00E84772"/>
    <w:rsid w:val="00E84BE0"/>
    <w:rsid w:val="00E850F8"/>
    <w:rsid w:val="00E8546E"/>
    <w:rsid w:val="00E85F51"/>
    <w:rsid w:val="00E8674D"/>
    <w:rsid w:val="00E8698D"/>
    <w:rsid w:val="00E86F15"/>
    <w:rsid w:val="00E86F6A"/>
    <w:rsid w:val="00E90073"/>
    <w:rsid w:val="00E902CA"/>
    <w:rsid w:val="00E90689"/>
    <w:rsid w:val="00E907A3"/>
    <w:rsid w:val="00E9084C"/>
    <w:rsid w:val="00E908DC"/>
    <w:rsid w:val="00E911EC"/>
    <w:rsid w:val="00E9144F"/>
    <w:rsid w:val="00E915BC"/>
    <w:rsid w:val="00E91942"/>
    <w:rsid w:val="00E91F13"/>
    <w:rsid w:val="00E92077"/>
    <w:rsid w:val="00E92082"/>
    <w:rsid w:val="00E9231C"/>
    <w:rsid w:val="00E92982"/>
    <w:rsid w:val="00E92B15"/>
    <w:rsid w:val="00E92C53"/>
    <w:rsid w:val="00E92EE0"/>
    <w:rsid w:val="00E933D4"/>
    <w:rsid w:val="00E9355B"/>
    <w:rsid w:val="00E93C99"/>
    <w:rsid w:val="00E9412A"/>
    <w:rsid w:val="00E94280"/>
    <w:rsid w:val="00E94EF4"/>
    <w:rsid w:val="00E95116"/>
    <w:rsid w:val="00E95515"/>
    <w:rsid w:val="00E95AA7"/>
    <w:rsid w:val="00E95C6A"/>
    <w:rsid w:val="00E95F11"/>
    <w:rsid w:val="00E9611D"/>
    <w:rsid w:val="00E9629B"/>
    <w:rsid w:val="00E964A2"/>
    <w:rsid w:val="00E9654A"/>
    <w:rsid w:val="00E96C9F"/>
    <w:rsid w:val="00E970ED"/>
    <w:rsid w:val="00E972B9"/>
    <w:rsid w:val="00E9730A"/>
    <w:rsid w:val="00E97C86"/>
    <w:rsid w:val="00E97D40"/>
    <w:rsid w:val="00E97F14"/>
    <w:rsid w:val="00E97F57"/>
    <w:rsid w:val="00EA1685"/>
    <w:rsid w:val="00EA18F9"/>
    <w:rsid w:val="00EA194E"/>
    <w:rsid w:val="00EA1D11"/>
    <w:rsid w:val="00EA1D21"/>
    <w:rsid w:val="00EA212F"/>
    <w:rsid w:val="00EA2756"/>
    <w:rsid w:val="00EA27EF"/>
    <w:rsid w:val="00EA2B2F"/>
    <w:rsid w:val="00EA2C7B"/>
    <w:rsid w:val="00EA36D5"/>
    <w:rsid w:val="00EA39B2"/>
    <w:rsid w:val="00EA3CCA"/>
    <w:rsid w:val="00EA4389"/>
    <w:rsid w:val="00EA4482"/>
    <w:rsid w:val="00EA4768"/>
    <w:rsid w:val="00EA4883"/>
    <w:rsid w:val="00EA4894"/>
    <w:rsid w:val="00EA4E3C"/>
    <w:rsid w:val="00EA4EC0"/>
    <w:rsid w:val="00EA5050"/>
    <w:rsid w:val="00EA5056"/>
    <w:rsid w:val="00EA555D"/>
    <w:rsid w:val="00EA556F"/>
    <w:rsid w:val="00EA5A38"/>
    <w:rsid w:val="00EA5CE2"/>
    <w:rsid w:val="00EA5FD4"/>
    <w:rsid w:val="00EA6284"/>
    <w:rsid w:val="00EA6D43"/>
    <w:rsid w:val="00EA6DE8"/>
    <w:rsid w:val="00EA72FA"/>
    <w:rsid w:val="00EA7A5A"/>
    <w:rsid w:val="00EB01C9"/>
    <w:rsid w:val="00EB039A"/>
    <w:rsid w:val="00EB0DE6"/>
    <w:rsid w:val="00EB1713"/>
    <w:rsid w:val="00EB1A3C"/>
    <w:rsid w:val="00EB35C7"/>
    <w:rsid w:val="00EB3AFC"/>
    <w:rsid w:val="00EB4064"/>
    <w:rsid w:val="00EB42E7"/>
    <w:rsid w:val="00EB478E"/>
    <w:rsid w:val="00EB4B45"/>
    <w:rsid w:val="00EB4BCB"/>
    <w:rsid w:val="00EB4DE0"/>
    <w:rsid w:val="00EB56BA"/>
    <w:rsid w:val="00EB5919"/>
    <w:rsid w:val="00EB5CC8"/>
    <w:rsid w:val="00EB5E4C"/>
    <w:rsid w:val="00EB6726"/>
    <w:rsid w:val="00EB6964"/>
    <w:rsid w:val="00EB6B16"/>
    <w:rsid w:val="00EB6CFD"/>
    <w:rsid w:val="00EB6FD3"/>
    <w:rsid w:val="00EB777F"/>
    <w:rsid w:val="00EB788B"/>
    <w:rsid w:val="00EB791B"/>
    <w:rsid w:val="00EB7DD1"/>
    <w:rsid w:val="00EC01B5"/>
    <w:rsid w:val="00EC0265"/>
    <w:rsid w:val="00EC03CA"/>
    <w:rsid w:val="00EC04CE"/>
    <w:rsid w:val="00EC1259"/>
    <w:rsid w:val="00EC12D9"/>
    <w:rsid w:val="00EC156A"/>
    <w:rsid w:val="00EC15DD"/>
    <w:rsid w:val="00EC167B"/>
    <w:rsid w:val="00EC16B9"/>
    <w:rsid w:val="00EC1A3D"/>
    <w:rsid w:val="00EC1A67"/>
    <w:rsid w:val="00EC1D36"/>
    <w:rsid w:val="00EC208E"/>
    <w:rsid w:val="00EC20E9"/>
    <w:rsid w:val="00EC28AE"/>
    <w:rsid w:val="00EC3119"/>
    <w:rsid w:val="00EC389C"/>
    <w:rsid w:val="00EC3A5E"/>
    <w:rsid w:val="00EC3E6C"/>
    <w:rsid w:val="00EC3FD5"/>
    <w:rsid w:val="00EC4DF7"/>
    <w:rsid w:val="00EC4F88"/>
    <w:rsid w:val="00EC5741"/>
    <w:rsid w:val="00EC6586"/>
    <w:rsid w:val="00EC7478"/>
    <w:rsid w:val="00EC77E9"/>
    <w:rsid w:val="00EC7849"/>
    <w:rsid w:val="00EC7A75"/>
    <w:rsid w:val="00EC7E97"/>
    <w:rsid w:val="00ED008F"/>
    <w:rsid w:val="00ED00BB"/>
    <w:rsid w:val="00ED0174"/>
    <w:rsid w:val="00ED1340"/>
    <w:rsid w:val="00ED19AE"/>
    <w:rsid w:val="00ED231D"/>
    <w:rsid w:val="00ED3218"/>
    <w:rsid w:val="00ED38F9"/>
    <w:rsid w:val="00ED3A3C"/>
    <w:rsid w:val="00ED3B79"/>
    <w:rsid w:val="00ED4720"/>
    <w:rsid w:val="00ED4E90"/>
    <w:rsid w:val="00ED53A3"/>
    <w:rsid w:val="00ED5595"/>
    <w:rsid w:val="00ED5993"/>
    <w:rsid w:val="00ED5BCF"/>
    <w:rsid w:val="00ED64D2"/>
    <w:rsid w:val="00ED686F"/>
    <w:rsid w:val="00ED6927"/>
    <w:rsid w:val="00ED6F2A"/>
    <w:rsid w:val="00ED717C"/>
    <w:rsid w:val="00ED73BE"/>
    <w:rsid w:val="00ED7492"/>
    <w:rsid w:val="00ED78F2"/>
    <w:rsid w:val="00ED79A7"/>
    <w:rsid w:val="00ED79CE"/>
    <w:rsid w:val="00ED7CA4"/>
    <w:rsid w:val="00ED7D50"/>
    <w:rsid w:val="00EE0395"/>
    <w:rsid w:val="00EE0BB5"/>
    <w:rsid w:val="00EE0D8B"/>
    <w:rsid w:val="00EE0F3D"/>
    <w:rsid w:val="00EE138F"/>
    <w:rsid w:val="00EE15F5"/>
    <w:rsid w:val="00EE176D"/>
    <w:rsid w:val="00EE1B49"/>
    <w:rsid w:val="00EE1BBF"/>
    <w:rsid w:val="00EE1E4E"/>
    <w:rsid w:val="00EE2229"/>
    <w:rsid w:val="00EE2BF4"/>
    <w:rsid w:val="00EE2C2F"/>
    <w:rsid w:val="00EE340E"/>
    <w:rsid w:val="00EE3970"/>
    <w:rsid w:val="00EE3E8F"/>
    <w:rsid w:val="00EE3EB3"/>
    <w:rsid w:val="00EE41DB"/>
    <w:rsid w:val="00EE46EF"/>
    <w:rsid w:val="00EE47C9"/>
    <w:rsid w:val="00EE4B00"/>
    <w:rsid w:val="00EE4C9E"/>
    <w:rsid w:val="00EE514E"/>
    <w:rsid w:val="00EE53A5"/>
    <w:rsid w:val="00EE55AF"/>
    <w:rsid w:val="00EE58C6"/>
    <w:rsid w:val="00EE5AFB"/>
    <w:rsid w:val="00EE5BE1"/>
    <w:rsid w:val="00EE5E6E"/>
    <w:rsid w:val="00EE60A2"/>
    <w:rsid w:val="00EE6245"/>
    <w:rsid w:val="00EE63D1"/>
    <w:rsid w:val="00EE64DE"/>
    <w:rsid w:val="00EE65F7"/>
    <w:rsid w:val="00EE67E6"/>
    <w:rsid w:val="00EE6C01"/>
    <w:rsid w:val="00EE7140"/>
    <w:rsid w:val="00EE74C6"/>
    <w:rsid w:val="00EE79F0"/>
    <w:rsid w:val="00EE7DC9"/>
    <w:rsid w:val="00EE7EB9"/>
    <w:rsid w:val="00EE7F87"/>
    <w:rsid w:val="00EE7FC7"/>
    <w:rsid w:val="00EF04AD"/>
    <w:rsid w:val="00EF04C8"/>
    <w:rsid w:val="00EF0C36"/>
    <w:rsid w:val="00EF0D77"/>
    <w:rsid w:val="00EF1242"/>
    <w:rsid w:val="00EF1813"/>
    <w:rsid w:val="00EF2115"/>
    <w:rsid w:val="00EF2370"/>
    <w:rsid w:val="00EF342F"/>
    <w:rsid w:val="00EF37B8"/>
    <w:rsid w:val="00EF3CA9"/>
    <w:rsid w:val="00EF3D04"/>
    <w:rsid w:val="00EF3F8F"/>
    <w:rsid w:val="00EF40F8"/>
    <w:rsid w:val="00EF4363"/>
    <w:rsid w:val="00EF48EB"/>
    <w:rsid w:val="00EF4DF7"/>
    <w:rsid w:val="00EF570D"/>
    <w:rsid w:val="00EF5B96"/>
    <w:rsid w:val="00EF67E5"/>
    <w:rsid w:val="00EF67FE"/>
    <w:rsid w:val="00EF6A6F"/>
    <w:rsid w:val="00EF6A7F"/>
    <w:rsid w:val="00EF6BCA"/>
    <w:rsid w:val="00EF6FAD"/>
    <w:rsid w:val="00EF71B7"/>
    <w:rsid w:val="00EF7BA1"/>
    <w:rsid w:val="00EF7DDE"/>
    <w:rsid w:val="00F001FA"/>
    <w:rsid w:val="00F00708"/>
    <w:rsid w:val="00F00E81"/>
    <w:rsid w:val="00F010BD"/>
    <w:rsid w:val="00F0167C"/>
    <w:rsid w:val="00F017DE"/>
    <w:rsid w:val="00F01A81"/>
    <w:rsid w:val="00F01EE5"/>
    <w:rsid w:val="00F02124"/>
    <w:rsid w:val="00F0226A"/>
    <w:rsid w:val="00F02A73"/>
    <w:rsid w:val="00F02CF8"/>
    <w:rsid w:val="00F02D14"/>
    <w:rsid w:val="00F02F8C"/>
    <w:rsid w:val="00F03144"/>
    <w:rsid w:val="00F036FA"/>
    <w:rsid w:val="00F03B02"/>
    <w:rsid w:val="00F03CF8"/>
    <w:rsid w:val="00F04047"/>
    <w:rsid w:val="00F04111"/>
    <w:rsid w:val="00F04724"/>
    <w:rsid w:val="00F047C1"/>
    <w:rsid w:val="00F049F8"/>
    <w:rsid w:val="00F05AB3"/>
    <w:rsid w:val="00F062DF"/>
    <w:rsid w:val="00F06536"/>
    <w:rsid w:val="00F0757C"/>
    <w:rsid w:val="00F07BA9"/>
    <w:rsid w:val="00F07D8E"/>
    <w:rsid w:val="00F07E30"/>
    <w:rsid w:val="00F07FFD"/>
    <w:rsid w:val="00F1050E"/>
    <w:rsid w:val="00F10D5F"/>
    <w:rsid w:val="00F10DE8"/>
    <w:rsid w:val="00F1143F"/>
    <w:rsid w:val="00F11826"/>
    <w:rsid w:val="00F11B8C"/>
    <w:rsid w:val="00F11CA6"/>
    <w:rsid w:val="00F11CD7"/>
    <w:rsid w:val="00F12946"/>
    <w:rsid w:val="00F12988"/>
    <w:rsid w:val="00F12E75"/>
    <w:rsid w:val="00F12FEE"/>
    <w:rsid w:val="00F12FF0"/>
    <w:rsid w:val="00F132AC"/>
    <w:rsid w:val="00F1357F"/>
    <w:rsid w:val="00F136EB"/>
    <w:rsid w:val="00F13B8A"/>
    <w:rsid w:val="00F13E6B"/>
    <w:rsid w:val="00F14D05"/>
    <w:rsid w:val="00F14F11"/>
    <w:rsid w:val="00F15066"/>
    <w:rsid w:val="00F153A1"/>
    <w:rsid w:val="00F15A79"/>
    <w:rsid w:val="00F15D58"/>
    <w:rsid w:val="00F15DEB"/>
    <w:rsid w:val="00F15FF9"/>
    <w:rsid w:val="00F164C6"/>
    <w:rsid w:val="00F1652A"/>
    <w:rsid w:val="00F16690"/>
    <w:rsid w:val="00F1681B"/>
    <w:rsid w:val="00F169E7"/>
    <w:rsid w:val="00F16B78"/>
    <w:rsid w:val="00F16E43"/>
    <w:rsid w:val="00F16ED2"/>
    <w:rsid w:val="00F171D6"/>
    <w:rsid w:val="00F172E4"/>
    <w:rsid w:val="00F17C3B"/>
    <w:rsid w:val="00F20142"/>
    <w:rsid w:val="00F20349"/>
    <w:rsid w:val="00F20465"/>
    <w:rsid w:val="00F206D2"/>
    <w:rsid w:val="00F20970"/>
    <w:rsid w:val="00F21375"/>
    <w:rsid w:val="00F217CB"/>
    <w:rsid w:val="00F21CD3"/>
    <w:rsid w:val="00F22C8A"/>
    <w:rsid w:val="00F22CCE"/>
    <w:rsid w:val="00F22EE0"/>
    <w:rsid w:val="00F2311E"/>
    <w:rsid w:val="00F2348B"/>
    <w:rsid w:val="00F235F8"/>
    <w:rsid w:val="00F23A8B"/>
    <w:rsid w:val="00F23BF1"/>
    <w:rsid w:val="00F245C6"/>
    <w:rsid w:val="00F24623"/>
    <w:rsid w:val="00F24644"/>
    <w:rsid w:val="00F24950"/>
    <w:rsid w:val="00F24B82"/>
    <w:rsid w:val="00F24DEA"/>
    <w:rsid w:val="00F25201"/>
    <w:rsid w:val="00F2567C"/>
    <w:rsid w:val="00F2594F"/>
    <w:rsid w:val="00F25CE6"/>
    <w:rsid w:val="00F25F75"/>
    <w:rsid w:val="00F260AE"/>
    <w:rsid w:val="00F269C8"/>
    <w:rsid w:val="00F27240"/>
    <w:rsid w:val="00F27399"/>
    <w:rsid w:val="00F276A4"/>
    <w:rsid w:val="00F27832"/>
    <w:rsid w:val="00F27A68"/>
    <w:rsid w:val="00F27B15"/>
    <w:rsid w:val="00F300B3"/>
    <w:rsid w:val="00F30307"/>
    <w:rsid w:val="00F3030E"/>
    <w:rsid w:val="00F30C61"/>
    <w:rsid w:val="00F30DEF"/>
    <w:rsid w:val="00F31453"/>
    <w:rsid w:val="00F3157E"/>
    <w:rsid w:val="00F317C0"/>
    <w:rsid w:val="00F322E1"/>
    <w:rsid w:val="00F326CC"/>
    <w:rsid w:val="00F3272A"/>
    <w:rsid w:val="00F33287"/>
    <w:rsid w:val="00F332D6"/>
    <w:rsid w:val="00F335E1"/>
    <w:rsid w:val="00F33979"/>
    <w:rsid w:val="00F33CB2"/>
    <w:rsid w:val="00F33E13"/>
    <w:rsid w:val="00F340DE"/>
    <w:rsid w:val="00F34137"/>
    <w:rsid w:val="00F342FF"/>
    <w:rsid w:val="00F34AB3"/>
    <w:rsid w:val="00F34D98"/>
    <w:rsid w:val="00F352F8"/>
    <w:rsid w:val="00F355EF"/>
    <w:rsid w:val="00F360DD"/>
    <w:rsid w:val="00F36235"/>
    <w:rsid w:val="00F363A8"/>
    <w:rsid w:val="00F36DED"/>
    <w:rsid w:val="00F36F5A"/>
    <w:rsid w:val="00F37242"/>
    <w:rsid w:val="00F3740B"/>
    <w:rsid w:val="00F4047F"/>
    <w:rsid w:val="00F40822"/>
    <w:rsid w:val="00F40953"/>
    <w:rsid w:val="00F40A8C"/>
    <w:rsid w:val="00F40CE1"/>
    <w:rsid w:val="00F41165"/>
    <w:rsid w:val="00F413F4"/>
    <w:rsid w:val="00F41401"/>
    <w:rsid w:val="00F41A5A"/>
    <w:rsid w:val="00F42481"/>
    <w:rsid w:val="00F4295B"/>
    <w:rsid w:val="00F42E1C"/>
    <w:rsid w:val="00F42F61"/>
    <w:rsid w:val="00F431F5"/>
    <w:rsid w:val="00F44113"/>
    <w:rsid w:val="00F44577"/>
    <w:rsid w:val="00F44588"/>
    <w:rsid w:val="00F4469C"/>
    <w:rsid w:val="00F449CD"/>
    <w:rsid w:val="00F44BC6"/>
    <w:rsid w:val="00F44F97"/>
    <w:rsid w:val="00F452B4"/>
    <w:rsid w:val="00F45AF4"/>
    <w:rsid w:val="00F45EE0"/>
    <w:rsid w:val="00F467D8"/>
    <w:rsid w:val="00F46A23"/>
    <w:rsid w:val="00F46E7F"/>
    <w:rsid w:val="00F47521"/>
    <w:rsid w:val="00F477E7"/>
    <w:rsid w:val="00F47F5D"/>
    <w:rsid w:val="00F50BEA"/>
    <w:rsid w:val="00F50C73"/>
    <w:rsid w:val="00F5170E"/>
    <w:rsid w:val="00F51CB7"/>
    <w:rsid w:val="00F523AB"/>
    <w:rsid w:val="00F52AA0"/>
    <w:rsid w:val="00F52D28"/>
    <w:rsid w:val="00F536C9"/>
    <w:rsid w:val="00F53933"/>
    <w:rsid w:val="00F539C1"/>
    <w:rsid w:val="00F53B5F"/>
    <w:rsid w:val="00F54539"/>
    <w:rsid w:val="00F54810"/>
    <w:rsid w:val="00F55027"/>
    <w:rsid w:val="00F556A8"/>
    <w:rsid w:val="00F55981"/>
    <w:rsid w:val="00F55ABD"/>
    <w:rsid w:val="00F55E15"/>
    <w:rsid w:val="00F56F6F"/>
    <w:rsid w:val="00F57399"/>
    <w:rsid w:val="00F57480"/>
    <w:rsid w:val="00F578E8"/>
    <w:rsid w:val="00F57B95"/>
    <w:rsid w:val="00F57BCC"/>
    <w:rsid w:val="00F57CB5"/>
    <w:rsid w:val="00F6085E"/>
    <w:rsid w:val="00F60929"/>
    <w:rsid w:val="00F610BA"/>
    <w:rsid w:val="00F613C8"/>
    <w:rsid w:val="00F61470"/>
    <w:rsid w:val="00F61699"/>
    <w:rsid w:val="00F61737"/>
    <w:rsid w:val="00F617DF"/>
    <w:rsid w:val="00F61A57"/>
    <w:rsid w:val="00F61C40"/>
    <w:rsid w:val="00F61C54"/>
    <w:rsid w:val="00F62227"/>
    <w:rsid w:val="00F62495"/>
    <w:rsid w:val="00F62707"/>
    <w:rsid w:val="00F62A6D"/>
    <w:rsid w:val="00F62A94"/>
    <w:rsid w:val="00F62B26"/>
    <w:rsid w:val="00F62C98"/>
    <w:rsid w:val="00F62CF6"/>
    <w:rsid w:val="00F63121"/>
    <w:rsid w:val="00F636AC"/>
    <w:rsid w:val="00F6395C"/>
    <w:rsid w:val="00F63AF2"/>
    <w:rsid w:val="00F63F16"/>
    <w:rsid w:val="00F63F80"/>
    <w:rsid w:val="00F645E4"/>
    <w:rsid w:val="00F64912"/>
    <w:rsid w:val="00F64D3E"/>
    <w:rsid w:val="00F650C4"/>
    <w:rsid w:val="00F6544D"/>
    <w:rsid w:val="00F65467"/>
    <w:rsid w:val="00F655C0"/>
    <w:rsid w:val="00F655CD"/>
    <w:rsid w:val="00F6616F"/>
    <w:rsid w:val="00F6642B"/>
    <w:rsid w:val="00F66B30"/>
    <w:rsid w:val="00F66FA2"/>
    <w:rsid w:val="00F67209"/>
    <w:rsid w:val="00F67666"/>
    <w:rsid w:val="00F67AF9"/>
    <w:rsid w:val="00F67F31"/>
    <w:rsid w:val="00F700E5"/>
    <w:rsid w:val="00F70783"/>
    <w:rsid w:val="00F708C4"/>
    <w:rsid w:val="00F70B87"/>
    <w:rsid w:val="00F70E29"/>
    <w:rsid w:val="00F7157B"/>
    <w:rsid w:val="00F71594"/>
    <w:rsid w:val="00F7187E"/>
    <w:rsid w:val="00F719A6"/>
    <w:rsid w:val="00F7205C"/>
    <w:rsid w:val="00F72206"/>
    <w:rsid w:val="00F72376"/>
    <w:rsid w:val="00F72402"/>
    <w:rsid w:val="00F72740"/>
    <w:rsid w:val="00F72D08"/>
    <w:rsid w:val="00F72D9D"/>
    <w:rsid w:val="00F736A9"/>
    <w:rsid w:val="00F73D50"/>
    <w:rsid w:val="00F73FC4"/>
    <w:rsid w:val="00F74C9D"/>
    <w:rsid w:val="00F7518A"/>
    <w:rsid w:val="00F7523C"/>
    <w:rsid w:val="00F7537B"/>
    <w:rsid w:val="00F754EC"/>
    <w:rsid w:val="00F756AD"/>
    <w:rsid w:val="00F764BC"/>
    <w:rsid w:val="00F76A70"/>
    <w:rsid w:val="00F76DE6"/>
    <w:rsid w:val="00F77299"/>
    <w:rsid w:val="00F77F8B"/>
    <w:rsid w:val="00F805EF"/>
    <w:rsid w:val="00F80837"/>
    <w:rsid w:val="00F80A29"/>
    <w:rsid w:val="00F80DA7"/>
    <w:rsid w:val="00F80E23"/>
    <w:rsid w:val="00F80E26"/>
    <w:rsid w:val="00F80F29"/>
    <w:rsid w:val="00F81379"/>
    <w:rsid w:val="00F813E0"/>
    <w:rsid w:val="00F814E3"/>
    <w:rsid w:val="00F81813"/>
    <w:rsid w:val="00F818AD"/>
    <w:rsid w:val="00F820F1"/>
    <w:rsid w:val="00F8242B"/>
    <w:rsid w:val="00F825C9"/>
    <w:rsid w:val="00F83227"/>
    <w:rsid w:val="00F837E9"/>
    <w:rsid w:val="00F837EB"/>
    <w:rsid w:val="00F83D19"/>
    <w:rsid w:val="00F84129"/>
    <w:rsid w:val="00F84962"/>
    <w:rsid w:val="00F84DC1"/>
    <w:rsid w:val="00F84ED3"/>
    <w:rsid w:val="00F85024"/>
    <w:rsid w:val="00F85982"/>
    <w:rsid w:val="00F85F0E"/>
    <w:rsid w:val="00F85FFB"/>
    <w:rsid w:val="00F86676"/>
    <w:rsid w:val="00F86C70"/>
    <w:rsid w:val="00F8700D"/>
    <w:rsid w:val="00F87118"/>
    <w:rsid w:val="00F87698"/>
    <w:rsid w:val="00F879A6"/>
    <w:rsid w:val="00F87D7B"/>
    <w:rsid w:val="00F87E23"/>
    <w:rsid w:val="00F90326"/>
    <w:rsid w:val="00F904B8"/>
    <w:rsid w:val="00F90B72"/>
    <w:rsid w:val="00F90BAD"/>
    <w:rsid w:val="00F911B1"/>
    <w:rsid w:val="00F9162E"/>
    <w:rsid w:val="00F9164F"/>
    <w:rsid w:val="00F9174D"/>
    <w:rsid w:val="00F92C6D"/>
    <w:rsid w:val="00F92FAB"/>
    <w:rsid w:val="00F93F34"/>
    <w:rsid w:val="00F94264"/>
    <w:rsid w:val="00F94F71"/>
    <w:rsid w:val="00F94FE8"/>
    <w:rsid w:val="00F95084"/>
    <w:rsid w:val="00F955DE"/>
    <w:rsid w:val="00F95659"/>
    <w:rsid w:val="00F95A9A"/>
    <w:rsid w:val="00F95C4A"/>
    <w:rsid w:val="00F95E07"/>
    <w:rsid w:val="00F95E14"/>
    <w:rsid w:val="00F95E99"/>
    <w:rsid w:val="00F9671E"/>
    <w:rsid w:val="00F96C29"/>
    <w:rsid w:val="00F96D38"/>
    <w:rsid w:val="00F9772A"/>
    <w:rsid w:val="00F97BFA"/>
    <w:rsid w:val="00F97C0A"/>
    <w:rsid w:val="00F97F2C"/>
    <w:rsid w:val="00F97F64"/>
    <w:rsid w:val="00FA00B2"/>
    <w:rsid w:val="00FA0159"/>
    <w:rsid w:val="00FA1115"/>
    <w:rsid w:val="00FA12AC"/>
    <w:rsid w:val="00FA16C4"/>
    <w:rsid w:val="00FA171C"/>
    <w:rsid w:val="00FA178E"/>
    <w:rsid w:val="00FA18AC"/>
    <w:rsid w:val="00FA20BB"/>
    <w:rsid w:val="00FA2332"/>
    <w:rsid w:val="00FA25CC"/>
    <w:rsid w:val="00FA29F4"/>
    <w:rsid w:val="00FA2ED6"/>
    <w:rsid w:val="00FA3280"/>
    <w:rsid w:val="00FA336E"/>
    <w:rsid w:val="00FA36BF"/>
    <w:rsid w:val="00FA396D"/>
    <w:rsid w:val="00FA3A2A"/>
    <w:rsid w:val="00FA42AE"/>
    <w:rsid w:val="00FA45C4"/>
    <w:rsid w:val="00FA4AD4"/>
    <w:rsid w:val="00FA4CEC"/>
    <w:rsid w:val="00FA4D53"/>
    <w:rsid w:val="00FA5463"/>
    <w:rsid w:val="00FA5681"/>
    <w:rsid w:val="00FA57F5"/>
    <w:rsid w:val="00FA59E1"/>
    <w:rsid w:val="00FA5DC3"/>
    <w:rsid w:val="00FA61EC"/>
    <w:rsid w:val="00FA69CB"/>
    <w:rsid w:val="00FA6A84"/>
    <w:rsid w:val="00FA6F4C"/>
    <w:rsid w:val="00FA6FEC"/>
    <w:rsid w:val="00FA71DB"/>
    <w:rsid w:val="00FA7BCC"/>
    <w:rsid w:val="00FB047E"/>
    <w:rsid w:val="00FB04AF"/>
    <w:rsid w:val="00FB0578"/>
    <w:rsid w:val="00FB0754"/>
    <w:rsid w:val="00FB09C2"/>
    <w:rsid w:val="00FB0A8A"/>
    <w:rsid w:val="00FB1007"/>
    <w:rsid w:val="00FB1504"/>
    <w:rsid w:val="00FB190F"/>
    <w:rsid w:val="00FB1A77"/>
    <w:rsid w:val="00FB1BBE"/>
    <w:rsid w:val="00FB1BC8"/>
    <w:rsid w:val="00FB1CDC"/>
    <w:rsid w:val="00FB1D5E"/>
    <w:rsid w:val="00FB1FBB"/>
    <w:rsid w:val="00FB259B"/>
    <w:rsid w:val="00FB2818"/>
    <w:rsid w:val="00FB2976"/>
    <w:rsid w:val="00FB2AD7"/>
    <w:rsid w:val="00FB31F2"/>
    <w:rsid w:val="00FB3211"/>
    <w:rsid w:val="00FB3328"/>
    <w:rsid w:val="00FB3CC4"/>
    <w:rsid w:val="00FB4A10"/>
    <w:rsid w:val="00FB4CCD"/>
    <w:rsid w:val="00FB58E8"/>
    <w:rsid w:val="00FB59CB"/>
    <w:rsid w:val="00FB5C1D"/>
    <w:rsid w:val="00FB6785"/>
    <w:rsid w:val="00FB67A4"/>
    <w:rsid w:val="00FB67DA"/>
    <w:rsid w:val="00FB6BE3"/>
    <w:rsid w:val="00FB6E68"/>
    <w:rsid w:val="00FB7152"/>
    <w:rsid w:val="00FC0133"/>
    <w:rsid w:val="00FC0A7D"/>
    <w:rsid w:val="00FC0D2A"/>
    <w:rsid w:val="00FC0DC1"/>
    <w:rsid w:val="00FC0DDB"/>
    <w:rsid w:val="00FC0F56"/>
    <w:rsid w:val="00FC1133"/>
    <w:rsid w:val="00FC183F"/>
    <w:rsid w:val="00FC1D84"/>
    <w:rsid w:val="00FC24F1"/>
    <w:rsid w:val="00FC356C"/>
    <w:rsid w:val="00FC35C9"/>
    <w:rsid w:val="00FC3883"/>
    <w:rsid w:val="00FC42CC"/>
    <w:rsid w:val="00FC4644"/>
    <w:rsid w:val="00FC4791"/>
    <w:rsid w:val="00FC4E02"/>
    <w:rsid w:val="00FC4F0E"/>
    <w:rsid w:val="00FC4F5D"/>
    <w:rsid w:val="00FC4FE2"/>
    <w:rsid w:val="00FC5820"/>
    <w:rsid w:val="00FC6850"/>
    <w:rsid w:val="00FC6906"/>
    <w:rsid w:val="00FC6F72"/>
    <w:rsid w:val="00FC7163"/>
    <w:rsid w:val="00FC723F"/>
    <w:rsid w:val="00FC7E5A"/>
    <w:rsid w:val="00FC7E7E"/>
    <w:rsid w:val="00FD029D"/>
    <w:rsid w:val="00FD031F"/>
    <w:rsid w:val="00FD032F"/>
    <w:rsid w:val="00FD092A"/>
    <w:rsid w:val="00FD0A56"/>
    <w:rsid w:val="00FD0F3E"/>
    <w:rsid w:val="00FD19E3"/>
    <w:rsid w:val="00FD237D"/>
    <w:rsid w:val="00FD2425"/>
    <w:rsid w:val="00FD256D"/>
    <w:rsid w:val="00FD3430"/>
    <w:rsid w:val="00FD352E"/>
    <w:rsid w:val="00FD3827"/>
    <w:rsid w:val="00FD3CBE"/>
    <w:rsid w:val="00FD3FDC"/>
    <w:rsid w:val="00FD4086"/>
    <w:rsid w:val="00FD42D7"/>
    <w:rsid w:val="00FD496A"/>
    <w:rsid w:val="00FD4CAE"/>
    <w:rsid w:val="00FD51E7"/>
    <w:rsid w:val="00FD52BE"/>
    <w:rsid w:val="00FD5725"/>
    <w:rsid w:val="00FD5910"/>
    <w:rsid w:val="00FD60B3"/>
    <w:rsid w:val="00FD60FD"/>
    <w:rsid w:val="00FD62CC"/>
    <w:rsid w:val="00FD6842"/>
    <w:rsid w:val="00FD69E4"/>
    <w:rsid w:val="00FD6FEB"/>
    <w:rsid w:val="00FD702A"/>
    <w:rsid w:val="00FD715D"/>
    <w:rsid w:val="00FD77C6"/>
    <w:rsid w:val="00FE0159"/>
    <w:rsid w:val="00FE0F13"/>
    <w:rsid w:val="00FE18EB"/>
    <w:rsid w:val="00FE1CE5"/>
    <w:rsid w:val="00FE2060"/>
    <w:rsid w:val="00FE25D5"/>
    <w:rsid w:val="00FE294F"/>
    <w:rsid w:val="00FE32C7"/>
    <w:rsid w:val="00FE369C"/>
    <w:rsid w:val="00FE39FA"/>
    <w:rsid w:val="00FE3E0F"/>
    <w:rsid w:val="00FE41ED"/>
    <w:rsid w:val="00FE4C93"/>
    <w:rsid w:val="00FE4EB8"/>
    <w:rsid w:val="00FE4FC0"/>
    <w:rsid w:val="00FE57C8"/>
    <w:rsid w:val="00FE583F"/>
    <w:rsid w:val="00FE5985"/>
    <w:rsid w:val="00FE6BA4"/>
    <w:rsid w:val="00FE6E7F"/>
    <w:rsid w:val="00FE7AD2"/>
    <w:rsid w:val="00FF04C4"/>
    <w:rsid w:val="00FF06C4"/>
    <w:rsid w:val="00FF0867"/>
    <w:rsid w:val="00FF0983"/>
    <w:rsid w:val="00FF0A9D"/>
    <w:rsid w:val="00FF1520"/>
    <w:rsid w:val="00FF1F16"/>
    <w:rsid w:val="00FF205D"/>
    <w:rsid w:val="00FF24C6"/>
    <w:rsid w:val="00FF2737"/>
    <w:rsid w:val="00FF27D3"/>
    <w:rsid w:val="00FF2983"/>
    <w:rsid w:val="00FF2A9D"/>
    <w:rsid w:val="00FF2B00"/>
    <w:rsid w:val="00FF3251"/>
    <w:rsid w:val="00FF39DC"/>
    <w:rsid w:val="00FF3BC6"/>
    <w:rsid w:val="00FF4120"/>
    <w:rsid w:val="00FF4A68"/>
    <w:rsid w:val="00FF4AD6"/>
    <w:rsid w:val="00FF4D87"/>
    <w:rsid w:val="00FF5248"/>
    <w:rsid w:val="00FF5438"/>
    <w:rsid w:val="00FF5531"/>
    <w:rsid w:val="00FF5648"/>
    <w:rsid w:val="00FF5863"/>
    <w:rsid w:val="00FF5D28"/>
    <w:rsid w:val="00FF5DF8"/>
    <w:rsid w:val="00FF5E84"/>
    <w:rsid w:val="00FF5FDC"/>
    <w:rsid w:val="00FF6065"/>
    <w:rsid w:val="00FF6422"/>
    <w:rsid w:val="00FF66C1"/>
    <w:rsid w:val="00FF6882"/>
    <w:rsid w:val="00FF6DA3"/>
    <w:rsid w:val="00FF7280"/>
    <w:rsid w:val="00FF7CAE"/>
    <w:rsid w:val="00FF7DFB"/>
    <w:rsid w:val="00FF7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468792"/>
  <w15:docId w15:val="{241CCE72-2ECB-468F-84A1-873153D02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qFormat="1"/>
    <w:lsdException w:name="FollowedHyperlink" w:semiHidden="1" w:uiPriority="0"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9F7"/>
    <w:pPr>
      <w:spacing w:after="0"/>
    </w:pPr>
    <w:rPr>
      <w:rFonts w:ascii="Arial" w:hAnsi="Arial"/>
      <w:sz w:val="24"/>
    </w:rPr>
  </w:style>
  <w:style w:type="paragraph" w:styleId="Heading1">
    <w:name w:val="heading 1"/>
    <w:basedOn w:val="Normal"/>
    <w:next w:val="Normal"/>
    <w:link w:val="Heading1Char"/>
    <w:uiPriority w:val="9"/>
    <w:qFormat/>
    <w:rsid w:val="005E65D7"/>
    <w:pPr>
      <w:keepNext/>
      <w:keepLines/>
      <w:pBdr>
        <w:bottom w:val="single" w:sz="4" w:space="1" w:color="00539B"/>
      </w:pBdr>
      <w:spacing w:before="320" w:after="80" w:line="240" w:lineRule="auto"/>
      <w:outlineLvl w:val="0"/>
    </w:pPr>
    <w:rPr>
      <w:rFonts w:eastAsiaTheme="majorEastAsia" w:cstheme="majorBidi"/>
      <w:b/>
      <w:color w:val="00539B"/>
      <w:sz w:val="44"/>
      <w:szCs w:val="40"/>
    </w:rPr>
  </w:style>
  <w:style w:type="paragraph" w:styleId="Heading2">
    <w:name w:val="heading 2"/>
    <w:basedOn w:val="Normal"/>
    <w:next w:val="Normal"/>
    <w:link w:val="Heading2Char"/>
    <w:uiPriority w:val="9"/>
    <w:unhideWhenUsed/>
    <w:qFormat/>
    <w:rsid w:val="005E65D7"/>
    <w:pPr>
      <w:keepNext/>
      <w:keepLines/>
      <w:spacing w:after="240" w:line="240" w:lineRule="auto"/>
      <w:outlineLvl w:val="1"/>
    </w:pPr>
    <w:rPr>
      <w:rFonts w:eastAsiaTheme="majorEastAsia" w:cstheme="majorBidi"/>
      <w:b/>
      <w:color w:val="D0A640"/>
      <w:sz w:val="36"/>
      <w:szCs w:val="32"/>
    </w:rPr>
  </w:style>
  <w:style w:type="paragraph" w:styleId="Heading3">
    <w:name w:val="heading 3"/>
    <w:basedOn w:val="Normal"/>
    <w:next w:val="Normal"/>
    <w:link w:val="Heading3Char"/>
    <w:uiPriority w:val="9"/>
    <w:unhideWhenUsed/>
    <w:qFormat/>
    <w:rsid w:val="00BA0BFF"/>
    <w:pPr>
      <w:keepNext/>
      <w:keepLines/>
      <w:spacing w:before="160" w:line="240" w:lineRule="auto"/>
      <w:outlineLvl w:val="2"/>
    </w:pPr>
    <w:rPr>
      <w:rFonts w:eastAsiaTheme="majorEastAsia" w:cstheme="majorBidi"/>
      <w:b/>
      <w:color w:val="002B5C"/>
      <w:sz w:val="28"/>
      <w:szCs w:val="32"/>
    </w:rPr>
  </w:style>
  <w:style w:type="paragraph" w:styleId="Heading4">
    <w:name w:val="heading 4"/>
    <w:basedOn w:val="Normal"/>
    <w:next w:val="Normal"/>
    <w:link w:val="Heading4Char"/>
    <w:uiPriority w:val="9"/>
    <w:unhideWhenUsed/>
    <w:qFormat/>
    <w:locked/>
    <w:rsid w:val="00AB6BED"/>
    <w:pPr>
      <w:keepNext/>
      <w:keepLines/>
      <w:spacing w:before="8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locked/>
    <w:rsid w:val="00AB6BED"/>
    <w:pPr>
      <w:keepNext/>
      <w:keepLines/>
      <w:spacing w:before="4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unhideWhenUsed/>
    <w:qFormat/>
    <w:locked/>
    <w:rsid w:val="00AB6BED"/>
    <w:pPr>
      <w:keepNext/>
      <w:keepLines/>
      <w:spacing w:before="4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locked/>
    <w:rsid w:val="00AB6BED"/>
    <w:pPr>
      <w:keepNext/>
      <w:keepLines/>
      <w:spacing w:before="40"/>
      <w:outlineLvl w:val="6"/>
    </w:pPr>
    <w:rPr>
      <w:rFonts w:asciiTheme="majorHAnsi" w:eastAsiaTheme="majorEastAsia" w:hAnsiTheme="majorHAnsi" w:cstheme="majorBidi"/>
      <w:szCs w:val="24"/>
    </w:rPr>
  </w:style>
  <w:style w:type="paragraph" w:styleId="Heading8">
    <w:name w:val="heading 8"/>
    <w:basedOn w:val="Normal"/>
    <w:next w:val="Normal"/>
    <w:link w:val="Heading8Char"/>
    <w:uiPriority w:val="9"/>
    <w:semiHidden/>
    <w:unhideWhenUsed/>
    <w:qFormat/>
    <w:locked/>
    <w:rsid w:val="00AB6BED"/>
    <w:pPr>
      <w:keepNext/>
      <w:keepLines/>
      <w:spacing w:before="40"/>
      <w:outlineLvl w:val="7"/>
    </w:pPr>
    <w:rPr>
      <w:rFonts w:asciiTheme="majorHAnsi" w:eastAsiaTheme="majorEastAsia" w:hAnsiTheme="majorHAnsi" w:cstheme="majorBidi"/>
      <w:i/>
      <w:iCs/>
      <w:szCs w:val="22"/>
    </w:rPr>
  </w:style>
  <w:style w:type="paragraph" w:styleId="Heading9">
    <w:name w:val="heading 9"/>
    <w:basedOn w:val="Normal"/>
    <w:next w:val="Normal"/>
    <w:link w:val="Heading9Char"/>
    <w:uiPriority w:val="9"/>
    <w:semiHidden/>
    <w:unhideWhenUsed/>
    <w:qFormat/>
    <w:locked/>
    <w:rsid w:val="00AB6BED"/>
    <w:pPr>
      <w:keepNext/>
      <w:keepLines/>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E65D7"/>
    <w:rPr>
      <w:rFonts w:ascii="Arial" w:eastAsiaTheme="majorEastAsia" w:hAnsi="Arial" w:cstheme="majorBidi"/>
      <w:b/>
      <w:color w:val="00539B"/>
      <w:sz w:val="44"/>
      <w:szCs w:val="40"/>
    </w:rPr>
  </w:style>
  <w:style w:type="character" w:customStyle="1" w:styleId="Heading2Char">
    <w:name w:val="Heading 2 Char"/>
    <w:basedOn w:val="DefaultParagraphFont"/>
    <w:link w:val="Heading2"/>
    <w:uiPriority w:val="9"/>
    <w:locked/>
    <w:rsid w:val="005E65D7"/>
    <w:rPr>
      <w:rFonts w:ascii="Arial" w:eastAsiaTheme="majorEastAsia" w:hAnsi="Arial" w:cstheme="majorBidi"/>
      <w:b/>
      <w:color w:val="D0A640"/>
      <w:sz w:val="36"/>
      <w:szCs w:val="32"/>
    </w:rPr>
  </w:style>
  <w:style w:type="character" w:customStyle="1" w:styleId="Heading3Char">
    <w:name w:val="Heading 3 Char"/>
    <w:basedOn w:val="DefaultParagraphFont"/>
    <w:link w:val="Heading3"/>
    <w:locked/>
    <w:rsid w:val="00BA0BFF"/>
    <w:rPr>
      <w:rFonts w:ascii="Arial" w:eastAsiaTheme="majorEastAsia" w:hAnsi="Arial" w:cstheme="majorBidi"/>
      <w:b/>
      <w:color w:val="002B5C"/>
      <w:sz w:val="28"/>
      <w:szCs w:val="32"/>
    </w:rPr>
  </w:style>
  <w:style w:type="paragraph" w:styleId="FootnoteText">
    <w:name w:val="footnote text"/>
    <w:basedOn w:val="Normal"/>
    <w:link w:val="FootnoteTextChar"/>
    <w:uiPriority w:val="99"/>
    <w:semiHidden/>
    <w:qFormat/>
    <w:rsid w:val="004C32FE"/>
    <w:rPr>
      <w:sz w:val="20"/>
      <w:szCs w:val="20"/>
    </w:rPr>
  </w:style>
  <w:style w:type="character" w:customStyle="1" w:styleId="FootnoteTextChar">
    <w:name w:val="Footnote Text Char"/>
    <w:basedOn w:val="DefaultParagraphFont"/>
    <w:link w:val="FootnoteText"/>
    <w:uiPriority w:val="99"/>
    <w:semiHidden/>
    <w:locked/>
    <w:rsid w:val="004C32FE"/>
    <w:rPr>
      <w:rFonts w:ascii="Arial" w:hAnsi="Arial"/>
      <w:sz w:val="20"/>
      <w:szCs w:val="20"/>
    </w:rPr>
  </w:style>
  <w:style w:type="character" w:styleId="FootnoteReference">
    <w:name w:val="footnote reference"/>
    <w:basedOn w:val="DefaultParagraphFont"/>
    <w:uiPriority w:val="99"/>
    <w:semiHidden/>
    <w:rsid w:val="009E0F82"/>
    <w:rPr>
      <w:rFonts w:cs="Times New Roman"/>
      <w:vertAlign w:val="superscript"/>
    </w:rPr>
  </w:style>
  <w:style w:type="character" w:customStyle="1" w:styleId="Heading1Char1">
    <w:name w:val="Heading 1 Char1"/>
    <w:locked/>
    <w:rsid w:val="00AB6CE8"/>
    <w:rPr>
      <w:rFonts w:ascii="Arial Black" w:hAnsi="Arial Black"/>
      <w:caps/>
      <w:color w:val="002B5C"/>
      <w:spacing w:val="-20"/>
      <w:sz w:val="40"/>
      <w:szCs w:val="20"/>
      <w:lang w:val="en-GB"/>
    </w:rPr>
  </w:style>
  <w:style w:type="table" w:styleId="TableGrid">
    <w:name w:val="Table Grid"/>
    <w:basedOn w:val="TableNormal"/>
    <w:uiPriority w:val="39"/>
    <w:rsid w:val="00AE5FE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2A3F67"/>
    <w:pPr>
      <w:tabs>
        <w:tab w:val="right" w:leader="dot" w:pos="9350"/>
      </w:tabs>
      <w:spacing w:after="120"/>
    </w:pPr>
    <w:rPr>
      <w:rFonts w:cs="Arial"/>
      <w:b/>
    </w:rPr>
  </w:style>
  <w:style w:type="paragraph" w:styleId="TOC2">
    <w:name w:val="toc 2"/>
    <w:basedOn w:val="Normal"/>
    <w:next w:val="Normal"/>
    <w:autoRedefine/>
    <w:uiPriority w:val="39"/>
    <w:qFormat/>
    <w:rsid w:val="002A3F67"/>
    <w:pPr>
      <w:tabs>
        <w:tab w:val="right" w:leader="dot" w:pos="9360"/>
      </w:tabs>
      <w:spacing w:after="120"/>
      <w:ind w:left="360"/>
      <w:contextualSpacing/>
    </w:pPr>
    <w:rPr>
      <w:noProof/>
    </w:rPr>
  </w:style>
  <w:style w:type="character" w:styleId="Hyperlink">
    <w:name w:val="Hyperlink"/>
    <w:basedOn w:val="DefaultParagraphFont"/>
    <w:uiPriority w:val="99"/>
    <w:qFormat/>
    <w:rsid w:val="008F475E"/>
    <w:rPr>
      <w:rFonts w:ascii="Arial" w:hAnsi="Arial" w:cs="Times New Roman"/>
      <w:b/>
      <w:color w:val="auto"/>
      <w:sz w:val="24"/>
      <w:u w:val="none"/>
    </w:rPr>
  </w:style>
  <w:style w:type="paragraph" w:styleId="TOC3">
    <w:name w:val="toc 3"/>
    <w:basedOn w:val="Normal"/>
    <w:next w:val="Normal"/>
    <w:autoRedefine/>
    <w:uiPriority w:val="39"/>
    <w:rsid w:val="00B81D79"/>
    <w:pPr>
      <w:tabs>
        <w:tab w:val="right" w:leader="dot" w:pos="9360"/>
      </w:tabs>
      <w:ind w:left="720"/>
    </w:pPr>
    <w:rPr>
      <w:i/>
      <w:sz w:val="18"/>
    </w:rPr>
  </w:style>
  <w:style w:type="paragraph" w:styleId="Header">
    <w:name w:val="header"/>
    <w:basedOn w:val="Normal"/>
    <w:link w:val="HeaderChar"/>
    <w:rsid w:val="00FD5910"/>
    <w:pPr>
      <w:tabs>
        <w:tab w:val="center" w:pos="4320"/>
        <w:tab w:val="right" w:pos="8640"/>
      </w:tabs>
    </w:pPr>
  </w:style>
  <w:style w:type="character" w:customStyle="1" w:styleId="HeaderChar">
    <w:name w:val="Header Char"/>
    <w:basedOn w:val="DefaultParagraphFont"/>
    <w:link w:val="Header"/>
    <w:locked/>
    <w:rsid w:val="00EE74C6"/>
    <w:rPr>
      <w:rFonts w:cs="Times New Roman"/>
      <w:sz w:val="24"/>
      <w:szCs w:val="24"/>
      <w:lang w:val="en-GB"/>
    </w:rPr>
  </w:style>
  <w:style w:type="paragraph" w:styleId="Footer">
    <w:name w:val="footer"/>
    <w:basedOn w:val="Normal"/>
    <w:link w:val="FooterChar"/>
    <w:uiPriority w:val="99"/>
    <w:rsid w:val="00FD5910"/>
    <w:pPr>
      <w:tabs>
        <w:tab w:val="center" w:pos="4320"/>
        <w:tab w:val="right" w:pos="8640"/>
      </w:tabs>
    </w:pPr>
  </w:style>
  <w:style w:type="character" w:customStyle="1" w:styleId="FooterChar">
    <w:name w:val="Footer Char"/>
    <w:basedOn w:val="DefaultParagraphFont"/>
    <w:link w:val="Footer"/>
    <w:uiPriority w:val="99"/>
    <w:locked/>
    <w:rsid w:val="00EE74C6"/>
    <w:rPr>
      <w:rFonts w:cs="Times New Roman"/>
      <w:sz w:val="24"/>
      <w:szCs w:val="24"/>
      <w:lang w:val="en-GB"/>
    </w:rPr>
  </w:style>
  <w:style w:type="character" w:styleId="PageNumber">
    <w:name w:val="page number"/>
    <w:basedOn w:val="DefaultParagraphFont"/>
    <w:uiPriority w:val="99"/>
    <w:rsid w:val="00FD5910"/>
    <w:rPr>
      <w:rFonts w:cs="Times New Roman"/>
    </w:rPr>
  </w:style>
  <w:style w:type="table" w:styleId="TableContemporary">
    <w:name w:val="Table Contemporary"/>
    <w:basedOn w:val="TableNormal"/>
    <w:uiPriority w:val="99"/>
    <w:rsid w:val="007252DC"/>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link w:val="BalloonTextChar"/>
    <w:semiHidden/>
    <w:rsid w:val="00BF5906"/>
    <w:rPr>
      <w:rFonts w:ascii="Tahoma" w:hAnsi="Tahoma" w:cs="Tahoma"/>
      <w:sz w:val="16"/>
      <w:szCs w:val="16"/>
    </w:rPr>
  </w:style>
  <w:style w:type="character" w:customStyle="1" w:styleId="BalloonTextChar">
    <w:name w:val="Balloon Text Char"/>
    <w:basedOn w:val="DefaultParagraphFont"/>
    <w:link w:val="BalloonText"/>
    <w:semiHidden/>
    <w:locked/>
    <w:rsid w:val="00EE74C6"/>
    <w:rPr>
      <w:rFonts w:cs="Times New Roman"/>
      <w:sz w:val="2"/>
      <w:lang w:val="en-GB"/>
    </w:rPr>
  </w:style>
  <w:style w:type="paragraph" w:customStyle="1" w:styleId="Bullet">
    <w:name w:val="Bullet"/>
    <w:basedOn w:val="Normal"/>
    <w:uiPriority w:val="99"/>
    <w:qFormat/>
    <w:rsid w:val="00A308E0"/>
    <w:pPr>
      <w:numPr>
        <w:numId w:val="1"/>
      </w:numPr>
      <w:spacing w:before="60" w:after="120"/>
    </w:pPr>
  </w:style>
  <w:style w:type="paragraph" w:customStyle="1" w:styleId="Default">
    <w:name w:val="Default"/>
    <w:rsid w:val="00994E1F"/>
    <w:pPr>
      <w:autoSpaceDE w:val="0"/>
      <w:autoSpaceDN w:val="0"/>
      <w:adjustRightInd w:val="0"/>
    </w:pPr>
    <w:rPr>
      <w:rFonts w:ascii="Arial" w:hAnsi="Arial" w:cs="Arial"/>
      <w:color w:val="000000"/>
      <w:sz w:val="24"/>
      <w:szCs w:val="24"/>
      <w:lang w:val="en-CA" w:eastAsia="en-CA"/>
    </w:rPr>
  </w:style>
  <w:style w:type="paragraph" w:customStyle="1" w:styleId="Int3ATMText">
    <w:name w:val="Int3/ATM Text"/>
    <w:basedOn w:val="Normal"/>
    <w:uiPriority w:val="99"/>
    <w:rsid w:val="003D487C"/>
    <w:pPr>
      <w:spacing w:after="320" w:line="320" w:lineRule="exact"/>
    </w:pPr>
    <w:rPr>
      <w:rFonts w:cs="Arial"/>
      <w:sz w:val="27"/>
      <w:szCs w:val="20"/>
    </w:rPr>
  </w:style>
  <w:style w:type="paragraph" w:styleId="BodyTextIndent">
    <w:name w:val="Body Text Indent"/>
    <w:basedOn w:val="Normal"/>
    <w:link w:val="BodyTextIndentChar"/>
    <w:uiPriority w:val="99"/>
    <w:rsid w:val="009A55DF"/>
    <w:pPr>
      <w:tabs>
        <w:tab w:val="left" w:pos="120"/>
      </w:tabs>
      <w:spacing w:before="120" w:after="100" w:afterAutospacing="1"/>
      <w:ind w:left="360"/>
    </w:pPr>
    <w:rPr>
      <w:rFonts w:ascii="Arial Narrow" w:hAnsi="Arial Narrow" w:cs="Arial"/>
    </w:rPr>
  </w:style>
  <w:style w:type="character" w:customStyle="1" w:styleId="BodyTextIndentChar">
    <w:name w:val="Body Text Indent Char"/>
    <w:basedOn w:val="DefaultParagraphFont"/>
    <w:link w:val="BodyTextIndent"/>
    <w:uiPriority w:val="99"/>
    <w:semiHidden/>
    <w:locked/>
    <w:rsid w:val="00EE74C6"/>
    <w:rPr>
      <w:rFonts w:cs="Times New Roman"/>
      <w:sz w:val="24"/>
      <w:szCs w:val="24"/>
      <w:lang w:val="en-GB"/>
    </w:rPr>
  </w:style>
  <w:style w:type="character" w:customStyle="1" w:styleId="blacktextparagraphstyle">
    <w:name w:val="black_text_paragraph_style"/>
    <w:basedOn w:val="DefaultParagraphFont"/>
    <w:uiPriority w:val="99"/>
    <w:rsid w:val="009C7C10"/>
    <w:rPr>
      <w:rFonts w:cs="Times New Roman"/>
    </w:rPr>
  </w:style>
  <w:style w:type="character" w:styleId="Emphasis">
    <w:name w:val="Emphasis"/>
    <w:basedOn w:val="DefaultParagraphFont"/>
    <w:uiPriority w:val="20"/>
    <w:qFormat/>
    <w:rsid w:val="00AB6BED"/>
    <w:rPr>
      <w:i/>
      <w:iCs/>
      <w:color w:val="000000" w:themeColor="text1"/>
    </w:rPr>
  </w:style>
  <w:style w:type="paragraph" w:styleId="NormalWeb">
    <w:name w:val="Normal (Web)"/>
    <w:basedOn w:val="Normal"/>
    <w:uiPriority w:val="99"/>
    <w:rsid w:val="00766B3F"/>
    <w:pPr>
      <w:spacing w:before="100" w:beforeAutospacing="1" w:after="100" w:afterAutospacing="1"/>
    </w:pPr>
    <w:rPr>
      <w:lang w:val="en-CA" w:eastAsia="en-CA"/>
    </w:rPr>
  </w:style>
  <w:style w:type="paragraph" w:styleId="EndnoteText">
    <w:name w:val="endnote text"/>
    <w:basedOn w:val="Normal"/>
    <w:link w:val="EndnoteTextChar"/>
    <w:uiPriority w:val="99"/>
    <w:qFormat/>
    <w:rsid w:val="00232667"/>
    <w:rPr>
      <w:i/>
      <w:sz w:val="18"/>
      <w:szCs w:val="20"/>
      <w:lang w:val="en-CA" w:eastAsia="en-CA"/>
    </w:rPr>
  </w:style>
  <w:style w:type="character" w:customStyle="1" w:styleId="EndnoteTextChar">
    <w:name w:val="Endnote Text Char"/>
    <w:basedOn w:val="DefaultParagraphFont"/>
    <w:link w:val="EndnoteText"/>
    <w:uiPriority w:val="99"/>
    <w:locked/>
    <w:rsid w:val="00232667"/>
    <w:rPr>
      <w:rFonts w:ascii="Arial" w:hAnsi="Arial"/>
      <w:i/>
      <w:sz w:val="18"/>
      <w:szCs w:val="20"/>
      <w:lang w:val="en-CA" w:eastAsia="en-CA"/>
    </w:rPr>
  </w:style>
  <w:style w:type="paragraph" w:styleId="PlainText">
    <w:name w:val="Plain Text"/>
    <w:basedOn w:val="Normal"/>
    <w:link w:val="PlainTextChar"/>
    <w:uiPriority w:val="99"/>
    <w:rsid w:val="00277F06"/>
    <w:rPr>
      <w:rFonts w:ascii="Consolas" w:hAnsi="Consolas"/>
    </w:rPr>
  </w:style>
  <w:style w:type="character" w:customStyle="1" w:styleId="PlainTextChar">
    <w:name w:val="Plain Text Char"/>
    <w:basedOn w:val="DefaultParagraphFont"/>
    <w:link w:val="PlainText"/>
    <w:uiPriority w:val="99"/>
    <w:locked/>
    <w:rsid w:val="00277F06"/>
    <w:rPr>
      <w:rFonts w:ascii="Consolas" w:hAnsi="Consolas" w:cs="Times New Roman"/>
      <w:sz w:val="21"/>
      <w:lang w:val="en-US" w:eastAsia="en-US"/>
    </w:rPr>
  </w:style>
  <w:style w:type="character" w:customStyle="1" w:styleId="joythompson">
    <w:name w:val="joy.thompson"/>
    <w:uiPriority w:val="99"/>
    <w:semiHidden/>
    <w:rsid w:val="00277F06"/>
    <w:rPr>
      <w:rFonts w:ascii="Arial" w:hAnsi="Arial"/>
      <w:color w:val="000080"/>
      <w:sz w:val="20"/>
    </w:rPr>
  </w:style>
  <w:style w:type="paragraph" w:customStyle="1" w:styleId="msolistparagraph0">
    <w:name w:val="msolistparagraph"/>
    <w:basedOn w:val="Normal"/>
    <w:uiPriority w:val="99"/>
    <w:rsid w:val="00A73470"/>
    <w:pPr>
      <w:ind w:left="720"/>
    </w:pPr>
  </w:style>
  <w:style w:type="paragraph" w:styleId="E-mailSignature">
    <w:name w:val="E-mail Signature"/>
    <w:basedOn w:val="Normal"/>
    <w:link w:val="E-mailSignatureChar"/>
    <w:uiPriority w:val="99"/>
    <w:rsid w:val="009C0DF3"/>
    <w:rPr>
      <w:lang w:val="en-CA" w:eastAsia="en-CA"/>
    </w:rPr>
  </w:style>
  <w:style w:type="character" w:customStyle="1" w:styleId="E-mailSignatureChar">
    <w:name w:val="E-mail Signature Char"/>
    <w:basedOn w:val="DefaultParagraphFont"/>
    <w:link w:val="E-mailSignature"/>
    <w:uiPriority w:val="99"/>
    <w:semiHidden/>
    <w:locked/>
    <w:rsid w:val="00EE74C6"/>
    <w:rPr>
      <w:rFonts w:cs="Times New Roman"/>
      <w:sz w:val="24"/>
      <w:szCs w:val="24"/>
      <w:lang w:val="en-GB"/>
    </w:rPr>
  </w:style>
  <w:style w:type="paragraph" w:styleId="CommentText">
    <w:name w:val="annotation text"/>
    <w:basedOn w:val="Normal"/>
    <w:link w:val="CommentTextChar"/>
    <w:uiPriority w:val="99"/>
    <w:semiHidden/>
    <w:rsid w:val="003A5A46"/>
    <w:rPr>
      <w:szCs w:val="20"/>
    </w:rPr>
  </w:style>
  <w:style w:type="character" w:customStyle="1" w:styleId="CommentTextChar">
    <w:name w:val="Comment Text Char"/>
    <w:basedOn w:val="DefaultParagraphFont"/>
    <w:link w:val="CommentText"/>
    <w:uiPriority w:val="99"/>
    <w:semiHidden/>
    <w:locked/>
    <w:rsid w:val="00EE74C6"/>
    <w:rPr>
      <w:rFonts w:cs="Times New Roman"/>
      <w:sz w:val="20"/>
      <w:szCs w:val="20"/>
      <w:lang w:val="en-GB"/>
    </w:rPr>
  </w:style>
  <w:style w:type="paragraph" w:styleId="CommentSubject">
    <w:name w:val="annotation subject"/>
    <w:basedOn w:val="CommentText"/>
    <w:next w:val="CommentText"/>
    <w:link w:val="CommentSubjectChar"/>
    <w:semiHidden/>
    <w:rsid w:val="003A5A46"/>
    <w:rPr>
      <w:b/>
      <w:bCs/>
    </w:rPr>
  </w:style>
  <w:style w:type="character" w:customStyle="1" w:styleId="CommentSubjectChar">
    <w:name w:val="Comment Subject Char"/>
    <w:basedOn w:val="CommentTextChar"/>
    <w:link w:val="CommentSubject"/>
    <w:semiHidden/>
    <w:locked/>
    <w:rsid w:val="00EE74C6"/>
    <w:rPr>
      <w:rFonts w:cs="Times New Roman"/>
      <w:b/>
      <w:bCs/>
      <w:sz w:val="20"/>
      <w:szCs w:val="20"/>
      <w:lang w:val="en-GB"/>
    </w:rPr>
  </w:style>
  <w:style w:type="paragraph" w:styleId="BodyText">
    <w:name w:val="Body Text"/>
    <w:basedOn w:val="Normal"/>
    <w:link w:val="BodyTextChar"/>
    <w:rsid w:val="003A5A46"/>
    <w:rPr>
      <w:szCs w:val="20"/>
    </w:rPr>
  </w:style>
  <w:style w:type="character" w:customStyle="1" w:styleId="BodyTextChar">
    <w:name w:val="Body Text Char"/>
    <w:basedOn w:val="DefaultParagraphFont"/>
    <w:link w:val="BodyText"/>
    <w:locked/>
    <w:rsid w:val="00EE74C6"/>
    <w:rPr>
      <w:rFonts w:cs="Times New Roman"/>
      <w:sz w:val="24"/>
      <w:szCs w:val="24"/>
      <w:lang w:val="en-GB"/>
    </w:rPr>
  </w:style>
  <w:style w:type="character" w:styleId="CommentReference">
    <w:name w:val="annotation reference"/>
    <w:basedOn w:val="DefaultParagraphFont"/>
    <w:uiPriority w:val="99"/>
    <w:semiHidden/>
    <w:rsid w:val="003D0A0C"/>
    <w:rPr>
      <w:rFonts w:cs="Times New Roman"/>
      <w:sz w:val="16"/>
    </w:rPr>
  </w:style>
  <w:style w:type="paragraph" w:customStyle="1" w:styleId="profilepara">
    <w:name w:val="profilepara"/>
    <w:basedOn w:val="Normal"/>
    <w:rsid w:val="00FF66C1"/>
    <w:pPr>
      <w:spacing w:before="100" w:beforeAutospacing="1" w:after="100" w:afterAutospacing="1"/>
    </w:pPr>
  </w:style>
  <w:style w:type="character" w:styleId="Strong">
    <w:name w:val="Strong"/>
    <w:basedOn w:val="DefaultParagraphFont"/>
    <w:uiPriority w:val="22"/>
    <w:qFormat/>
    <w:rsid w:val="00AB6BED"/>
    <w:rPr>
      <w:b/>
      <w:bCs/>
    </w:rPr>
  </w:style>
  <w:style w:type="character" w:customStyle="1" w:styleId="rossannledrew">
    <w:name w:val="rossann.ledrew"/>
    <w:uiPriority w:val="99"/>
    <w:semiHidden/>
    <w:rsid w:val="00B6316C"/>
    <w:rPr>
      <w:rFonts w:ascii="Arial" w:hAnsi="Arial"/>
      <w:color w:val="auto"/>
      <w:sz w:val="22"/>
      <w:u w:val="none"/>
    </w:rPr>
  </w:style>
  <w:style w:type="paragraph" w:styleId="ListBullet">
    <w:name w:val="List Bullet"/>
    <w:basedOn w:val="Normal"/>
    <w:uiPriority w:val="99"/>
    <w:unhideWhenUsed/>
    <w:rsid w:val="00A344F6"/>
    <w:pPr>
      <w:numPr>
        <w:ilvl w:val="3"/>
        <w:numId w:val="2"/>
      </w:numPr>
      <w:contextualSpacing/>
    </w:pPr>
  </w:style>
  <w:style w:type="character" w:customStyle="1" w:styleId="quinlan-s">
    <w:name w:val="quinlan-s"/>
    <w:uiPriority w:val="99"/>
    <w:semiHidden/>
    <w:rsid w:val="00DD03D5"/>
    <w:rPr>
      <w:rFonts w:ascii="Arial" w:hAnsi="Arial"/>
      <w:color w:val="000080"/>
      <w:sz w:val="20"/>
    </w:rPr>
  </w:style>
  <w:style w:type="character" w:styleId="EndnoteReference">
    <w:name w:val="endnote reference"/>
    <w:basedOn w:val="DefaultParagraphFont"/>
    <w:uiPriority w:val="99"/>
    <w:rsid w:val="00F756AD"/>
    <w:rPr>
      <w:rFonts w:cs="Times New Roman"/>
      <w:vertAlign w:val="superscript"/>
    </w:rPr>
  </w:style>
  <w:style w:type="character" w:customStyle="1" w:styleId="bold1">
    <w:name w:val="bold1"/>
    <w:uiPriority w:val="99"/>
    <w:rsid w:val="00EC5741"/>
    <w:rPr>
      <w:rFonts w:ascii="Verdana" w:hAnsi="Verdana"/>
      <w:b/>
    </w:rPr>
  </w:style>
  <w:style w:type="character" w:customStyle="1" w:styleId="blacktextparagraphstyle1">
    <w:name w:val="black_text_paragraph_style1"/>
    <w:rsid w:val="000F3359"/>
    <w:rPr>
      <w:rFonts w:ascii="Trebuchet MS" w:hAnsi="Trebuchet MS"/>
      <w:color w:val="000000"/>
      <w:sz w:val="20"/>
      <w:u w:val="none"/>
      <w:effect w:val="none"/>
    </w:rPr>
  </w:style>
  <w:style w:type="paragraph" w:styleId="Index1">
    <w:name w:val="index 1"/>
    <w:basedOn w:val="Normal"/>
    <w:next w:val="Normal"/>
    <w:autoRedefine/>
    <w:uiPriority w:val="99"/>
    <w:semiHidden/>
    <w:rsid w:val="00882FE3"/>
    <w:pPr>
      <w:ind w:left="240" w:hanging="240"/>
    </w:pPr>
  </w:style>
  <w:style w:type="character" w:customStyle="1" w:styleId="linkstyle">
    <w:name w:val="linkstyle"/>
    <w:uiPriority w:val="99"/>
    <w:rsid w:val="000F3359"/>
  </w:style>
  <w:style w:type="paragraph" w:styleId="ListParagraph">
    <w:name w:val="List Paragraph"/>
    <w:basedOn w:val="Normal"/>
    <w:uiPriority w:val="34"/>
    <w:qFormat/>
    <w:rsid w:val="008B335A"/>
    <w:pPr>
      <w:ind w:left="720"/>
      <w:contextualSpacing/>
    </w:pPr>
  </w:style>
  <w:style w:type="character" w:customStyle="1" w:styleId="yellowsubheading">
    <w:name w:val="yellowsubheading"/>
    <w:uiPriority w:val="99"/>
    <w:rsid w:val="00EA3CCA"/>
  </w:style>
  <w:style w:type="paragraph" w:styleId="NoSpacing">
    <w:name w:val="No Spacing"/>
    <w:link w:val="NoSpacingChar"/>
    <w:uiPriority w:val="1"/>
    <w:qFormat/>
    <w:rsid w:val="00AB6BED"/>
    <w:pPr>
      <w:spacing w:after="0" w:line="240" w:lineRule="auto"/>
    </w:pPr>
  </w:style>
  <w:style w:type="character" w:customStyle="1" w:styleId="NoSpacingChar">
    <w:name w:val="No Spacing Char"/>
    <w:link w:val="NoSpacing"/>
    <w:uiPriority w:val="1"/>
    <w:locked/>
    <w:rsid w:val="004C1AD7"/>
  </w:style>
  <w:style w:type="character" w:customStyle="1" w:styleId="paragraphstyle1">
    <w:name w:val="paragraphstyle1"/>
    <w:basedOn w:val="DefaultParagraphFont"/>
    <w:rsid w:val="003622B5"/>
    <w:rPr>
      <w:rFonts w:cs="Times New Roman"/>
      <w:color w:val="000000"/>
    </w:rPr>
  </w:style>
  <w:style w:type="character" w:customStyle="1" w:styleId="st1">
    <w:name w:val="st1"/>
    <w:basedOn w:val="DefaultParagraphFont"/>
    <w:rsid w:val="001D5D72"/>
  </w:style>
  <w:style w:type="paragraph" w:customStyle="1" w:styleId="default0">
    <w:name w:val="default"/>
    <w:basedOn w:val="Normal"/>
    <w:uiPriority w:val="99"/>
    <w:rsid w:val="007B418F"/>
    <w:pPr>
      <w:autoSpaceDE w:val="0"/>
      <w:autoSpaceDN w:val="0"/>
    </w:pPr>
    <w:rPr>
      <w:rFonts w:eastAsiaTheme="minorHAnsi" w:cs="Arial"/>
      <w:color w:val="000000"/>
      <w:lang w:val="en-CA" w:eastAsia="en-CA"/>
    </w:rPr>
  </w:style>
  <w:style w:type="character" w:styleId="PlaceholderText">
    <w:name w:val="Placeholder Text"/>
    <w:basedOn w:val="DefaultParagraphFont"/>
    <w:uiPriority w:val="99"/>
    <w:semiHidden/>
    <w:rsid w:val="00AF7A58"/>
    <w:rPr>
      <w:color w:val="808080"/>
    </w:rPr>
  </w:style>
  <w:style w:type="character" w:customStyle="1" w:styleId="actionplanlabel1">
    <w:name w:val="actionplanlabel1"/>
    <w:basedOn w:val="DefaultParagraphFont"/>
    <w:rsid w:val="00585458"/>
  </w:style>
  <w:style w:type="character" w:customStyle="1" w:styleId="apple-converted-space">
    <w:name w:val="apple-converted-space"/>
    <w:basedOn w:val="DefaultParagraphFont"/>
    <w:rsid w:val="00AB5CC1"/>
  </w:style>
  <w:style w:type="character" w:customStyle="1" w:styleId="normallinks">
    <w:name w:val="normallinks"/>
    <w:basedOn w:val="DefaultParagraphFont"/>
    <w:rsid w:val="009A3CC2"/>
  </w:style>
  <w:style w:type="paragraph" w:styleId="Title">
    <w:name w:val="Title"/>
    <w:basedOn w:val="Normal"/>
    <w:next w:val="Normal"/>
    <w:link w:val="TitleChar"/>
    <w:uiPriority w:val="10"/>
    <w:qFormat/>
    <w:locked/>
    <w:rsid w:val="00AB6BED"/>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AB6BED"/>
    <w:rPr>
      <w:rFonts w:asciiTheme="majorHAnsi" w:eastAsiaTheme="majorEastAsia" w:hAnsiTheme="majorHAnsi" w:cstheme="majorBidi"/>
      <w:caps/>
      <w:color w:val="1F497D" w:themeColor="text2"/>
      <w:spacing w:val="30"/>
      <w:sz w:val="72"/>
      <w:szCs w:val="72"/>
    </w:rPr>
  </w:style>
  <w:style w:type="paragraph" w:customStyle="1" w:styleId="wp-caption-text">
    <w:name w:val="wp-caption-text"/>
    <w:basedOn w:val="Normal"/>
    <w:rsid w:val="002B701D"/>
    <w:pPr>
      <w:spacing w:before="100" w:beforeAutospacing="1" w:after="100" w:afterAutospacing="1"/>
    </w:pPr>
  </w:style>
  <w:style w:type="character" w:styleId="FollowedHyperlink">
    <w:name w:val="FollowedHyperlink"/>
    <w:basedOn w:val="DefaultParagraphFont"/>
    <w:unhideWhenUsed/>
    <w:rsid w:val="005A3519"/>
    <w:rPr>
      <w:color w:val="800080" w:themeColor="followedHyperlink"/>
      <w:u w:val="single"/>
    </w:rPr>
  </w:style>
  <w:style w:type="character" w:customStyle="1" w:styleId="text">
    <w:name w:val="text"/>
    <w:basedOn w:val="DefaultParagraphFont"/>
    <w:uiPriority w:val="99"/>
    <w:rsid w:val="006C3476"/>
    <w:rPr>
      <w:rFonts w:ascii="Times New Roman" w:hAnsi="Times New Roman" w:cs="Times New Roman" w:hint="default"/>
    </w:rPr>
  </w:style>
  <w:style w:type="paragraph" w:styleId="Revision">
    <w:name w:val="Revision"/>
    <w:hidden/>
    <w:uiPriority w:val="99"/>
    <w:semiHidden/>
    <w:rsid w:val="001F77A6"/>
    <w:rPr>
      <w:sz w:val="24"/>
      <w:szCs w:val="24"/>
      <w:lang w:val="en-GB"/>
    </w:rPr>
  </w:style>
  <w:style w:type="paragraph" w:styleId="Caption">
    <w:name w:val="caption"/>
    <w:basedOn w:val="Normal"/>
    <w:next w:val="Normal"/>
    <w:uiPriority w:val="35"/>
    <w:unhideWhenUsed/>
    <w:qFormat/>
    <w:locked/>
    <w:rsid w:val="008F475E"/>
    <w:pPr>
      <w:spacing w:line="240" w:lineRule="auto"/>
    </w:pPr>
    <w:rPr>
      <w:b/>
      <w:bCs/>
      <w:color w:val="000000" w:themeColor="text1"/>
      <w:szCs w:val="16"/>
    </w:rPr>
  </w:style>
  <w:style w:type="paragraph" w:customStyle="1" w:styleId="StyleHeading2After0pt">
    <w:name w:val="Style Heading 2 + After:  0 pt"/>
    <w:basedOn w:val="Heading2"/>
    <w:rsid w:val="00482F70"/>
    <w:rPr>
      <w:bCs/>
      <w:iCs/>
      <w:sz w:val="28"/>
      <w:szCs w:val="20"/>
    </w:rPr>
  </w:style>
  <w:style w:type="paragraph" w:customStyle="1" w:styleId="StyleBullet10pt">
    <w:name w:val="Style Bullet + 10 pt"/>
    <w:basedOn w:val="Bullet"/>
    <w:rsid w:val="002D7AA5"/>
    <w:pPr>
      <w:numPr>
        <w:numId w:val="0"/>
      </w:numPr>
    </w:pPr>
  </w:style>
  <w:style w:type="paragraph" w:customStyle="1" w:styleId="bullet0">
    <w:name w:val="bullet"/>
    <w:basedOn w:val="Normal"/>
    <w:rsid w:val="00554566"/>
    <w:pPr>
      <w:ind w:left="1800" w:hanging="360"/>
    </w:pPr>
    <w:rPr>
      <w:rFonts w:eastAsiaTheme="minorHAnsi"/>
      <w:szCs w:val="22"/>
      <w:lang w:bidi="he-IL"/>
    </w:rPr>
  </w:style>
  <w:style w:type="paragraph" w:customStyle="1" w:styleId="Credits">
    <w:name w:val="Credits"/>
    <w:basedOn w:val="BodyText"/>
    <w:uiPriority w:val="99"/>
    <w:rsid w:val="004071BC"/>
    <w:pPr>
      <w:suppressAutoHyphens/>
      <w:autoSpaceDE w:val="0"/>
      <w:autoSpaceDN w:val="0"/>
      <w:adjustRightInd w:val="0"/>
      <w:spacing w:line="288" w:lineRule="auto"/>
      <w:textAlignment w:val="center"/>
    </w:pPr>
    <w:rPr>
      <w:rFonts w:ascii="Myriad Pro Light SemiCond" w:hAnsi="Myriad Pro Light SemiCond" w:cs="Myriad Pro Light SemiCond"/>
      <w:i/>
      <w:iCs/>
      <w:color w:val="FFFFFF"/>
      <w:sz w:val="18"/>
      <w:szCs w:val="18"/>
    </w:rPr>
  </w:style>
  <w:style w:type="paragraph" w:customStyle="1" w:styleId="StyleBullet10pt1">
    <w:name w:val="Style Bullet + 10 pt1"/>
    <w:basedOn w:val="Bullet"/>
    <w:rsid w:val="00664F38"/>
  </w:style>
  <w:style w:type="character" w:customStyle="1" w:styleId="EmailStyle381">
    <w:name w:val="EmailStyle381"/>
    <w:semiHidden/>
    <w:rsid w:val="00227106"/>
    <w:rPr>
      <w:rFonts w:ascii="Arial" w:hAnsi="Arial" w:cs="Arial"/>
      <w:color w:val="000080"/>
      <w:sz w:val="20"/>
      <w:szCs w:val="20"/>
    </w:rPr>
  </w:style>
  <w:style w:type="paragraph" w:customStyle="1" w:styleId="SPHeadingtwo">
    <w:name w:val="SP Heading two"/>
    <w:basedOn w:val="Heading2"/>
    <w:rsid w:val="002271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Pr>
      <w:rFonts w:ascii="Times New Roman" w:hAnsi="Times New Roman"/>
      <w:bCs/>
      <w:i/>
      <w:iCs/>
      <w:color w:val="000000"/>
      <w:sz w:val="24"/>
      <w:szCs w:val="22"/>
      <w:lang w:eastAsia="x-none"/>
    </w:rPr>
  </w:style>
  <w:style w:type="paragraph" w:customStyle="1" w:styleId="StyleListParagraphTimesNewRoman12ptAfter0ptLines">
    <w:name w:val="Style List Paragraph + Times New Roman 12 pt After:  0 pt Line s..."/>
    <w:basedOn w:val="ListParagraph"/>
    <w:rsid w:val="00227106"/>
    <w:pPr>
      <w:spacing w:line="240" w:lineRule="auto"/>
    </w:pPr>
    <w:rPr>
      <w:szCs w:val="20"/>
      <w:lang w:val="en-CA"/>
    </w:rPr>
  </w:style>
  <w:style w:type="table" w:customStyle="1" w:styleId="TableGrid1">
    <w:name w:val="Table Grid1"/>
    <w:basedOn w:val="TableNormal"/>
    <w:next w:val="TableGrid"/>
    <w:uiPriority w:val="39"/>
    <w:rsid w:val="00227106"/>
    <w:pPr>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27106"/>
    <w:pPr>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27106"/>
    <w:pPr>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27106"/>
    <w:pPr>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27106"/>
    <w:pPr>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B6BED"/>
    <w:pPr>
      <w:outlineLvl w:val="9"/>
    </w:pPr>
  </w:style>
  <w:style w:type="character" w:customStyle="1" w:styleId="paragraph1">
    <w:name w:val="paragraph1"/>
    <w:rsid w:val="00227106"/>
    <w:rPr>
      <w:rFonts w:ascii="open_sansregular" w:hAnsi="open_sansregular" w:hint="default"/>
      <w:color w:val="000000"/>
      <w:sz w:val="21"/>
      <w:szCs w:val="21"/>
    </w:rPr>
  </w:style>
  <w:style w:type="character" w:customStyle="1" w:styleId="UnresolvedMention1">
    <w:name w:val="Unresolved Mention1"/>
    <w:uiPriority w:val="99"/>
    <w:semiHidden/>
    <w:unhideWhenUsed/>
    <w:rsid w:val="00227106"/>
    <w:rPr>
      <w:color w:val="808080"/>
      <w:shd w:val="clear" w:color="auto" w:fill="E6E6E6"/>
    </w:rPr>
  </w:style>
  <w:style w:type="character" w:customStyle="1" w:styleId="subheading1">
    <w:name w:val="subheading1"/>
    <w:rsid w:val="00227106"/>
    <w:rPr>
      <w:rFonts w:ascii="Lucida Sans" w:hAnsi="Lucida Sans" w:cs="Lucida Sans" w:hint="default"/>
      <w:color w:val="2F7131"/>
      <w:sz w:val="18"/>
      <w:szCs w:val="18"/>
    </w:rPr>
  </w:style>
  <w:style w:type="paragraph" w:customStyle="1" w:styleId="Quality">
    <w:name w:val="Quality"/>
    <w:basedOn w:val="Normal"/>
    <w:link w:val="QualityChar"/>
    <w:qFormat/>
    <w:rsid w:val="007B3C0D"/>
    <w:pPr>
      <w:numPr>
        <w:numId w:val="5"/>
      </w:numPr>
      <w:autoSpaceDE w:val="0"/>
      <w:autoSpaceDN w:val="0"/>
      <w:adjustRightInd w:val="0"/>
      <w:spacing w:before="60" w:after="60"/>
    </w:pPr>
    <w:rPr>
      <w:bCs/>
      <w:szCs w:val="20"/>
    </w:rPr>
  </w:style>
  <w:style w:type="paragraph" w:customStyle="1" w:styleId="Access">
    <w:name w:val="Access"/>
    <w:basedOn w:val="Normal"/>
    <w:link w:val="AccessChar"/>
    <w:qFormat/>
    <w:rsid w:val="007B3C0D"/>
    <w:pPr>
      <w:numPr>
        <w:numId w:val="4"/>
      </w:numPr>
      <w:autoSpaceDE w:val="0"/>
      <w:autoSpaceDN w:val="0"/>
      <w:adjustRightInd w:val="0"/>
      <w:spacing w:before="60" w:after="60"/>
      <w:ind w:left="706"/>
    </w:pPr>
    <w:rPr>
      <w:rFonts w:cs="ArialMT"/>
      <w:szCs w:val="20"/>
    </w:rPr>
  </w:style>
  <w:style w:type="character" w:customStyle="1" w:styleId="QualityChar">
    <w:name w:val="Quality Char"/>
    <w:basedOn w:val="DefaultParagraphFont"/>
    <w:link w:val="Quality"/>
    <w:rsid w:val="007B3C0D"/>
    <w:rPr>
      <w:rFonts w:ascii="Arial" w:hAnsi="Arial"/>
      <w:bCs/>
      <w:sz w:val="24"/>
      <w:szCs w:val="20"/>
    </w:rPr>
  </w:style>
  <w:style w:type="paragraph" w:customStyle="1" w:styleId="Population">
    <w:name w:val="Population"/>
    <w:basedOn w:val="Normal"/>
    <w:link w:val="PopulationChar"/>
    <w:qFormat/>
    <w:rsid w:val="007B3C0D"/>
    <w:pPr>
      <w:numPr>
        <w:numId w:val="6"/>
      </w:numPr>
      <w:autoSpaceDE w:val="0"/>
      <w:autoSpaceDN w:val="0"/>
      <w:adjustRightInd w:val="0"/>
      <w:spacing w:before="60" w:after="60"/>
    </w:pPr>
    <w:rPr>
      <w:rFonts w:cs="ArialMT"/>
      <w:szCs w:val="20"/>
    </w:rPr>
  </w:style>
  <w:style w:type="character" w:customStyle="1" w:styleId="AccessChar">
    <w:name w:val="Access Char"/>
    <w:basedOn w:val="DefaultParagraphFont"/>
    <w:link w:val="Access"/>
    <w:rsid w:val="007B3C0D"/>
    <w:rPr>
      <w:rFonts w:ascii="Arial" w:hAnsi="Arial" w:cs="ArialMT"/>
      <w:sz w:val="24"/>
      <w:szCs w:val="20"/>
    </w:rPr>
  </w:style>
  <w:style w:type="paragraph" w:customStyle="1" w:styleId="HealthyWorkplace">
    <w:name w:val="Healthy Workplace"/>
    <w:basedOn w:val="Normal"/>
    <w:link w:val="HealthyWorkplaceChar"/>
    <w:qFormat/>
    <w:rsid w:val="007B3C0D"/>
    <w:pPr>
      <w:numPr>
        <w:numId w:val="3"/>
      </w:numPr>
      <w:spacing w:before="60" w:after="60"/>
    </w:pPr>
    <w:rPr>
      <w:rFonts w:cs="ArialMT"/>
      <w:szCs w:val="20"/>
    </w:rPr>
  </w:style>
  <w:style w:type="character" w:customStyle="1" w:styleId="PopulationChar">
    <w:name w:val="Population Char"/>
    <w:basedOn w:val="DefaultParagraphFont"/>
    <w:link w:val="Population"/>
    <w:rsid w:val="007B3C0D"/>
    <w:rPr>
      <w:rFonts w:ascii="Arial" w:hAnsi="Arial" w:cs="ArialMT"/>
      <w:sz w:val="24"/>
      <w:szCs w:val="20"/>
    </w:rPr>
  </w:style>
  <w:style w:type="paragraph" w:customStyle="1" w:styleId="Sustainability">
    <w:name w:val="Sustainability"/>
    <w:basedOn w:val="Normal"/>
    <w:link w:val="SustainabilityChar"/>
    <w:qFormat/>
    <w:rsid w:val="007B3C0D"/>
    <w:pPr>
      <w:numPr>
        <w:numId w:val="7"/>
      </w:numPr>
      <w:autoSpaceDE w:val="0"/>
      <w:autoSpaceDN w:val="0"/>
      <w:adjustRightInd w:val="0"/>
      <w:spacing w:before="60" w:after="60"/>
    </w:pPr>
    <w:rPr>
      <w:rFonts w:cs="Calibri"/>
      <w:szCs w:val="20"/>
      <w:lang w:val="en-CA"/>
    </w:rPr>
  </w:style>
  <w:style w:type="character" w:customStyle="1" w:styleId="HealthyWorkplaceChar">
    <w:name w:val="Healthy Workplace Char"/>
    <w:basedOn w:val="DefaultParagraphFont"/>
    <w:link w:val="HealthyWorkplace"/>
    <w:rsid w:val="007B3C0D"/>
    <w:rPr>
      <w:rFonts w:ascii="Arial" w:hAnsi="Arial" w:cs="ArialMT"/>
      <w:sz w:val="24"/>
      <w:szCs w:val="20"/>
    </w:rPr>
  </w:style>
  <w:style w:type="character" w:customStyle="1" w:styleId="SustainabilityChar">
    <w:name w:val="Sustainability Char"/>
    <w:basedOn w:val="DefaultParagraphFont"/>
    <w:link w:val="Sustainability"/>
    <w:rsid w:val="007B3C0D"/>
    <w:rPr>
      <w:rFonts w:ascii="Arial" w:hAnsi="Arial" w:cs="Calibri"/>
      <w:sz w:val="24"/>
      <w:szCs w:val="20"/>
      <w:lang w:val="en-CA"/>
    </w:rPr>
  </w:style>
  <w:style w:type="character" w:customStyle="1" w:styleId="UnresolvedMention2">
    <w:name w:val="Unresolved Mention2"/>
    <w:basedOn w:val="DefaultParagraphFont"/>
    <w:uiPriority w:val="99"/>
    <w:semiHidden/>
    <w:unhideWhenUsed/>
    <w:rsid w:val="0056193D"/>
    <w:rPr>
      <w:color w:val="605E5C"/>
      <w:shd w:val="clear" w:color="auto" w:fill="E1DFDD"/>
    </w:rPr>
  </w:style>
  <w:style w:type="character" w:customStyle="1" w:styleId="Heading4Char">
    <w:name w:val="Heading 4 Char"/>
    <w:basedOn w:val="DefaultParagraphFont"/>
    <w:link w:val="Heading4"/>
    <w:rsid w:val="00AB6BED"/>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rsid w:val="00AB6BED"/>
    <w:rPr>
      <w:rFonts w:asciiTheme="majorHAnsi" w:eastAsiaTheme="majorEastAsia" w:hAnsiTheme="majorHAnsi" w:cstheme="majorBidi"/>
      <w:sz w:val="28"/>
      <w:szCs w:val="28"/>
    </w:rPr>
  </w:style>
  <w:style w:type="character" w:customStyle="1" w:styleId="Heading6Char">
    <w:name w:val="Heading 6 Char"/>
    <w:basedOn w:val="DefaultParagraphFont"/>
    <w:link w:val="Heading6"/>
    <w:rsid w:val="00AB6BED"/>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AB6BED"/>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AB6BED"/>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AB6BED"/>
    <w:rPr>
      <w:b/>
      <w:bCs/>
      <w:i/>
      <w:iCs/>
    </w:rPr>
  </w:style>
  <w:style w:type="paragraph" w:styleId="Subtitle">
    <w:name w:val="Subtitle"/>
    <w:basedOn w:val="Normal"/>
    <w:next w:val="Normal"/>
    <w:link w:val="SubtitleChar"/>
    <w:uiPriority w:val="11"/>
    <w:qFormat/>
    <w:locked/>
    <w:rsid w:val="00AB6BED"/>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AB6BED"/>
    <w:rPr>
      <w:color w:val="1F497D" w:themeColor="text2"/>
      <w:sz w:val="28"/>
      <w:szCs w:val="28"/>
    </w:rPr>
  </w:style>
  <w:style w:type="paragraph" w:styleId="Quote">
    <w:name w:val="Quote"/>
    <w:basedOn w:val="Normal"/>
    <w:next w:val="Normal"/>
    <w:link w:val="QuoteChar"/>
    <w:uiPriority w:val="29"/>
    <w:qFormat/>
    <w:rsid w:val="00AB6BED"/>
    <w:pPr>
      <w:spacing w:before="160"/>
      <w:ind w:left="720" w:right="720"/>
      <w:jc w:val="center"/>
    </w:pPr>
    <w:rPr>
      <w:i/>
      <w:iCs/>
      <w:color w:val="76923C" w:themeColor="accent3" w:themeShade="BF"/>
      <w:szCs w:val="24"/>
    </w:rPr>
  </w:style>
  <w:style w:type="character" w:customStyle="1" w:styleId="QuoteChar">
    <w:name w:val="Quote Char"/>
    <w:basedOn w:val="DefaultParagraphFont"/>
    <w:link w:val="Quote"/>
    <w:uiPriority w:val="29"/>
    <w:rsid w:val="00AB6BED"/>
    <w:rPr>
      <w:i/>
      <w:iCs/>
      <w:color w:val="76923C" w:themeColor="accent3" w:themeShade="BF"/>
      <w:sz w:val="24"/>
      <w:szCs w:val="24"/>
    </w:rPr>
  </w:style>
  <w:style w:type="paragraph" w:styleId="IntenseQuote">
    <w:name w:val="Intense Quote"/>
    <w:basedOn w:val="Normal"/>
    <w:next w:val="Normal"/>
    <w:link w:val="IntenseQuoteChar"/>
    <w:uiPriority w:val="30"/>
    <w:qFormat/>
    <w:rsid w:val="00AB6BED"/>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AB6BED"/>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AB6BED"/>
    <w:rPr>
      <w:i/>
      <w:iCs/>
      <w:color w:val="595959" w:themeColor="text1" w:themeTint="A6"/>
    </w:rPr>
  </w:style>
  <w:style w:type="character" w:styleId="IntenseEmphasis">
    <w:name w:val="Intense Emphasis"/>
    <w:basedOn w:val="DefaultParagraphFont"/>
    <w:uiPriority w:val="21"/>
    <w:qFormat/>
    <w:rsid w:val="00AB6BED"/>
    <w:rPr>
      <w:b/>
      <w:bCs/>
      <w:i/>
      <w:iCs/>
      <w:color w:val="auto"/>
    </w:rPr>
  </w:style>
  <w:style w:type="character" w:styleId="SubtleReference">
    <w:name w:val="Subtle Reference"/>
    <w:basedOn w:val="DefaultParagraphFont"/>
    <w:uiPriority w:val="31"/>
    <w:qFormat/>
    <w:rsid w:val="00AB6BE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AB6BED"/>
    <w:rPr>
      <w:b/>
      <w:bCs/>
      <w:caps w:val="0"/>
      <w:smallCaps/>
      <w:color w:val="auto"/>
      <w:spacing w:val="0"/>
      <w:u w:val="single"/>
    </w:rPr>
  </w:style>
  <w:style w:type="character" w:styleId="BookTitle">
    <w:name w:val="Book Title"/>
    <w:basedOn w:val="DefaultParagraphFont"/>
    <w:uiPriority w:val="33"/>
    <w:qFormat/>
    <w:rsid w:val="00AB6BED"/>
    <w:rPr>
      <w:b/>
      <w:bCs/>
      <w:caps w:val="0"/>
      <w:smallCaps/>
      <w:spacing w:val="0"/>
    </w:rPr>
  </w:style>
  <w:style w:type="character" w:customStyle="1" w:styleId="heading20">
    <w:name w:val="heading2"/>
    <w:basedOn w:val="DefaultParagraphFont"/>
    <w:rsid w:val="006363FE"/>
  </w:style>
  <w:style w:type="character" w:customStyle="1" w:styleId="subheading">
    <w:name w:val="subheading"/>
    <w:basedOn w:val="DefaultParagraphFont"/>
    <w:rsid w:val="006363FE"/>
  </w:style>
  <w:style w:type="table" w:customStyle="1" w:styleId="TableGrid0">
    <w:name w:val="TableGrid"/>
    <w:rsid w:val="00A162C4"/>
    <w:pPr>
      <w:spacing w:after="0" w:line="240" w:lineRule="auto"/>
    </w:pPr>
    <w:rPr>
      <w:sz w:val="22"/>
      <w:szCs w:val="22"/>
    </w:rPr>
    <w:tblPr>
      <w:tblCellMar>
        <w:top w:w="0" w:type="dxa"/>
        <w:left w:w="0" w:type="dxa"/>
        <w:bottom w:w="0" w:type="dxa"/>
        <w:right w:w="0" w:type="dxa"/>
      </w:tblCellMar>
    </w:tblPr>
  </w:style>
  <w:style w:type="paragraph" w:customStyle="1" w:styleId="AccessTable">
    <w:name w:val="Access Table"/>
    <w:basedOn w:val="Normal"/>
    <w:qFormat/>
    <w:rsid w:val="00C74D4B"/>
    <w:pPr>
      <w:autoSpaceDE w:val="0"/>
      <w:autoSpaceDN w:val="0"/>
      <w:adjustRightInd w:val="0"/>
      <w:spacing w:before="100" w:after="100" w:line="240" w:lineRule="auto"/>
      <w:ind w:left="360" w:hanging="360"/>
    </w:pPr>
    <w:rPr>
      <w:rFonts w:eastAsia="Calibri" w:cs="ArialMT"/>
      <w:szCs w:val="20"/>
      <w:lang w:val="en-CA"/>
    </w:rPr>
  </w:style>
  <w:style w:type="paragraph" w:customStyle="1" w:styleId="xaccesstable">
    <w:name w:val="x_accesstable"/>
    <w:basedOn w:val="Normal"/>
    <w:rsid w:val="00C74D4B"/>
    <w:pPr>
      <w:spacing w:line="240" w:lineRule="auto"/>
    </w:pPr>
    <w:rPr>
      <w:rFonts w:ascii="Calibri" w:eastAsiaTheme="minorHAnsi" w:hAnsi="Calibri" w:cs="Calibri"/>
      <w:sz w:val="22"/>
      <w:szCs w:val="22"/>
    </w:rPr>
  </w:style>
  <w:style w:type="paragraph" w:customStyle="1" w:styleId="QualityTable">
    <w:name w:val="Quality Table"/>
    <w:basedOn w:val="Quality"/>
    <w:qFormat/>
    <w:rsid w:val="00FC0F56"/>
    <w:pPr>
      <w:numPr>
        <w:numId w:val="0"/>
      </w:numPr>
      <w:spacing w:before="100" w:after="100" w:line="240" w:lineRule="auto"/>
      <w:ind w:left="720" w:hanging="360"/>
    </w:pPr>
  </w:style>
  <w:style w:type="paragraph" w:customStyle="1" w:styleId="PopulationTable">
    <w:name w:val="Population Table"/>
    <w:basedOn w:val="Population"/>
    <w:qFormat/>
    <w:rsid w:val="004638E1"/>
    <w:pPr>
      <w:numPr>
        <w:numId w:val="2"/>
      </w:numPr>
      <w:spacing w:before="100" w:after="100" w:line="240" w:lineRule="auto"/>
    </w:pPr>
    <w:rPr>
      <w:rFonts w:eastAsia="Calibri"/>
      <w:lang w:val="en-CA"/>
    </w:rPr>
  </w:style>
  <w:style w:type="paragraph" w:customStyle="1" w:styleId="HealthyWorkplaceTable">
    <w:name w:val="Healthy Workplace Table"/>
    <w:basedOn w:val="HealthyWorkplace"/>
    <w:qFormat/>
    <w:rsid w:val="008D1697"/>
    <w:pPr>
      <w:numPr>
        <w:numId w:val="0"/>
      </w:numPr>
      <w:spacing w:before="100" w:after="100" w:line="240" w:lineRule="auto"/>
      <w:ind w:left="360" w:hanging="360"/>
    </w:pPr>
    <w:rPr>
      <w:rFonts w:eastAsia="Calibri"/>
    </w:rPr>
  </w:style>
  <w:style w:type="character" w:customStyle="1" w:styleId="paragraphstyle">
    <w:name w:val="paragraphstyle"/>
    <w:basedOn w:val="DefaultParagraphFont"/>
    <w:rsid w:val="004279D8"/>
  </w:style>
  <w:style w:type="character" w:customStyle="1" w:styleId="normaltextrun">
    <w:name w:val="normaltextrun"/>
    <w:basedOn w:val="DefaultParagraphFont"/>
    <w:rsid w:val="00B44993"/>
  </w:style>
  <w:style w:type="character" w:customStyle="1" w:styleId="eop">
    <w:name w:val="eop"/>
    <w:basedOn w:val="DefaultParagraphFont"/>
    <w:rsid w:val="00B44993"/>
  </w:style>
  <w:style w:type="character" w:styleId="UnresolvedMention">
    <w:name w:val="Unresolved Mention"/>
    <w:basedOn w:val="DefaultParagraphFont"/>
    <w:uiPriority w:val="99"/>
    <w:semiHidden/>
    <w:unhideWhenUsed/>
    <w:rsid w:val="00C22F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3536">
      <w:bodyDiv w:val="1"/>
      <w:marLeft w:val="0"/>
      <w:marRight w:val="0"/>
      <w:marTop w:val="0"/>
      <w:marBottom w:val="0"/>
      <w:divBdr>
        <w:top w:val="none" w:sz="0" w:space="0" w:color="auto"/>
        <w:left w:val="none" w:sz="0" w:space="0" w:color="auto"/>
        <w:bottom w:val="none" w:sz="0" w:space="0" w:color="auto"/>
        <w:right w:val="none" w:sz="0" w:space="0" w:color="auto"/>
      </w:divBdr>
    </w:div>
    <w:div w:id="25327627">
      <w:bodyDiv w:val="1"/>
      <w:marLeft w:val="0"/>
      <w:marRight w:val="0"/>
      <w:marTop w:val="0"/>
      <w:marBottom w:val="0"/>
      <w:divBdr>
        <w:top w:val="none" w:sz="0" w:space="0" w:color="auto"/>
        <w:left w:val="none" w:sz="0" w:space="0" w:color="auto"/>
        <w:bottom w:val="none" w:sz="0" w:space="0" w:color="auto"/>
        <w:right w:val="none" w:sz="0" w:space="0" w:color="auto"/>
      </w:divBdr>
    </w:div>
    <w:div w:id="29577253">
      <w:bodyDiv w:val="1"/>
      <w:marLeft w:val="0"/>
      <w:marRight w:val="0"/>
      <w:marTop w:val="0"/>
      <w:marBottom w:val="0"/>
      <w:divBdr>
        <w:top w:val="none" w:sz="0" w:space="0" w:color="auto"/>
        <w:left w:val="none" w:sz="0" w:space="0" w:color="auto"/>
        <w:bottom w:val="none" w:sz="0" w:space="0" w:color="auto"/>
        <w:right w:val="none" w:sz="0" w:space="0" w:color="auto"/>
      </w:divBdr>
    </w:div>
    <w:div w:id="33966155">
      <w:bodyDiv w:val="1"/>
      <w:marLeft w:val="0"/>
      <w:marRight w:val="0"/>
      <w:marTop w:val="0"/>
      <w:marBottom w:val="0"/>
      <w:divBdr>
        <w:top w:val="none" w:sz="0" w:space="0" w:color="auto"/>
        <w:left w:val="none" w:sz="0" w:space="0" w:color="auto"/>
        <w:bottom w:val="none" w:sz="0" w:space="0" w:color="auto"/>
        <w:right w:val="none" w:sz="0" w:space="0" w:color="auto"/>
      </w:divBdr>
    </w:div>
    <w:div w:id="35741435">
      <w:bodyDiv w:val="1"/>
      <w:marLeft w:val="0"/>
      <w:marRight w:val="0"/>
      <w:marTop w:val="0"/>
      <w:marBottom w:val="0"/>
      <w:divBdr>
        <w:top w:val="none" w:sz="0" w:space="0" w:color="auto"/>
        <w:left w:val="none" w:sz="0" w:space="0" w:color="auto"/>
        <w:bottom w:val="none" w:sz="0" w:space="0" w:color="auto"/>
        <w:right w:val="none" w:sz="0" w:space="0" w:color="auto"/>
      </w:divBdr>
    </w:div>
    <w:div w:id="38167111">
      <w:bodyDiv w:val="1"/>
      <w:marLeft w:val="0"/>
      <w:marRight w:val="0"/>
      <w:marTop w:val="0"/>
      <w:marBottom w:val="0"/>
      <w:divBdr>
        <w:top w:val="none" w:sz="0" w:space="0" w:color="auto"/>
        <w:left w:val="none" w:sz="0" w:space="0" w:color="auto"/>
        <w:bottom w:val="none" w:sz="0" w:space="0" w:color="auto"/>
        <w:right w:val="none" w:sz="0" w:space="0" w:color="auto"/>
      </w:divBdr>
      <w:divsChild>
        <w:div w:id="1910457836">
          <w:marLeft w:val="0"/>
          <w:marRight w:val="0"/>
          <w:marTop w:val="0"/>
          <w:marBottom w:val="0"/>
          <w:divBdr>
            <w:top w:val="single" w:sz="6" w:space="0" w:color="000000"/>
            <w:left w:val="single" w:sz="6" w:space="0" w:color="000000"/>
            <w:bottom w:val="single" w:sz="6" w:space="16" w:color="000000"/>
            <w:right w:val="single" w:sz="6" w:space="0" w:color="000000"/>
          </w:divBdr>
          <w:divsChild>
            <w:div w:id="148832442">
              <w:marLeft w:val="0"/>
              <w:marRight w:val="-18928"/>
              <w:marTop w:val="3465"/>
              <w:marBottom w:val="0"/>
              <w:divBdr>
                <w:top w:val="none" w:sz="0" w:space="0" w:color="auto"/>
                <w:left w:val="none" w:sz="0" w:space="0" w:color="auto"/>
                <w:bottom w:val="none" w:sz="0" w:space="0" w:color="auto"/>
                <w:right w:val="none" w:sz="0" w:space="0" w:color="auto"/>
              </w:divBdr>
            </w:div>
          </w:divsChild>
        </w:div>
      </w:divsChild>
    </w:div>
    <w:div w:id="52626832">
      <w:bodyDiv w:val="1"/>
      <w:marLeft w:val="0"/>
      <w:marRight w:val="0"/>
      <w:marTop w:val="0"/>
      <w:marBottom w:val="0"/>
      <w:divBdr>
        <w:top w:val="none" w:sz="0" w:space="0" w:color="auto"/>
        <w:left w:val="none" w:sz="0" w:space="0" w:color="auto"/>
        <w:bottom w:val="none" w:sz="0" w:space="0" w:color="auto"/>
        <w:right w:val="none" w:sz="0" w:space="0" w:color="auto"/>
      </w:divBdr>
    </w:div>
    <w:div w:id="55016152">
      <w:bodyDiv w:val="1"/>
      <w:marLeft w:val="0"/>
      <w:marRight w:val="0"/>
      <w:marTop w:val="0"/>
      <w:marBottom w:val="0"/>
      <w:divBdr>
        <w:top w:val="none" w:sz="0" w:space="0" w:color="auto"/>
        <w:left w:val="none" w:sz="0" w:space="0" w:color="auto"/>
        <w:bottom w:val="none" w:sz="0" w:space="0" w:color="auto"/>
        <w:right w:val="none" w:sz="0" w:space="0" w:color="auto"/>
      </w:divBdr>
    </w:div>
    <w:div w:id="71317483">
      <w:bodyDiv w:val="1"/>
      <w:marLeft w:val="0"/>
      <w:marRight w:val="0"/>
      <w:marTop w:val="0"/>
      <w:marBottom w:val="0"/>
      <w:divBdr>
        <w:top w:val="none" w:sz="0" w:space="0" w:color="auto"/>
        <w:left w:val="none" w:sz="0" w:space="0" w:color="auto"/>
        <w:bottom w:val="none" w:sz="0" w:space="0" w:color="auto"/>
        <w:right w:val="none" w:sz="0" w:space="0" w:color="auto"/>
      </w:divBdr>
      <w:divsChild>
        <w:div w:id="2030640777">
          <w:marLeft w:val="0"/>
          <w:marRight w:val="0"/>
          <w:marTop w:val="0"/>
          <w:marBottom w:val="0"/>
          <w:divBdr>
            <w:top w:val="none" w:sz="0" w:space="0" w:color="auto"/>
            <w:left w:val="none" w:sz="0" w:space="0" w:color="auto"/>
            <w:bottom w:val="none" w:sz="0" w:space="0" w:color="auto"/>
            <w:right w:val="none" w:sz="0" w:space="0" w:color="auto"/>
          </w:divBdr>
          <w:divsChild>
            <w:div w:id="1518037609">
              <w:marLeft w:val="0"/>
              <w:marRight w:val="0"/>
              <w:marTop w:val="0"/>
              <w:marBottom w:val="0"/>
              <w:divBdr>
                <w:top w:val="none" w:sz="0" w:space="0" w:color="auto"/>
                <w:left w:val="none" w:sz="0" w:space="0" w:color="auto"/>
                <w:bottom w:val="none" w:sz="0" w:space="0" w:color="auto"/>
                <w:right w:val="none" w:sz="0" w:space="0" w:color="auto"/>
              </w:divBdr>
              <w:divsChild>
                <w:div w:id="839193967">
                  <w:marLeft w:val="0"/>
                  <w:marRight w:val="0"/>
                  <w:marTop w:val="0"/>
                  <w:marBottom w:val="0"/>
                  <w:divBdr>
                    <w:top w:val="none" w:sz="0" w:space="0" w:color="auto"/>
                    <w:left w:val="none" w:sz="0" w:space="0" w:color="auto"/>
                    <w:bottom w:val="none" w:sz="0" w:space="0" w:color="auto"/>
                    <w:right w:val="none" w:sz="0" w:space="0" w:color="auto"/>
                  </w:divBdr>
                  <w:divsChild>
                    <w:div w:id="1288901124">
                      <w:marLeft w:val="0"/>
                      <w:marRight w:val="0"/>
                      <w:marTop w:val="0"/>
                      <w:marBottom w:val="0"/>
                      <w:divBdr>
                        <w:top w:val="none" w:sz="0" w:space="0" w:color="auto"/>
                        <w:left w:val="none" w:sz="0" w:space="0" w:color="auto"/>
                        <w:bottom w:val="none" w:sz="0" w:space="0" w:color="auto"/>
                        <w:right w:val="none" w:sz="0" w:space="0" w:color="auto"/>
                      </w:divBdr>
                      <w:divsChild>
                        <w:div w:id="54089389">
                          <w:marLeft w:val="0"/>
                          <w:marRight w:val="0"/>
                          <w:marTop w:val="0"/>
                          <w:marBottom w:val="0"/>
                          <w:divBdr>
                            <w:top w:val="none" w:sz="0" w:space="0" w:color="auto"/>
                            <w:left w:val="none" w:sz="0" w:space="0" w:color="auto"/>
                            <w:bottom w:val="none" w:sz="0" w:space="0" w:color="auto"/>
                            <w:right w:val="none" w:sz="0" w:space="0" w:color="auto"/>
                          </w:divBdr>
                          <w:divsChild>
                            <w:div w:id="87582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16511">
      <w:bodyDiv w:val="1"/>
      <w:marLeft w:val="0"/>
      <w:marRight w:val="0"/>
      <w:marTop w:val="0"/>
      <w:marBottom w:val="0"/>
      <w:divBdr>
        <w:top w:val="none" w:sz="0" w:space="0" w:color="auto"/>
        <w:left w:val="none" w:sz="0" w:space="0" w:color="auto"/>
        <w:bottom w:val="none" w:sz="0" w:space="0" w:color="auto"/>
        <w:right w:val="none" w:sz="0" w:space="0" w:color="auto"/>
      </w:divBdr>
      <w:divsChild>
        <w:div w:id="285889583">
          <w:marLeft w:val="1166"/>
          <w:marRight w:val="0"/>
          <w:marTop w:val="96"/>
          <w:marBottom w:val="0"/>
          <w:divBdr>
            <w:top w:val="none" w:sz="0" w:space="0" w:color="auto"/>
            <w:left w:val="none" w:sz="0" w:space="0" w:color="auto"/>
            <w:bottom w:val="none" w:sz="0" w:space="0" w:color="auto"/>
            <w:right w:val="none" w:sz="0" w:space="0" w:color="auto"/>
          </w:divBdr>
        </w:div>
        <w:div w:id="821040356">
          <w:marLeft w:val="1166"/>
          <w:marRight w:val="0"/>
          <w:marTop w:val="96"/>
          <w:marBottom w:val="0"/>
          <w:divBdr>
            <w:top w:val="none" w:sz="0" w:space="0" w:color="auto"/>
            <w:left w:val="none" w:sz="0" w:space="0" w:color="auto"/>
            <w:bottom w:val="none" w:sz="0" w:space="0" w:color="auto"/>
            <w:right w:val="none" w:sz="0" w:space="0" w:color="auto"/>
          </w:divBdr>
        </w:div>
        <w:div w:id="225772390">
          <w:marLeft w:val="1166"/>
          <w:marRight w:val="0"/>
          <w:marTop w:val="96"/>
          <w:marBottom w:val="0"/>
          <w:divBdr>
            <w:top w:val="none" w:sz="0" w:space="0" w:color="auto"/>
            <w:left w:val="none" w:sz="0" w:space="0" w:color="auto"/>
            <w:bottom w:val="none" w:sz="0" w:space="0" w:color="auto"/>
            <w:right w:val="none" w:sz="0" w:space="0" w:color="auto"/>
          </w:divBdr>
        </w:div>
        <w:div w:id="608857749">
          <w:marLeft w:val="1166"/>
          <w:marRight w:val="0"/>
          <w:marTop w:val="96"/>
          <w:marBottom w:val="0"/>
          <w:divBdr>
            <w:top w:val="none" w:sz="0" w:space="0" w:color="auto"/>
            <w:left w:val="none" w:sz="0" w:space="0" w:color="auto"/>
            <w:bottom w:val="none" w:sz="0" w:space="0" w:color="auto"/>
            <w:right w:val="none" w:sz="0" w:space="0" w:color="auto"/>
          </w:divBdr>
        </w:div>
      </w:divsChild>
    </w:div>
    <w:div w:id="74088320">
      <w:bodyDiv w:val="1"/>
      <w:marLeft w:val="0"/>
      <w:marRight w:val="0"/>
      <w:marTop w:val="0"/>
      <w:marBottom w:val="0"/>
      <w:divBdr>
        <w:top w:val="none" w:sz="0" w:space="0" w:color="auto"/>
        <w:left w:val="none" w:sz="0" w:space="0" w:color="auto"/>
        <w:bottom w:val="none" w:sz="0" w:space="0" w:color="auto"/>
        <w:right w:val="none" w:sz="0" w:space="0" w:color="auto"/>
      </w:divBdr>
      <w:divsChild>
        <w:div w:id="959578899">
          <w:marLeft w:val="0"/>
          <w:marRight w:val="0"/>
          <w:marTop w:val="0"/>
          <w:marBottom w:val="0"/>
          <w:divBdr>
            <w:top w:val="none" w:sz="0" w:space="0" w:color="auto"/>
            <w:left w:val="none" w:sz="0" w:space="0" w:color="auto"/>
            <w:bottom w:val="none" w:sz="0" w:space="0" w:color="auto"/>
            <w:right w:val="none" w:sz="0" w:space="0" w:color="auto"/>
          </w:divBdr>
          <w:divsChild>
            <w:div w:id="2020234911">
              <w:marLeft w:val="0"/>
              <w:marRight w:val="0"/>
              <w:marTop w:val="0"/>
              <w:marBottom w:val="0"/>
              <w:divBdr>
                <w:top w:val="none" w:sz="0" w:space="0" w:color="auto"/>
                <w:left w:val="none" w:sz="0" w:space="0" w:color="auto"/>
                <w:bottom w:val="none" w:sz="0" w:space="0" w:color="auto"/>
                <w:right w:val="none" w:sz="0" w:space="0" w:color="auto"/>
              </w:divBdr>
              <w:divsChild>
                <w:div w:id="242840324">
                  <w:marLeft w:val="0"/>
                  <w:marRight w:val="0"/>
                  <w:marTop w:val="0"/>
                  <w:marBottom w:val="0"/>
                  <w:divBdr>
                    <w:top w:val="none" w:sz="0" w:space="0" w:color="auto"/>
                    <w:left w:val="none" w:sz="0" w:space="0" w:color="auto"/>
                    <w:bottom w:val="none" w:sz="0" w:space="0" w:color="auto"/>
                    <w:right w:val="none" w:sz="0" w:space="0" w:color="auto"/>
                  </w:divBdr>
                  <w:divsChild>
                    <w:div w:id="246309285">
                      <w:marLeft w:val="0"/>
                      <w:marRight w:val="0"/>
                      <w:marTop w:val="0"/>
                      <w:marBottom w:val="0"/>
                      <w:divBdr>
                        <w:top w:val="none" w:sz="0" w:space="0" w:color="auto"/>
                        <w:left w:val="none" w:sz="0" w:space="0" w:color="auto"/>
                        <w:bottom w:val="none" w:sz="0" w:space="0" w:color="auto"/>
                        <w:right w:val="none" w:sz="0" w:space="0" w:color="auto"/>
                      </w:divBdr>
                      <w:divsChild>
                        <w:div w:id="1473251506">
                          <w:marLeft w:val="0"/>
                          <w:marRight w:val="0"/>
                          <w:marTop w:val="0"/>
                          <w:marBottom w:val="0"/>
                          <w:divBdr>
                            <w:top w:val="none" w:sz="0" w:space="0" w:color="auto"/>
                            <w:left w:val="none" w:sz="0" w:space="0" w:color="auto"/>
                            <w:bottom w:val="none" w:sz="0" w:space="0" w:color="auto"/>
                            <w:right w:val="none" w:sz="0" w:space="0" w:color="auto"/>
                          </w:divBdr>
                          <w:divsChild>
                            <w:div w:id="32698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15616">
      <w:bodyDiv w:val="1"/>
      <w:marLeft w:val="0"/>
      <w:marRight w:val="0"/>
      <w:marTop w:val="0"/>
      <w:marBottom w:val="0"/>
      <w:divBdr>
        <w:top w:val="none" w:sz="0" w:space="0" w:color="auto"/>
        <w:left w:val="none" w:sz="0" w:space="0" w:color="auto"/>
        <w:bottom w:val="none" w:sz="0" w:space="0" w:color="auto"/>
        <w:right w:val="none" w:sz="0" w:space="0" w:color="auto"/>
      </w:divBdr>
    </w:div>
    <w:div w:id="105393085">
      <w:bodyDiv w:val="1"/>
      <w:marLeft w:val="0"/>
      <w:marRight w:val="0"/>
      <w:marTop w:val="0"/>
      <w:marBottom w:val="0"/>
      <w:divBdr>
        <w:top w:val="none" w:sz="0" w:space="0" w:color="auto"/>
        <w:left w:val="none" w:sz="0" w:space="0" w:color="auto"/>
        <w:bottom w:val="none" w:sz="0" w:space="0" w:color="auto"/>
        <w:right w:val="none" w:sz="0" w:space="0" w:color="auto"/>
      </w:divBdr>
    </w:div>
    <w:div w:id="105472370">
      <w:bodyDiv w:val="1"/>
      <w:marLeft w:val="0"/>
      <w:marRight w:val="0"/>
      <w:marTop w:val="0"/>
      <w:marBottom w:val="0"/>
      <w:divBdr>
        <w:top w:val="none" w:sz="0" w:space="0" w:color="auto"/>
        <w:left w:val="none" w:sz="0" w:space="0" w:color="auto"/>
        <w:bottom w:val="none" w:sz="0" w:space="0" w:color="auto"/>
        <w:right w:val="none" w:sz="0" w:space="0" w:color="auto"/>
      </w:divBdr>
    </w:div>
    <w:div w:id="110905735">
      <w:bodyDiv w:val="1"/>
      <w:marLeft w:val="0"/>
      <w:marRight w:val="0"/>
      <w:marTop w:val="0"/>
      <w:marBottom w:val="0"/>
      <w:divBdr>
        <w:top w:val="none" w:sz="0" w:space="0" w:color="auto"/>
        <w:left w:val="none" w:sz="0" w:space="0" w:color="auto"/>
        <w:bottom w:val="none" w:sz="0" w:space="0" w:color="auto"/>
        <w:right w:val="none" w:sz="0" w:space="0" w:color="auto"/>
      </w:divBdr>
    </w:div>
    <w:div w:id="113715438">
      <w:bodyDiv w:val="1"/>
      <w:marLeft w:val="0"/>
      <w:marRight w:val="0"/>
      <w:marTop w:val="0"/>
      <w:marBottom w:val="0"/>
      <w:divBdr>
        <w:top w:val="none" w:sz="0" w:space="0" w:color="auto"/>
        <w:left w:val="none" w:sz="0" w:space="0" w:color="auto"/>
        <w:bottom w:val="none" w:sz="0" w:space="0" w:color="auto"/>
        <w:right w:val="none" w:sz="0" w:space="0" w:color="auto"/>
      </w:divBdr>
    </w:div>
    <w:div w:id="130759148">
      <w:bodyDiv w:val="1"/>
      <w:marLeft w:val="0"/>
      <w:marRight w:val="0"/>
      <w:marTop w:val="0"/>
      <w:marBottom w:val="0"/>
      <w:divBdr>
        <w:top w:val="none" w:sz="0" w:space="0" w:color="auto"/>
        <w:left w:val="none" w:sz="0" w:space="0" w:color="auto"/>
        <w:bottom w:val="none" w:sz="0" w:space="0" w:color="auto"/>
        <w:right w:val="none" w:sz="0" w:space="0" w:color="auto"/>
      </w:divBdr>
      <w:divsChild>
        <w:div w:id="260528322">
          <w:marLeft w:val="0"/>
          <w:marRight w:val="0"/>
          <w:marTop w:val="0"/>
          <w:marBottom w:val="0"/>
          <w:divBdr>
            <w:top w:val="none" w:sz="0" w:space="0" w:color="auto"/>
            <w:left w:val="none" w:sz="0" w:space="0" w:color="auto"/>
            <w:bottom w:val="none" w:sz="0" w:space="0" w:color="auto"/>
            <w:right w:val="none" w:sz="0" w:space="0" w:color="auto"/>
          </w:divBdr>
        </w:div>
        <w:div w:id="562563537">
          <w:marLeft w:val="0"/>
          <w:marRight w:val="0"/>
          <w:marTop w:val="0"/>
          <w:marBottom w:val="0"/>
          <w:divBdr>
            <w:top w:val="none" w:sz="0" w:space="0" w:color="auto"/>
            <w:left w:val="none" w:sz="0" w:space="0" w:color="auto"/>
            <w:bottom w:val="none" w:sz="0" w:space="0" w:color="auto"/>
            <w:right w:val="none" w:sz="0" w:space="0" w:color="auto"/>
          </w:divBdr>
        </w:div>
      </w:divsChild>
    </w:div>
    <w:div w:id="132212461">
      <w:bodyDiv w:val="1"/>
      <w:marLeft w:val="0"/>
      <w:marRight w:val="0"/>
      <w:marTop w:val="0"/>
      <w:marBottom w:val="0"/>
      <w:divBdr>
        <w:top w:val="none" w:sz="0" w:space="0" w:color="auto"/>
        <w:left w:val="none" w:sz="0" w:space="0" w:color="auto"/>
        <w:bottom w:val="none" w:sz="0" w:space="0" w:color="auto"/>
        <w:right w:val="none" w:sz="0" w:space="0" w:color="auto"/>
      </w:divBdr>
    </w:div>
    <w:div w:id="154342145">
      <w:bodyDiv w:val="1"/>
      <w:marLeft w:val="0"/>
      <w:marRight w:val="0"/>
      <w:marTop w:val="0"/>
      <w:marBottom w:val="0"/>
      <w:divBdr>
        <w:top w:val="none" w:sz="0" w:space="0" w:color="auto"/>
        <w:left w:val="none" w:sz="0" w:space="0" w:color="auto"/>
        <w:bottom w:val="none" w:sz="0" w:space="0" w:color="auto"/>
        <w:right w:val="none" w:sz="0" w:space="0" w:color="auto"/>
      </w:divBdr>
    </w:div>
    <w:div w:id="159390737">
      <w:bodyDiv w:val="1"/>
      <w:marLeft w:val="0"/>
      <w:marRight w:val="0"/>
      <w:marTop w:val="0"/>
      <w:marBottom w:val="0"/>
      <w:divBdr>
        <w:top w:val="none" w:sz="0" w:space="0" w:color="auto"/>
        <w:left w:val="none" w:sz="0" w:space="0" w:color="auto"/>
        <w:bottom w:val="none" w:sz="0" w:space="0" w:color="auto"/>
        <w:right w:val="none" w:sz="0" w:space="0" w:color="auto"/>
      </w:divBdr>
    </w:div>
    <w:div w:id="171183991">
      <w:bodyDiv w:val="1"/>
      <w:marLeft w:val="0"/>
      <w:marRight w:val="0"/>
      <w:marTop w:val="0"/>
      <w:marBottom w:val="0"/>
      <w:divBdr>
        <w:top w:val="none" w:sz="0" w:space="0" w:color="auto"/>
        <w:left w:val="none" w:sz="0" w:space="0" w:color="auto"/>
        <w:bottom w:val="none" w:sz="0" w:space="0" w:color="auto"/>
        <w:right w:val="none" w:sz="0" w:space="0" w:color="auto"/>
      </w:divBdr>
    </w:div>
    <w:div w:id="190149595">
      <w:bodyDiv w:val="1"/>
      <w:marLeft w:val="0"/>
      <w:marRight w:val="0"/>
      <w:marTop w:val="0"/>
      <w:marBottom w:val="0"/>
      <w:divBdr>
        <w:top w:val="none" w:sz="0" w:space="0" w:color="auto"/>
        <w:left w:val="none" w:sz="0" w:space="0" w:color="auto"/>
        <w:bottom w:val="none" w:sz="0" w:space="0" w:color="auto"/>
        <w:right w:val="none" w:sz="0" w:space="0" w:color="auto"/>
      </w:divBdr>
    </w:div>
    <w:div w:id="190337579">
      <w:bodyDiv w:val="1"/>
      <w:marLeft w:val="0"/>
      <w:marRight w:val="0"/>
      <w:marTop w:val="0"/>
      <w:marBottom w:val="0"/>
      <w:divBdr>
        <w:top w:val="none" w:sz="0" w:space="0" w:color="auto"/>
        <w:left w:val="none" w:sz="0" w:space="0" w:color="auto"/>
        <w:bottom w:val="none" w:sz="0" w:space="0" w:color="auto"/>
        <w:right w:val="none" w:sz="0" w:space="0" w:color="auto"/>
      </w:divBdr>
    </w:div>
    <w:div w:id="203173522">
      <w:bodyDiv w:val="1"/>
      <w:marLeft w:val="0"/>
      <w:marRight w:val="0"/>
      <w:marTop w:val="0"/>
      <w:marBottom w:val="0"/>
      <w:divBdr>
        <w:top w:val="none" w:sz="0" w:space="0" w:color="auto"/>
        <w:left w:val="none" w:sz="0" w:space="0" w:color="auto"/>
        <w:bottom w:val="none" w:sz="0" w:space="0" w:color="auto"/>
        <w:right w:val="none" w:sz="0" w:space="0" w:color="auto"/>
      </w:divBdr>
    </w:div>
    <w:div w:id="208037909">
      <w:bodyDiv w:val="1"/>
      <w:marLeft w:val="0"/>
      <w:marRight w:val="0"/>
      <w:marTop w:val="0"/>
      <w:marBottom w:val="0"/>
      <w:divBdr>
        <w:top w:val="none" w:sz="0" w:space="0" w:color="auto"/>
        <w:left w:val="none" w:sz="0" w:space="0" w:color="auto"/>
        <w:bottom w:val="none" w:sz="0" w:space="0" w:color="auto"/>
        <w:right w:val="none" w:sz="0" w:space="0" w:color="auto"/>
      </w:divBdr>
      <w:divsChild>
        <w:div w:id="1101224226">
          <w:marLeft w:val="720"/>
          <w:marRight w:val="0"/>
          <w:marTop w:val="134"/>
          <w:marBottom w:val="0"/>
          <w:divBdr>
            <w:top w:val="none" w:sz="0" w:space="0" w:color="auto"/>
            <w:left w:val="none" w:sz="0" w:space="0" w:color="auto"/>
            <w:bottom w:val="none" w:sz="0" w:space="0" w:color="auto"/>
            <w:right w:val="none" w:sz="0" w:space="0" w:color="auto"/>
          </w:divBdr>
        </w:div>
      </w:divsChild>
    </w:div>
    <w:div w:id="210508102">
      <w:bodyDiv w:val="1"/>
      <w:marLeft w:val="0"/>
      <w:marRight w:val="0"/>
      <w:marTop w:val="0"/>
      <w:marBottom w:val="0"/>
      <w:divBdr>
        <w:top w:val="none" w:sz="0" w:space="0" w:color="auto"/>
        <w:left w:val="none" w:sz="0" w:space="0" w:color="auto"/>
        <w:bottom w:val="none" w:sz="0" w:space="0" w:color="auto"/>
        <w:right w:val="none" w:sz="0" w:space="0" w:color="auto"/>
      </w:divBdr>
    </w:div>
    <w:div w:id="211382371">
      <w:bodyDiv w:val="1"/>
      <w:marLeft w:val="0"/>
      <w:marRight w:val="0"/>
      <w:marTop w:val="0"/>
      <w:marBottom w:val="0"/>
      <w:divBdr>
        <w:top w:val="none" w:sz="0" w:space="0" w:color="auto"/>
        <w:left w:val="none" w:sz="0" w:space="0" w:color="auto"/>
        <w:bottom w:val="none" w:sz="0" w:space="0" w:color="auto"/>
        <w:right w:val="none" w:sz="0" w:space="0" w:color="auto"/>
      </w:divBdr>
    </w:div>
    <w:div w:id="220792705">
      <w:bodyDiv w:val="1"/>
      <w:marLeft w:val="0"/>
      <w:marRight w:val="0"/>
      <w:marTop w:val="0"/>
      <w:marBottom w:val="0"/>
      <w:divBdr>
        <w:top w:val="none" w:sz="0" w:space="0" w:color="auto"/>
        <w:left w:val="none" w:sz="0" w:space="0" w:color="auto"/>
        <w:bottom w:val="none" w:sz="0" w:space="0" w:color="auto"/>
        <w:right w:val="none" w:sz="0" w:space="0" w:color="auto"/>
      </w:divBdr>
    </w:div>
    <w:div w:id="223369148">
      <w:bodyDiv w:val="1"/>
      <w:marLeft w:val="0"/>
      <w:marRight w:val="0"/>
      <w:marTop w:val="0"/>
      <w:marBottom w:val="0"/>
      <w:divBdr>
        <w:top w:val="none" w:sz="0" w:space="0" w:color="auto"/>
        <w:left w:val="none" w:sz="0" w:space="0" w:color="auto"/>
        <w:bottom w:val="none" w:sz="0" w:space="0" w:color="auto"/>
        <w:right w:val="none" w:sz="0" w:space="0" w:color="auto"/>
      </w:divBdr>
    </w:div>
    <w:div w:id="252014495">
      <w:bodyDiv w:val="1"/>
      <w:marLeft w:val="0"/>
      <w:marRight w:val="0"/>
      <w:marTop w:val="0"/>
      <w:marBottom w:val="0"/>
      <w:divBdr>
        <w:top w:val="none" w:sz="0" w:space="0" w:color="auto"/>
        <w:left w:val="none" w:sz="0" w:space="0" w:color="auto"/>
        <w:bottom w:val="none" w:sz="0" w:space="0" w:color="auto"/>
        <w:right w:val="none" w:sz="0" w:space="0" w:color="auto"/>
      </w:divBdr>
    </w:div>
    <w:div w:id="254945247">
      <w:bodyDiv w:val="1"/>
      <w:marLeft w:val="0"/>
      <w:marRight w:val="0"/>
      <w:marTop w:val="0"/>
      <w:marBottom w:val="0"/>
      <w:divBdr>
        <w:top w:val="none" w:sz="0" w:space="0" w:color="auto"/>
        <w:left w:val="none" w:sz="0" w:space="0" w:color="auto"/>
        <w:bottom w:val="none" w:sz="0" w:space="0" w:color="auto"/>
        <w:right w:val="none" w:sz="0" w:space="0" w:color="auto"/>
      </w:divBdr>
    </w:div>
    <w:div w:id="266236182">
      <w:bodyDiv w:val="1"/>
      <w:marLeft w:val="0"/>
      <w:marRight w:val="0"/>
      <w:marTop w:val="0"/>
      <w:marBottom w:val="0"/>
      <w:divBdr>
        <w:top w:val="none" w:sz="0" w:space="0" w:color="auto"/>
        <w:left w:val="none" w:sz="0" w:space="0" w:color="auto"/>
        <w:bottom w:val="none" w:sz="0" w:space="0" w:color="auto"/>
        <w:right w:val="none" w:sz="0" w:space="0" w:color="auto"/>
      </w:divBdr>
    </w:div>
    <w:div w:id="267464879">
      <w:bodyDiv w:val="1"/>
      <w:marLeft w:val="0"/>
      <w:marRight w:val="0"/>
      <w:marTop w:val="0"/>
      <w:marBottom w:val="0"/>
      <w:divBdr>
        <w:top w:val="none" w:sz="0" w:space="0" w:color="auto"/>
        <w:left w:val="none" w:sz="0" w:space="0" w:color="auto"/>
        <w:bottom w:val="none" w:sz="0" w:space="0" w:color="auto"/>
        <w:right w:val="none" w:sz="0" w:space="0" w:color="auto"/>
      </w:divBdr>
      <w:divsChild>
        <w:div w:id="2042440487">
          <w:marLeft w:val="0"/>
          <w:marRight w:val="0"/>
          <w:marTop w:val="0"/>
          <w:marBottom w:val="0"/>
          <w:divBdr>
            <w:top w:val="none" w:sz="0" w:space="0" w:color="auto"/>
            <w:left w:val="none" w:sz="0" w:space="0" w:color="auto"/>
            <w:bottom w:val="none" w:sz="0" w:space="0" w:color="auto"/>
            <w:right w:val="none" w:sz="0" w:space="0" w:color="auto"/>
          </w:divBdr>
        </w:div>
      </w:divsChild>
    </w:div>
    <w:div w:id="268971881">
      <w:bodyDiv w:val="1"/>
      <w:marLeft w:val="0"/>
      <w:marRight w:val="0"/>
      <w:marTop w:val="0"/>
      <w:marBottom w:val="0"/>
      <w:divBdr>
        <w:top w:val="none" w:sz="0" w:space="0" w:color="auto"/>
        <w:left w:val="none" w:sz="0" w:space="0" w:color="auto"/>
        <w:bottom w:val="none" w:sz="0" w:space="0" w:color="auto"/>
        <w:right w:val="none" w:sz="0" w:space="0" w:color="auto"/>
      </w:divBdr>
    </w:div>
    <w:div w:id="278071479">
      <w:bodyDiv w:val="1"/>
      <w:marLeft w:val="0"/>
      <w:marRight w:val="0"/>
      <w:marTop w:val="0"/>
      <w:marBottom w:val="0"/>
      <w:divBdr>
        <w:top w:val="none" w:sz="0" w:space="0" w:color="auto"/>
        <w:left w:val="none" w:sz="0" w:space="0" w:color="auto"/>
        <w:bottom w:val="none" w:sz="0" w:space="0" w:color="auto"/>
        <w:right w:val="none" w:sz="0" w:space="0" w:color="auto"/>
      </w:divBdr>
    </w:div>
    <w:div w:id="287467942">
      <w:bodyDiv w:val="1"/>
      <w:marLeft w:val="0"/>
      <w:marRight w:val="0"/>
      <w:marTop w:val="0"/>
      <w:marBottom w:val="0"/>
      <w:divBdr>
        <w:top w:val="none" w:sz="0" w:space="0" w:color="auto"/>
        <w:left w:val="none" w:sz="0" w:space="0" w:color="auto"/>
        <w:bottom w:val="none" w:sz="0" w:space="0" w:color="auto"/>
        <w:right w:val="none" w:sz="0" w:space="0" w:color="auto"/>
      </w:divBdr>
    </w:div>
    <w:div w:id="291986461">
      <w:bodyDiv w:val="1"/>
      <w:marLeft w:val="0"/>
      <w:marRight w:val="0"/>
      <w:marTop w:val="0"/>
      <w:marBottom w:val="0"/>
      <w:divBdr>
        <w:top w:val="none" w:sz="0" w:space="0" w:color="auto"/>
        <w:left w:val="none" w:sz="0" w:space="0" w:color="auto"/>
        <w:bottom w:val="none" w:sz="0" w:space="0" w:color="auto"/>
        <w:right w:val="none" w:sz="0" w:space="0" w:color="auto"/>
      </w:divBdr>
    </w:div>
    <w:div w:id="293214990">
      <w:bodyDiv w:val="1"/>
      <w:marLeft w:val="0"/>
      <w:marRight w:val="0"/>
      <w:marTop w:val="0"/>
      <w:marBottom w:val="0"/>
      <w:divBdr>
        <w:top w:val="none" w:sz="0" w:space="0" w:color="auto"/>
        <w:left w:val="none" w:sz="0" w:space="0" w:color="auto"/>
        <w:bottom w:val="none" w:sz="0" w:space="0" w:color="auto"/>
        <w:right w:val="none" w:sz="0" w:space="0" w:color="auto"/>
      </w:divBdr>
    </w:div>
    <w:div w:id="296690148">
      <w:bodyDiv w:val="1"/>
      <w:marLeft w:val="0"/>
      <w:marRight w:val="0"/>
      <w:marTop w:val="0"/>
      <w:marBottom w:val="0"/>
      <w:divBdr>
        <w:top w:val="none" w:sz="0" w:space="0" w:color="auto"/>
        <w:left w:val="none" w:sz="0" w:space="0" w:color="auto"/>
        <w:bottom w:val="none" w:sz="0" w:space="0" w:color="auto"/>
        <w:right w:val="none" w:sz="0" w:space="0" w:color="auto"/>
      </w:divBdr>
    </w:div>
    <w:div w:id="318732663">
      <w:bodyDiv w:val="1"/>
      <w:marLeft w:val="0"/>
      <w:marRight w:val="0"/>
      <w:marTop w:val="0"/>
      <w:marBottom w:val="0"/>
      <w:divBdr>
        <w:top w:val="none" w:sz="0" w:space="0" w:color="auto"/>
        <w:left w:val="none" w:sz="0" w:space="0" w:color="auto"/>
        <w:bottom w:val="none" w:sz="0" w:space="0" w:color="auto"/>
        <w:right w:val="none" w:sz="0" w:space="0" w:color="auto"/>
      </w:divBdr>
    </w:div>
    <w:div w:id="318921100">
      <w:bodyDiv w:val="1"/>
      <w:marLeft w:val="0"/>
      <w:marRight w:val="0"/>
      <w:marTop w:val="0"/>
      <w:marBottom w:val="0"/>
      <w:divBdr>
        <w:top w:val="none" w:sz="0" w:space="0" w:color="auto"/>
        <w:left w:val="none" w:sz="0" w:space="0" w:color="auto"/>
        <w:bottom w:val="none" w:sz="0" w:space="0" w:color="auto"/>
        <w:right w:val="none" w:sz="0" w:space="0" w:color="auto"/>
      </w:divBdr>
    </w:div>
    <w:div w:id="325014122">
      <w:bodyDiv w:val="1"/>
      <w:marLeft w:val="0"/>
      <w:marRight w:val="0"/>
      <w:marTop w:val="0"/>
      <w:marBottom w:val="0"/>
      <w:divBdr>
        <w:top w:val="none" w:sz="0" w:space="0" w:color="auto"/>
        <w:left w:val="none" w:sz="0" w:space="0" w:color="auto"/>
        <w:bottom w:val="none" w:sz="0" w:space="0" w:color="auto"/>
        <w:right w:val="none" w:sz="0" w:space="0" w:color="auto"/>
      </w:divBdr>
    </w:div>
    <w:div w:id="328870337">
      <w:bodyDiv w:val="1"/>
      <w:marLeft w:val="0"/>
      <w:marRight w:val="0"/>
      <w:marTop w:val="0"/>
      <w:marBottom w:val="0"/>
      <w:divBdr>
        <w:top w:val="none" w:sz="0" w:space="0" w:color="auto"/>
        <w:left w:val="none" w:sz="0" w:space="0" w:color="auto"/>
        <w:bottom w:val="none" w:sz="0" w:space="0" w:color="auto"/>
        <w:right w:val="none" w:sz="0" w:space="0" w:color="auto"/>
      </w:divBdr>
    </w:div>
    <w:div w:id="330760339">
      <w:bodyDiv w:val="1"/>
      <w:marLeft w:val="0"/>
      <w:marRight w:val="0"/>
      <w:marTop w:val="0"/>
      <w:marBottom w:val="0"/>
      <w:divBdr>
        <w:top w:val="none" w:sz="0" w:space="0" w:color="auto"/>
        <w:left w:val="none" w:sz="0" w:space="0" w:color="auto"/>
        <w:bottom w:val="none" w:sz="0" w:space="0" w:color="auto"/>
        <w:right w:val="none" w:sz="0" w:space="0" w:color="auto"/>
      </w:divBdr>
    </w:div>
    <w:div w:id="333189451">
      <w:bodyDiv w:val="1"/>
      <w:marLeft w:val="0"/>
      <w:marRight w:val="0"/>
      <w:marTop w:val="0"/>
      <w:marBottom w:val="0"/>
      <w:divBdr>
        <w:top w:val="none" w:sz="0" w:space="0" w:color="auto"/>
        <w:left w:val="none" w:sz="0" w:space="0" w:color="auto"/>
        <w:bottom w:val="none" w:sz="0" w:space="0" w:color="auto"/>
        <w:right w:val="none" w:sz="0" w:space="0" w:color="auto"/>
      </w:divBdr>
    </w:div>
    <w:div w:id="335498973">
      <w:bodyDiv w:val="1"/>
      <w:marLeft w:val="0"/>
      <w:marRight w:val="0"/>
      <w:marTop w:val="0"/>
      <w:marBottom w:val="0"/>
      <w:divBdr>
        <w:top w:val="none" w:sz="0" w:space="0" w:color="auto"/>
        <w:left w:val="none" w:sz="0" w:space="0" w:color="auto"/>
        <w:bottom w:val="none" w:sz="0" w:space="0" w:color="auto"/>
        <w:right w:val="none" w:sz="0" w:space="0" w:color="auto"/>
      </w:divBdr>
    </w:div>
    <w:div w:id="335888568">
      <w:bodyDiv w:val="1"/>
      <w:marLeft w:val="0"/>
      <w:marRight w:val="0"/>
      <w:marTop w:val="0"/>
      <w:marBottom w:val="0"/>
      <w:divBdr>
        <w:top w:val="none" w:sz="0" w:space="0" w:color="auto"/>
        <w:left w:val="none" w:sz="0" w:space="0" w:color="auto"/>
        <w:bottom w:val="none" w:sz="0" w:space="0" w:color="auto"/>
        <w:right w:val="none" w:sz="0" w:space="0" w:color="auto"/>
      </w:divBdr>
    </w:div>
    <w:div w:id="344789945">
      <w:bodyDiv w:val="1"/>
      <w:marLeft w:val="0"/>
      <w:marRight w:val="0"/>
      <w:marTop w:val="0"/>
      <w:marBottom w:val="0"/>
      <w:divBdr>
        <w:top w:val="none" w:sz="0" w:space="0" w:color="auto"/>
        <w:left w:val="none" w:sz="0" w:space="0" w:color="auto"/>
        <w:bottom w:val="none" w:sz="0" w:space="0" w:color="auto"/>
        <w:right w:val="none" w:sz="0" w:space="0" w:color="auto"/>
      </w:divBdr>
    </w:div>
    <w:div w:id="350648046">
      <w:bodyDiv w:val="1"/>
      <w:marLeft w:val="0"/>
      <w:marRight w:val="0"/>
      <w:marTop w:val="0"/>
      <w:marBottom w:val="0"/>
      <w:divBdr>
        <w:top w:val="none" w:sz="0" w:space="0" w:color="auto"/>
        <w:left w:val="none" w:sz="0" w:space="0" w:color="auto"/>
        <w:bottom w:val="none" w:sz="0" w:space="0" w:color="auto"/>
        <w:right w:val="none" w:sz="0" w:space="0" w:color="auto"/>
      </w:divBdr>
    </w:div>
    <w:div w:id="355236735">
      <w:bodyDiv w:val="1"/>
      <w:marLeft w:val="0"/>
      <w:marRight w:val="0"/>
      <w:marTop w:val="0"/>
      <w:marBottom w:val="0"/>
      <w:divBdr>
        <w:top w:val="none" w:sz="0" w:space="0" w:color="auto"/>
        <w:left w:val="none" w:sz="0" w:space="0" w:color="auto"/>
        <w:bottom w:val="none" w:sz="0" w:space="0" w:color="auto"/>
        <w:right w:val="none" w:sz="0" w:space="0" w:color="auto"/>
      </w:divBdr>
      <w:divsChild>
        <w:div w:id="1724521931">
          <w:marLeft w:val="0"/>
          <w:marRight w:val="0"/>
          <w:marTop w:val="0"/>
          <w:marBottom w:val="0"/>
          <w:divBdr>
            <w:top w:val="none" w:sz="0" w:space="0" w:color="auto"/>
            <w:left w:val="none" w:sz="0" w:space="0" w:color="auto"/>
            <w:bottom w:val="none" w:sz="0" w:space="0" w:color="auto"/>
            <w:right w:val="none" w:sz="0" w:space="0" w:color="auto"/>
          </w:divBdr>
          <w:divsChild>
            <w:div w:id="577979960">
              <w:marLeft w:val="0"/>
              <w:marRight w:val="0"/>
              <w:marTop w:val="0"/>
              <w:marBottom w:val="0"/>
              <w:divBdr>
                <w:top w:val="none" w:sz="0" w:space="0" w:color="auto"/>
                <w:left w:val="none" w:sz="0" w:space="0" w:color="auto"/>
                <w:bottom w:val="none" w:sz="0" w:space="0" w:color="auto"/>
                <w:right w:val="none" w:sz="0" w:space="0" w:color="auto"/>
              </w:divBdr>
              <w:divsChild>
                <w:div w:id="1060325795">
                  <w:marLeft w:val="0"/>
                  <w:marRight w:val="0"/>
                  <w:marTop w:val="0"/>
                  <w:marBottom w:val="0"/>
                  <w:divBdr>
                    <w:top w:val="none" w:sz="0" w:space="0" w:color="auto"/>
                    <w:left w:val="none" w:sz="0" w:space="0" w:color="auto"/>
                    <w:bottom w:val="none" w:sz="0" w:space="0" w:color="auto"/>
                    <w:right w:val="none" w:sz="0" w:space="0" w:color="auto"/>
                  </w:divBdr>
                  <w:divsChild>
                    <w:div w:id="2027631735">
                      <w:marLeft w:val="0"/>
                      <w:marRight w:val="0"/>
                      <w:marTop w:val="0"/>
                      <w:marBottom w:val="0"/>
                      <w:divBdr>
                        <w:top w:val="none" w:sz="0" w:space="0" w:color="auto"/>
                        <w:left w:val="none" w:sz="0" w:space="0" w:color="auto"/>
                        <w:bottom w:val="none" w:sz="0" w:space="0" w:color="auto"/>
                        <w:right w:val="none" w:sz="0" w:space="0" w:color="auto"/>
                      </w:divBdr>
                      <w:divsChild>
                        <w:div w:id="169876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598230">
      <w:bodyDiv w:val="1"/>
      <w:marLeft w:val="0"/>
      <w:marRight w:val="0"/>
      <w:marTop w:val="0"/>
      <w:marBottom w:val="0"/>
      <w:divBdr>
        <w:top w:val="none" w:sz="0" w:space="0" w:color="auto"/>
        <w:left w:val="none" w:sz="0" w:space="0" w:color="auto"/>
        <w:bottom w:val="none" w:sz="0" w:space="0" w:color="auto"/>
        <w:right w:val="none" w:sz="0" w:space="0" w:color="auto"/>
      </w:divBdr>
    </w:div>
    <w:div w:id="369962586">
      <w:bodyDiv w:val="1"/>
      <w:marLeft w:val="0"/>
      <w:marRight w:val="0"/>
      <w:marTop w:val="0"/>
      <w:marBottom w:val="0"/>
      <w:divBdr>
        <w:top w:val="none" w:sz="0" w:space="0" w:color="auto"/>
        <w:left w:val="none" w:sz="0" w:space="0" w:color="auto"/>
        <w:bottom w:val="none" w:sz="0" w:space="0" w:color="auto"/>
        <w:right w:val="none" w:sz="0" w:space="0" w:color="auto"/>
      </w:divBdr>
      <w:divsChild>
        <w:div w:id="529152718">
          <w:marLeft w:val="0"/>
          <w:marRight w:val="0"/>
          <w:marTop w:val="0"/>
          <w:marBottom w:val="0"/>
          <w:divBdr>
            <w:top w:val="none" w:sz="0" w:space="0" w:color="auto"/>
            <w:left w:val="none" w:sz="0" w:space="0" w:color="auto"/>
            <w:bottom w:val="none" w:sz="0" w:space="0" w:color="auto"/>
            <w:right w:val="none" w:sz="0" w:space="0" w:color="auto"/>
          </w:divBdr>
          <w:divsChild>
            <w:div w:id="430012328">
              <w:marLeft w:val="0"/>
              <w:marRight w:val="0"/>
              <w:marTop w:val="0"/>
              <w:marBottom w:val="0"/>
              <w:divBdr>
                <w:top w:val="none" w:sz="0" w:space="0" w:color="auto"/>
                <w:left w:val="none" w:sz="0" w:space="0" w:color="auto"/>
                <w:bottom w:val="none" w:sz="0" w:space="0" w:color="auto"/>
                <w:right w:val="none" w:sz="0" w:space="0" w:color="auto"/>
              </w:divBdr>
              <w:divsChild>
                <w:div w:id="314455848">
                  <w:marLeft w:val="0"/>
                  <w:marRight w:val="0"/>
                  <w:marTop w:val="0"/>
                  <w:marBottom w:val="0"/>
                  <w:divBdr>
                    <w:top w:val="none" w:sz="0" w:space="0" w:color="auto"/>
                    <w:left w:val="none" w:sz="0" w:space="0" w:color="auto"/>
                    <w:bottom w:val="none" w:sz="0" w:space="0" w:color="auto"/>
                    <w:right w:val="none" w:sz="0" w:space="0" w:color="auto"/>
                  </w:divBdr>
                  <w:divsChild>
                    <w:div w:id="1297638828">
                      <w:marLeft w:val="0"/>
                      <w:marRight w:val="0"/>
                      <w:marTop w:val="0"/>
                      <w:marBottom w:val="0"/>
                      <w:divBdr>
                        <w:top w:val="none" w:sz="0" w:space="0" w:color="auto"/>
                        <w:left w:val="none" w:sz="0" w:space="0" w:color="auto"/>
                        <w:bottom w:val="none" w:sz="0" w:space="0" w:color="auto"/>
                        <w:right w:val="none" w:sz="0" w:space="0" w:color="auto"/>
                      </w:divBdr>
                      <w:divsChild>
                        <w:div w:id="2101834218">
                          <w:marLeft w:val="0"/>
                          <w:marRight w:val="0"/>
                          <w:marTop w:val="0"/>
                          <w:marBottom w:val="0"/>
                          <w:divBdr>
                            <w:top w:val="none" w:sz="0" w:space="0" w:color="auto"/>
                            <w:left w:val="none" w:sz="0" w:space="0" w:color="auto"/>
                            <w:bottom w:val="none" w:sz="0" w:space="0" w:color="auto"/>
                            <w:right w:val="none" w:sz="0" w:space="0" w:color="auto"/>
                          </w:divBdr>
                          <w:divsChild>
                            <w:div w:id="14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239031">
      <w:bodyDiv w:val="1"/>
      <w:marLeft w:val="0"/>
      <w:marRight w:val="0"/>
      <w:marTop w:val="0"/>
      <w:marBottom w:val="0"/>
      <w:divBdr>
        <w:top w:val="none" w:sz="0" w:space="0" w:color="auto"/>
        <w:left w:val="none" w:sz="0" w:space="0" w:color="auto"/>
        <w:bottom w:val="none" w:sz="0" w:space="0" w:color="auto"/>
        <w:right w:val="none" w:sz="0" w:space="0" w:color="auto"/>
      </w:divBdr>
    </w:div>
    <w:div w:id="384334789">
      <w:bodyDiv w:val="1"/>
      <w:marLeft w:val="0"/>
      <w:marRight w:val="0"/>
      <w:marTop w:val="0"/>
      <w:marBottom w:val="0"/>
      <w:divBdr>
        <w:top w:val="none" w:sz="0" w:space="0" w:color="auto"/>
        <w:left w:val="none" w:sz="0" w:space="0" w:color="auto"/>
        <w:bottom w:val="none" w:sz="0" w:space="0" w:color="auto"/>
        <w:right w:val="none" w:sz="0" w:space="0" w:color="auto"/>
      </w:divBdr>
    </w:div>
    <w:div w:id="386956782">
      <w:bodyDiv w:val="1"/>
      <w:marLeft w:val="0"/>
      <w:marRight w:val="0"/>
      <w:marTop w:val="0"/>
      <w:marBottom w:val="0"/>
      <w:divBdr>
        <w:top w:val="none" w:sz="0" w:space="0" w:color="auto"/>
        <w:left w:val="none" w:sz="0" w:space="0" w:color="auto"/>
        <w:bottom w:val="none" w:sz="0" w:space="0" w:color="auto"/>
        <w:right w:val="none" w:sz="0" w:space="0" w:color="auto"/>
      </w:divBdr>
    </w:div>
    <w:div w:id="392387508">
      <w:bodyDiv w:val="1"/>
      <w:marLeft w:val="0"/>
      <w:marRight w:val="0"/>
      <w:marTop w:val="0"/>
      <w:marBottom w:val="0"/>
      <w:divBdr>
        <w:top w:val="none" w:sz="0" w:space="0" w:color="auto"/>
        <w:left w:val="none" w:sz="0" w:space="0" w:color="auto"/>
        <w:bottom w:val="none" w:sz="0" w:space="0" w:color="auto"/>
        <w:right w:val="none" w:sz="0" w:space="0" w:color="auto"/>
      </w:divBdr>
      <w:divsChild>
        <w:div w:id="577978360">
          <w:marLeft w:val="0"/>
          <w:marRight w:val="0"/>
          <w:marTop w:val="0"/>
          <w:marBottom w:val="0"/>
          <w:divBdr>
            <w:top w:val="none" w:sz="0" w:space="0" w:color="auto"/>
            <w:left w:val="none" w:sz="0" w:space="0" w:color="auto"/>
            <w:bottom w:val="none" w:sz="0" w:space="0" w:color="auto"/>
            <w:right w:val="none" w:sz="0" w:space="0" w:color="auto"/>
          </w:divBdr>
          <w:divsChild>
            <w:div w:id="171919773">
              <w:marLeft w:val="0"/>
              <w:marRight w:val="0"/>
              <w:marTop w:val="0"/>
              <w:marBottom w:val="0"/>
              <w:divBdr>
                <w:top w:val="none" w:sz="0" w:space="0" w:color="auto"/>
                <w:left w:val="none" w:sz="0" w:space="0" w:color="auto"/>
                <w:bottom w:val="none" w:sz="0" w:space="0" w:color="auto"/>
                <w:right w:val="none" w:sz="0" w:space="0" w:color="auto"/>
              </w:divBdr>
              <w:divsChild>
                <w:div w:id="229391911">
                  <w:marLeft w:val="0"/>
                  <w:marRight w:val="0"/>
                  <w:marTop w:val="0"/>
                  <w:marBottom w:val="0"/>
                  <w:divBdr>
                    <w:top w:val="none" w:sz="0" w:space="0" w:color="auto"/>
                    <w:left w:val="none" w:sz="0" w:space="0" w:color="auto"/>
                    <w:bottom w:val="none" w:sz="0" w:space="0" w:color="auto"/>
                    <w:right w:val="none" w:sz="0" w:space="0" w:color="auto"/>
                  </w:divBdr>
                  <w:divsChild>
                    <w:div w:id="928807701">
                      <w:marLeft w:val="0"/>
                      <w:marRight w:val="0"/>
                      <w:marTop w:val="0"/>
                      <w:marBottom w:val="0"/>
                      <w:divBdr>
                        <w:top w:val="none" w:sz="0" w:space="0" w:color="auto"/>
                        <w:left w:val="none" w:sz="0" w:space="0" w:color="auto"/>
                        <w:bottom w:val="none" w:sz="0" w:space="0" w:color="auto"/>
                        <w:right w:val="none" w:sz="0" w:space="0" w:color="auto"/>
                      </w:divBdr>
                      <w:divsChild>
                        <w:div w:id="1436319601">
                          <w:marLeft w:val="0"/>
                          <w:marRight w:val="0"/>
                          <w:marTop w:val="0"/>
                          <w:marBottom w:val="0"/>
                          <w:divBdr>
                            <w:top w:val="none" w:sz="0" w:space="0" w:color="auto"/>
                            <w:left w:val="none" w:sz="0" w:space="0" w:color="auto"/>
                            <w:bottom w:val="none" w:sz="0" w:space="0" w:color="auto"/>
                            <w:right w:val="none" w:sz="0" w:space="0" w:color="auto"/>
                          </w:divBdr>
                          <w:divsChild>
                            <w:div w:id="323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511027">
      <w:bodyDiv w:val="1"/>
      <w:marLeft w:val="0"/>
      <w:marRight w:val="0"/>
      <w:marTop w:val="0"/>
      <w:marBottom w:val="0"/>
      <w:divBdr>
        <w:top w:val="none" w:sz="0" w:space="0" w:color="auto"/>
        <w:left w:val="none" w:sz="0" w:space="0" w:color="auto"/>
        <w:bottom w:val="none" w:sz="0" w:space="0" w:color="auto"/>
        <w:right w:val="none" w:sz="0" w:space="0" w:color="auto"/>
      </w:divBdr>
    </w:div>
    <w:div w:id="397872162">
      <w:bodyDiv w:val="1"/>
      <w:marLeft w:val="0"/>
      <w:marRight w:val="0"/>
      <w:marTop w:val="0"/>
      <w:marBottom w:val="0"/>
      <w:divBdr>
        <w:top w:val="none" w:sz="0" w:space="0" w:color="auto"/>
        <w:left w:val="none" w:sz="0" w:space="0" w:color="auto"/>
        <w:bottom w:val="none" w:sz="0" w:space="0" w:color="auto"/>
        <w:right w:val="none" w:sz="0" w:space="0" w:color="auto"/>
      </w:divBdr>
    </w:div>
    <w:div w:id="400713940">
      <w:bodyDiv w:val="1"/>
      <w:marLeft w:val="0"/>
      <w:marRight w:val="0"/>
      <w:marTop w:val="0"/>
      <w:marBottom w:val="0"/>
      <w:divBdr>
        <w:top w:val="none" w:sz="0" w:space="0" w:color="auto"/>
        <w:left w:val="none" w:sz="0" w:space="0" w:color="auto"/>
        <w:bottom w:val="none" w:sz="0" w:space="0" w:color="auto"/>
        <w:right w:val="none" w:sz="0" w:space="0" w:color="auto"/>
      </w:divBdr>
    </w:div>
    <w:div w:id="408573850">
      <w:bodyDiv w:val="1"/>
      <w:marLeft w:val="0"/>
      <w:marRight w:val="0"/>
      <w:marTop w:val="0"/>
      <w:marBottom w:val="0"/>
      <w:divBdr>
        <w:top w:val="none" w:sz="0" w:space="0" w:color="auto"/>
        <w:left w:val="none" w:sz="0" w:space="0" w:color="auto"/>
        <w:bottom w:val="none" w:sz="0" w:space="0" w:color="auto"/>
        <w:right w:val="none" w:sz="0" w:space="0" w:color="auto"/>
      </w:divBdr>
    </w:div>
    <w:div w:id="413160833">
      <w:bodyDiv w:val="1"/>
      <w:marLeft w:val="0"/>
      <w:marRight w:val="0"/>
      <w:marTop w:val="0"/>
      <w:marBottom w:val="0"/>
      <w:divBdr>
        <w:top w:val="none" w:sz="0" w:space="0" w:color="auto"/>
        <w:left w:val="none" w:sz="0" w:space="0" w:color="auto"/>
        <w:bottom w:val="none" w:sz="0" w:space="0" w:color="auto"/>
        <w:right w:val="none" w:sz="0" w:space="0" w:color="auto"/>
      </w:divBdr>
    </w:div>
    <w:div w:id="423234064">
      <w:bodyDiv w:val="1"/>
      <w:marLeft w:val="0"/>
      <w:marRight w:val="0"/>
      <w:marTop w:val="0"/>
      <w:marBottom w:val="0"/>
      <w:divBdr>
        <w:top w:val="none" w:sz="0" w:space="0" w:color="auto"/>
        <w:left w:val="none" w:sz="0" w:space="0" w:color="auto"/>
        <w:bottom w:val="none" w:sz="0" w:space="0" w:color="auto"/>
        <w:right w:val="none" w:sz="0" w:space="0" w:color="auto"/>
      </w:divBdr>
    </w:div>
    <w:div w:id="437606454">
      <w:bodyDiv w:val="1"/>
      <w:marLeft w:val="0"/>
      <w:marRight w:val="0"/>
      <w:marTop w:val="0"/>
      <w:marBottom w:val="0"/>
      <w:divBdr>
        <w:top w:val="none" w:sz="0" w:space="0" w:color="auto"/>
        <w:left w:val="none" w:sz="0" w:space="0" w:color="auto"/>
        <w:bottom w:val="none" w:sz="0" w:space="0" w:color="auto"/>
        <w:right w:val="none" w:sz="0" w:space="0" w:color="auto"/>
      </w:divBdr>
    </w:div>
    <w:div w:id="440422355">
      <w:bodyDiv w:val="1"/>
      <w:marLeft w:val="0"/>
      <w:marRight w:val="0"/>
      <w:marTop w:val="0"/>
      <w:marBottom w:val="0"/>
      <w:divBdr>
        <w:top w:val="none" w:sz="0" w:space="0" w:color="auto"/>
        <w:left w:val="none" w:sz="0" w:space="0" w:color="auto"/>
        <w:bottom w:val="none" w:sz="0" w:space="0" w:color="auto"/>
        <w:right w:val="none" w:sz="0" w:space="0" w:color="auto"/>
      </w:divBdr>
      <w:divsChild>
        <w:div w:id="1671130687">
          <w:marLeft w:val="720"/>
          <w:marRight w:val="0"/>
          <w:marTop w:val="134"/>
          <w:marBottom w:val="0"/>
          <w:divBdr>
            <w:top w:val="none" w:sz="0" w:space="0" w:color="auto"/>
            <w:left w:val="none" w:sz="0" w:space="0" w:color="auto"/>
            <w:bottom w:val="none" w:sz="0" w:space="0" w:color="auto"/>
            <w:right w:val="none" w:sz="0" w:space="0" w:color="auto"/>
          </w:divBdr>
        </w:div>
      </w:divsChild>
    </w:div>
    <w:div w:id="440884321">
      <w:bodyDiv w:val="1"/>
      <w:marLeft w:val="0"/>
      <w:marRight w:val="0"/>
      <w:marTop w:val="0"/>
      <w:marBottom w:val="0"/>
      <w:divBdr>
        <w:top w:val="none" w:sz="0" w:space="0" w:color="auto"/>
        <w:left w:val="none" w:sz="0" w:space="0" w:color="auto"/>
        <w:bottom w:val="none" w:sz="0" w:space="0" w:color="auto"/>
        <w:right w:val="none" w:sz="0" w:space="0" w:color="auto"/>
      </w:divBdr>
      <w:divsChild>
        <w:div w:id="1479422099">
          <w:marLeft w:val="0"/>
          <w:marRight w:val="0"/>
          <w:marTop w:val="0"/>
          <w:marBottom w:val="60"/>
          <w:divBdr>
            <w:top w:val="none" w:sz="0" w:space="0" w:color="auto"/>
            <w:left w:val="none" w:sz="0" w:space="0" w:color="auto"/>
            <w:bottom w:val="none" w:sz="0" w:space="0" w:color="auto"/>
            <w:right w:val="none" w:sz="0" w:space="0" w:color="auto"/>
          </w:divBdr>
          <w:divsChild>
            <w:div w:id="808205298">
              <w:marLeft w:val="0"/>
              <w:marRight w:val="1275"/>
              <w:marTop w:val="0"/>
              <w:marBottom w:val="0"/>
              <w:divBdr>
                <w:top w:val="none" w:sz="0" w:space="0" w:color="auto"/>
                <w:left w:val="none" w:sz="0" w:space="0" w:color="auto"/>
                <w:bottom w:val="none" w:sz="0" w:space="0" w:color="auto"/>
                <w:right w:val="none" w:sz="0" w:space="0" w:color="auto"/>
              </w:divBdr>
            </w:div>
          </w:divsChild>
        </w:div>
      </w:divsChild>
    </w:div>
    <w:div w:id="444541673">
      <w:bodyDiv w:val="1"/>
      <w:marLeft w:val="0"/>
      <w:marRight w:val="0"/>
      <w:marTop w:val="0"/>
      <w:marBottom w:val="0"/>
      <w:divBdr>
        <w:top w:val="none" w:sz="0" w:space="0" w:color="auto"/>
        <w:left w:val="none" w:sz="0" w:space="0" w:color="auto"/>
        <w:bottom w:val="none" w:sz="0" w:space="0" w:color="auto"/>
        <w:right w:val="none" w:sz="0" w:space="0" w:color="auto"/>
      </w:divBdr>
      <w:divsChild>
        <w:div w:id="834339821">
          <w:marLeft w:val="0"/>
          <w:marRight w:val="0"/>
          <w:marTop w:val="0"/>
          <w:marBottom w:val="0"/>
          <w:divBdr>
            <w:top w:val="none" w:sz="0" w:space="0" w:color="auto"/>
            <w:left w:val="none" w:sz="0" w:space="0" w:color="auto"/>
            <w:bottom w:val="none" w:sz="0" w:space="0" w:color="auto"/>
            <w:right w:val="none" w:sz="0" w:space="0" w:color="auto"/>
          </w:divBdr>
          <w:divsChild>
            <w:div w:id="1927567678">
              <w:marLeft w:val="0"/>
              <w:marRight w:val="0"/>
              <w:marTop w:val="0"/>
              <w:marBottom w:val="0"/>
              <w:divBdr>
                <w:top w:val="none" w:sz="0" w:space="0" w:color="auto"/>
                <w:left w:val="none" w:sz="0" w:space="0" w:color="auto"/>
                <w:bottom w:val="none" w:sz="0" w:space="0" w:color="auto"/>
                <w:right w:val="none" w:sz="0" w:space="0" w:color="auto"/>
              </w:divBdr>
              <w:divsChild>
                <w:div w:id="1652363405">
                  <w:marLeft w:val="0"/>
                  <w:marRight w:val="0"/>
                  <w:marTop w:val="0"/>
                  <w:marBottom w:val="0"/>
                  <w:divBdr>
                    <w:top w:val="none" w:sz="0" w:space="0" w:color="auto"/>
                    <w:left w:val="none" w:sz="0" w:space="0" w:color="auto"/>
                    <w:bottom w:val="none" w:sz="0" w:space="0" w:color="auto"/>
                    <w:right w:val="none" w:sz="0" w:space="0" w:color="auto"/>
                  </w:divBdr>
                  <w:divsChild>
                    <w:div w:id="902908909">
                      <w:marLeft w:val="0"/>
                      <w:marRight w:val="0"/>
                      <w:marTop w:val="0"/>
                      <w:marBottom w:val="0"/>
                      <w:divBdr>
                        <w:top w:val="none" w:sz="0" w:space="0" w:color="auto"/>
                        <w:left w:val="none" w:sz="0" w:space="0" w:color="auto"/>
                        <w:bottom w:val="none" w:sz="0" w:space="0" w:color="auto"/>
                        <w:right w:val="none" w:sz="0" w:space="0" w:color="auto"/>
                      </w:divBdr>
                      <w:divsChild>
                        <w:div w:id="2042975152">
                          <w:marLeft w:val="0"/>
                          <w:marRight w:val="0"/>
                          <w:marTop w:val="0"/>
                          <w:marBottom w:val="0"/>
                          <w:divBdr>
                            <w:top w:val="none" w:sz="0" w:space="0" w:color="auto"/>
                            <w:left w:val="none" w:sz="0" w:space="0" w:color="auto"/>
                            <w:bottom w:val="none" w:sz="0" w:space="0" w:color="auto"/>
                            <w:right w:val="none" w:sz="0" w:space="0" w:color="auto"/>
                          </w:divBdr>
                          <w:divsChild>
                            <w:div w:id="19491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276125">
      <w:bodyDiv w:val="1"/>
      <w:marLeft w:val="0"/>
      <w:marRight w:val="0"/>
      <w:marTop w:val="0"/>
      <w:marBottom w:val="0"/>
      <w:divBdr>
        <w:top w:val="none" w:sz="0" w:space="0" w:color="auto"/>
        <w:left w:val="none" w:sz="0" w:space="0" w:color="auto"/>
        <w:bottom w:val="none" w:sz="0" w:space="0" w:color="auto"/>
        <w:right w:val="none" w:sz="0" w:space="0" w:color="auto"/>
      </w:divBdr>
    </w:div>
    <w:div w:id="450127055">
      <w:bodyDiv w:val="1"/>
      <w:marLeft w:val="0"/>
      <w:marRight w:val="0"/>
      <w:marTop w:val="0"/>
      <w:marBottom w:val="0"/>
      <w:divBdr>
        <w:top w:val="none" w:sz="0" w:space="0" w:color="auto"/>
        <w:left w:val="none" w:sz="0" w:space="0" w:color="auto"/>
        <w:bottom w:val="none" w:sz="0" w:space="0" w:color="auto"/>
        <w:right w:val="none" w:sz="0" w:space="0" w:color="auto"/>
      </w:divBdr>
    </w:div>
    <w:div w:id="463238324">
      <w:bodyDiv w:val="1"/>
      <w:marLeft w:val="0"/>
      <w:marRight w:val="0"/>
      <w:marTop w:val="0"/>
      <w:marBottom w:val="0"/>
      <w:divBdr>
        <w:top w:val="none" w:sz="0" w:space="0" w:color="auto"/>
        <w:left w:val="none" w:sz="0" w:space="0" w:color="auto"/>
        <w:bottom w:val="none" w:sz="0" w:space="0" w:color="auto"/>
        <w:right w:val="none" w:sz="0" w:space="0" w:color="auto"/>
      </w:divBdr>
      <w:divsChild>
        <w:div w:id="1830750613">
          <w:marLeft w:val="0"/>
          <w:marRight w:val="0"/>
          <w:marTop w:val="0"/>
          <w:marBottom w:val="0"/>
          <w:divBdr>
            <w:top w:val="none" w:sz="0" w:space="0" w:color="auto"/>
            <w:left w:val="none" w:sz="0" w:space="0" w:color="auto"/>
            <w:bottom w:val="none" w:sz="0" w:space="0" w:color="auto"/>
            <w:right w:val="none" w:sz="0" w:space="0" w:color="auto"/>
          </w:divBdr>
          <w:divsChild>
            <w:div w:id="205603460">
              <w:marLeft w:val="0"/>
              <w:marRight w:val="0"/>
              <w:marTop w:val="0"/>
              <w:marBottom w:val="0"/>
              <w:divBdr>
                <w:top w:val="none" w:sz="0" w:space="0" w:color="auto"/>
                <w:left w:val="none" w:sz="0" w:space="0" w:color="auto"/>
                <w:bottom w:val="none" w:sz="0" w:space="0" w:color="auto"/>
                <w:right w:val="none" w:sz="0" w:space="0" w:color="auto"/>
              </w:divBdr>
              <w:divsChild>
                <w:div w:id="205946532">
                  <w:marLeft w:val="0"/>
                  <w:marRight w:val="0"/>
                  <w:marTop w:val="0"/>
                  <w:marBottom w:val="0"/>
                  <w:divBdr>
                    <w:top w:val="none" w:sz="0" w:space="0" w:color="auto"/>
                    <w:left w:val="none" w:sz="0" w:space="0" w:color="auto"/>
                    <w:bottom w:val="none" w:sz="0" w:space="0" w:color="auto"/>
                    <w:right w:val="none" w:sz="0" w:space="0" w:color="auto"/>
                  </w:divBdr>
                  <w:divsChild>
                    <w:div w:id="1941989333">
                      <w:marLeft w:val="0"/>
                      <w:marRight w:val="0"/>
                      <w:marTop w:val="0"/>
                      <w:marBottom w:val="0"/>
                      <w:divBdr>
                        <w:top w:val="none" w:sz="0" w:space="0" w:color="auto"/>
                        <w:left w:val="none" w:sz="0" w:space="0" w:color="auto"/>
                        <w:bottom w:val="none" w:sz="0" w:space="0" w:color="auto"/>
                        <w:right w:val="none" w:sz="0" w:space="0" w:color="auto"/>
                      </w:divBdr>
                      <w:divsChild>
                        <w:div w:id="1179347485">
                          <w:marLeft w:val="0"/>
                          <w:marRight w:val="0"/>
                          <w:marTop w:val="0"/>
                          <w:marBottom w:val="0"/>
                          <w:divBdr>
                            <w:top w:val="none" w:sz="0" w:space="0" w:color="auto"/>
                            <w:left w:val="none" w:sz="0" w:space="0" w:color="auto"/>
                            <w:bottom w:val="none" w:sz="0" w:space="0" w:color="auto"/>
                            <w:right w:val="none" w:sz="0" w:space="0" w:color="auto"/>
                          </w:divBdr>
                          <w:divsChild>
                            <w:div w:id="1791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355862">
      <w:bodyDiv w:val="1"/>
      <w:marLeft w:val="0"/>
      <w:marRight w:val="0"/>
      <w:marTop w:val="0"/>
      <w:marBottom w:val="0"/>
      <w:divBdr>
        <w:top w:val="none" w:sz="0" w:space="0" w:color="auto"/>
        <w:left w:val="none" w:sz="0" w:space="0" w:color="auto"/>
        <w:bottom w:val="none" w:sz="0" w:space="0" w:color="auto"/>
        <w:right w:val="none" w:sz="0" w:space="0" w:color="auto"/>
      </w:divBdr>
    </w:div>
    <w:div w:id="477385544">
      <w:bodyDiv w:val="1"/>
      <w:marLeft w:val="0"/>
      <w:marRight w:val="0"/>
      <w:marTop w:val="0"/>
      <w:marBottom w:val="0"/>
      <w:divBdr>
        <w:top w:val="none" w:sz="0" w:space="0" w:color="auto"/>
        <w:left w:val="none" w:sz="0" w:space="0" w:color="auto"/>
        <w:bottom w:val="none" w:sz="0" w:space="0" w:color="auto"/>
        <w:right w:val="none" w:sz="0" w:space="0" w:color="auto"/>
      </w:divBdr>
    </w:div>
    <w:div w:id="484049976">
      <w:bodyDiv w:val="1"/>
      <w:marLeft w:val="0"/>
      <w:marRight w:val="0"/>
      <w:marTop w:val="0"/>
      <w:marBottom w:val="0"/>
      <w:divBdr>
        <w:top w:val="none" w:sz="0" w:space="0" w:color="auto"/>
        <w:left w:val="none" w:sz="0" w:space="0" w:color="auto"/>
        <w:bottom w:val="none" w:sz="0" w:space="0" w:color="auto"/>
        <w:right w:val="none" w:sz="0" w:space="0" w:color="auto"/>
      </w:divBdr>
    </w:div>
    <w:div w:id="496380179">
      <w:bodyDiv w:val="1"/>
      <w:marLeft w:val="0"/>
      <w:marRight w:val="0"/>
      <w:marTop w:val="0"/>
      <w:marBottom w:val="0"/>
      <w:divBdr>
        <w:top w:val="none" w:sz="0" w:space="0" w:color="auto"/>
        <w:left w:val="none" w:sz="0" w:space="0" w:color="auto"/>
        <w:bottom w:val="none" w:sz="0" w:space="0" w:color="auto"/>
        <w:right w:val="none" w:sz="0" w:space="0" w:color="auto"/>
      </w:divBdr>
    </w:div>
    <w:div w:id="504054098">
      <w:bodyDiv w:val="1"/>
      <w:marLeft w:val="0"/>
      <w:marRight w:val="0"/>
      <w:marTop w:val="0"/>
      <w:marBottom w:val="0"/>
      <w:divBdr>
        <w:top w:val="none" w:sz="0" w:space="0" w:color="auto"/>
        <w:left w:val="none" w:sz="0" w:space="0" w:color="auto"/>
        <w:bottom w:val="none" w:sz="0" w:space="0" w:color="auto"/>
        <w:right w:val="none" w:sz="0" w:space="0" w:color="auto"/>
      </w:divBdr>
    </w:div>
    <w:div w:id="510263612">
      <w:bodyDiv w:val="1"/>
      <w:marLeft w:val="0"/>
      <w:marRight w:val="0"/>
      <w:marTop w:val="0"/>
      <w:marBottom w:val="0"/>
      <w:divBdr>
        <w:top w:val="none" w:sz="0" w:space="0" w:color="auto"/>
        <w:left w:val="none" w:sz="0" w:space="0" w:color="auto"/>
        <w:bottom w:val="none" w:sz="0" w:space="0" w:color="auto"/>
        <w:right w:val="none" w:sz="0" w:space="0" w:color="auto"/>
      </w:divBdr>
    </w:div>
    <w:div w:id="524444787">
      <w:bodyDiv w:val="1"/>
      <w:marLeft w:val="0"/>
      <w:marRight w:val="0"/>
      <w:marTop w:val="0"/>
      <w:marBottom w:val="0"/>
      <w:divBdr>
        <w:top w:val="none" w:sz="0" w:space="0" w:color="auto"/>
        <w:left w:val="none" w:sz="0" w:space="0" w:color="auto"/>
        <w:bottom w:val="none" w:sz="0" w:space="0" w:color="auto"/>
        <w:right w:val="none" w:sz="0" w:space="0" w:color="auto"/>
      </w:divBdr>
    </w:div>
    <w:div w:id="525094905">
      <w:bodyDiv w:val="1"/>
      <w:marLeft w:val="0"/>
      <w:marRight w:val="0"/>
      <w:marTop w:val="0"/>
      <w:marBottom w:val="0"/>
      <w:divBdr>
        <w:top w:val="none" w:sz="0" w:space="0" w:color="auto"/>
        <w:left w:val="none" w:sz="0" w:space="0" w:color="auto"/>
        <w:bottom w:val="none" w:sz="0" w:space="0" w:color="auto"/>
        <w:right w:val="none" w:sz="0" w:space="0" w:color="auto"/>
      </w:divBdr>
    </w:div>
    <w:div w:id="538250903">
      <w:bodyDiv w:val="1"/>
      <w:marLeft w:val="0"/>
      <w:marRight w:val="0"/>
      <w:marTop w:val="0"/>
      <w:marBottom w:val="0"/>
      <w:divBdr>
        <w:top w:val="none" w:sz="0" w:space="0" w:color="auto"/>
        <w:left w:val="none" w:sz="0" w:space="0" w:color="auto"/>
        <w:bottom w:val="none" w:sz="0" w:space="0" w:color="auto"/>
        <w:right w:val="none" w:sz="0" w:space="0" w:color="auto"/>
      </w:divBdr>
    </w:div>
    <w:div w:id="542517281">
      <w:bodyDiv w:val="1"/>
      <w:marLeft w:val="0"/>
      <w:marRight w:val="0"/>
      <w:marTop w:val="0"/>
      <w:marBottom w:val="0"/>
      <w:divBdr>
        <w:top w:val="none" w:sz="0" w:space="0" w:color="auto"/>
        <w:left w:val="none" w:sz="0" w:space="0" w:color="auto"/>
        <w:bottom w:val="none" w:sz="0" w:space="0" w:color="auto"/>
        <w:right w:val="none" w:sz="0" w:space="0" w:color="auto"/>
      </w:divBdr>
    </w:div>
    <w:div w:id="548566449">
      <w:bodyDiv w:val="1"/>
      <w:marLeft w:val="0"/>
      <w:marRight w:val="0"/>
      <w:marTop w:val="0"/>
      <w:marBottom w:val="0"/>
      <w:divBdr>
        <w:top w:val="none" w:sz="0" w:space="0" w:color="auto"/>
        <w:left w:val="none" w:sz="0" w:space="0" w:color="auto"/>
        <w:bottom w:val="none" w:sz="0" w:space="0" w:color="auto"/>
        <w:right w:val="none" w:sz="0" w:space="0" w:color="auto"/>
      </w:divBdr>
      <w:divsChild>
        <w:div w:id="1773041980">
          <w:marLeft w:val="0"/>
          <w:marRight w:val="0"/>
          <w:marTop w:val="0"/>
          <w:marBottom w:val="0"/>
          <w:divBdr>
            <w:top w:val="none" w:sz="0" w:space="0" w:color="auto"/>
            <w:left w:val="none" w:sz="0" w:space="0" w:color="auto"/>
            <w:bottom w:val="none" w:sz="0" w:space="0" w:color="auto"/>
            <w:right w:val="none" w:sz="0" w:space="0" w:color="auto"/>
          </w:divBdr>
          <w:divsChild>
            <w:div w:id="1418819141">
              <w:marLeft w:val="0"/>
              <w:marRight w:val="0"/>
              <w:marTop w:val="0"/>
              <w:marBottom w:val="0"/>
              <w:divBdr>
                <w:top w:val="none" w:sz="0" w:space="0" w:color="auto"/>
                <w:left w:val="none" w:sz="0" w:space="0" w:color="auto"/>
                <w:bottom w:val="none" w:sz="0" w:space="0" w:color="auto"/>
                <w:right w:val="none" w:sz="0" w:space="0" w:color="auto"/>
              </w:divBdr>
              <w:divsChild>
                <w:div w:id="840511210">
                  <w:marLeft w:val="0"/>
                  <w:marRight w:val="0"/>
                  <w:marTop w:val="0"/>
                  <w:marBottom w:val="0"/>
                  <w:divBdr>
                    <w:top w:val="none" w:sz="0" w:space="0" w:color="auto"/>
                    <w:left w:val="none" w:sz="0" w:space="0" w:color="auto"/>
                    <w:bottom w:val="none" w:sz="0" w:space="0" w:color="auto"/>
                    <w:right w:val="none" w:sz="0" w:space="0" w:color="auto"/>
                  </w:divBdr>
                  <w:divsChild>
                    <w:div w:id="1430539494">
                      <w:marLeft w:val="0"/>
                      <w:marRight w:val="0"/>
                      <w:marTop w:val="0"/>
                      <w:marBottom w:val="0"/>
                      <w:divBdr>
                        <w:top w:val="none" w:sz="0" w:space="0" w:color="auto"/>
                        <w:left w:val="none" w:sz="0" w:space="0" w:color="auto"/>
                        <w:bottom w:val="none" w:sz="0" w:space="0" w:color="auto"/>
                        <w:right w:val="none" w:sz="0" w:space="0" w:color="auto"/>
                      </w:divBdr>
                      <w:divsChild>
                        <w:div w:id="1524129073">
                          <w:marLeft w:val="0"/>
                          <w:marRight w:val="0"/>
                          <w:marTop w:val="0"/>
                          <w:marBottom w:val="0"/>
                          <w:divBdr>
                            <w:top w:val="none" w:sz="0" w:space="0" w:color="auto"/>
                            <w:left w:val="none" w:sz="0" w:space="0" w:color="auto"/>
                            <w:bottom w:val="none" w:sz="0" w:space="0" w:color="auto"/>
                            <w:right w:val="none" w:sz="0" w:space="0" w:color="auto"/>
                          </w:divBdr>
                          <w:divsChild>
                            <w:div w:id="88768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082057">
      <w:bodyDiv w:val="1"/>
      <w:marLeft w:val="0"/>
      <w:marRight w:val="0"/>
      <w:marTop w:val="0"/>
      <w:marBottom w:val="0"/>
      <w:divBdr>
        <w:top w:val="none" w:sz="0" w:space="0" w:color="auto"/>
        <w:left w:val="none" w:sz="0" w:space="0" w:color="auto"/>
        <w:bottom w:val="none" w:sz="0" w:space="0" w:color="auto"/>
        <w:right w:val="none" w:sz="0" w:space="0" w:color="auto"/>
      </w:divBdr>
    </w:div>
    <w:div w:id="559944624">
      <w:bodyDiv w:val="1"/>
      <w:marLeft w:val="0"/>
      <w:marRight w:val="0"/>
      <w:marTop w:val="0"/>
      <w:marBottom w:val="0"/>
      <w:divBdr>
        <w:top w:val="none" w:sz="0" w:space="0" w:color="auto"/>
        <w:left w:val="none" w:sz="0" w:space="0" w:color="auto"/>
        <w:bottom w:val="none" w:sz="0" w:space="0" w:color="auto"/>
        <w:right w:val="none" w:sz="0" w:space="0" w:color="auto"/>
      </w:divBdr>
    </w:div>
    <w:div w:id="564410854">
      <w:bodyDiv w:val="1"/>
      <w:marLeft w:val="0"/>
      <w:marRight w:val="0"/>
      <w:marTop w:val="0"/>
      <w:marBottom w:val="0"/>
      <w:divBdr>
        <w:top w:val="none" w:sz="0" w:space="0" w:color="auto"/>
        <w:left w:val="none" w:sz="0" w:space="0" w:color="auto"/>
        <w:bottom w:val="none" w:sz="0" w:space="0" w:color="auto"/>
        <w:right w:val="none" w:sz="0" w:space="0" w:color="auto"/>
      </w:divBdr>
      <w:divsChild>
        <w:div w:id="2099010634">
          <w:marLeft w:val="0"/>
          <w:marRight w:val="0"/>
          <w:marTop w:val="0"/>
          <w:marBottom w:val="0"/>
          <w:divBdr>
            <w:top w:val="none" w:sz="0" w:space="0" w:color="auto"/>
            <w:left w:val="none" w:sz="0" w:space="0" w:color="auto"/>
            <w:bottom w:val="none" w:sz="0" w:space="0" w:color="auto"/>
            <w:right w:val="none" w:sz="0" w:space="0" w:color="auto"/>
          </w:divBdr>
          <w:divsChild>
            <w:div w:id="1585676197">
              <w:marLeft w:val="0"/>
              <w:marRight w:val="0"/>
              <w:marTop w:val="0"/>
              <w:marBottom w:val="0"/>
              <w:divBdr>
                <w:top w:val="none" w:sz="0" w:space="0" w:color="auto"/>
                <w:left w:val="none" w:sz="0" w:space="0" w:color="auto"/>
                <w:bottom w:val="none" w:sz="0" w:space="0" w:color="auto"/>
                <w:right w:val="none" w:sz="0" w:space="0" w:color="auto"/>
              </w:divBdr>
              <w:divsChild>
                <w:div w:id="347562947">
                  <w:marLeft w:val="0"/>
                  <w:marRight w:val="0"/>
                  <w:marTop w:val="0"/>
                  <w:marBottom w:val="0"/>
                  <w:divBdr>
                    <w:top w:val="none" w:sz="0" w:space="0" w:color="auto"/>
                    <w:left w:val="none" w:sz="0" w:space="0" w:color="auto"/>
                    <w:bottom w:val="none" w:sz="0" w:space="0" w:color="auto"/>
                    <w:right w:val="none" w:sz="0" w:space="0" w:color="auto"/>
                  </w:divBdr>
                  <w:divsChild>
                    <w:div w:id="1033577982">
                      <w:marLeft w:val="0"/>
                      <w:marRight w:val="0"/>
                      <w:marTop w:val="0"/>
                      <w:marBottom w:val="0"/>
                      <w:divBdr>
                        <w:top w:val="none" w:sz="0" w:space="0" w:color="auto"/>
                        <w:left w:val="none" w:sz="0" w:space="0" w:color="auto"/>
                        <w:bottom w:val="none" w:sz="0" w:space="0" w:color="auto"/>
                        <w:right w:val="none" w:sz="0" w:space="0" w:color="auto"/>
                      </w:divBdr>
                      <w:divsChild>
                        <w:div w:id="117264695">
                          <w:marLeft w:val="0"/>
                          <w:marRight w:val="0"/>
                          <w:marTop w:val="0"/>
                          <w:marBottom w:val="0"/>
                          <w:divBdr>
                            <w:top w:val="none" w:sz="0" w:space="0" w:color="auto"/>
                            <w:left w:val="none" w:sz="0" w:space="0" w:color="auto"/>
                            <w:bottom w:val="none" w:sz="0" w:space="0" w:color="auto"/>
                            <w:right w:val="none" w:sz="0" w:space="0" w:color="auto"/>
                          </w:divBdr>
                          <w:divsChild>
                            <w:div w:id="3623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11505">
      <w:bodyDiv w:val="1"/>
      <w:marLeft w:val="0"/>
      <w:marRight w:val="0"/>
      <w:marTop w:val="0"/>
      <w:marBottom w:val="0"/>
      <w:divBdr>
        <w:top w:val="none" w:sz="0" w:space="0" w:color="auto"/>
        <w:left w:val="none" w:sz="0" w:space="0" w:color="auto"/>
        <w:bottom w:val="none" w:sz="0" w:space="0" w:color="auto"/>
        <w:right w:val="none" w:sz="0" w:space="0" w:color="auto"/>
      </w:divBdr>
    </w:div>
    <w:div w:id="567692362">
      <w:bodyDiv w:val="1"/>
      <w:marLeft w:val="0"/>
      <w:marRight w:val="0"/>
      <w:marTop w:val="0"/>
      <w:marBottom w:val="0"/>
      <w:divBdr>
        <w:top w:val="none" w:sz="0" w:space="0" w:color="auto"/>
        <w:left w:val="none" w:sz="0" w:space="0" w:color="auto"/>
        <w:bottom w:val="none" w:sz="0" w:space="0" w:color="auto"/>
        <w:right w:val="none" w:sz="0" w:space="0" w:color="auto"/>
      </w:divBdr>
      <w:divsChild>
        <w:div w:id="1062365996">
          <w:marLeft w:val="0"/>
          <w:marRight w:val="0"/>
          <w:marTop w:val="0"/>
          <w:marBottom w:val="0"/>
          <w:divBdr>
            <w:top w:val="none" w:sz="0" w:space="0" w:color="auto"/>
            <w:left w:val="none" w:sz="0" w:space="0" w:color="auto"/>
            <w:bottom w:val="none" w:sz="0" w:space="0" w:color="auto"/>
            <w:right w:val="none" w:sz="0" w:space="0" w:color="auto"/>
          </w:divBdr>
          <w:divsChild>
            <w:div w:id="457257115">
              <w:marLeft w:val="0"/>
              <w:marRight w:val="0"/>
              <w:marTop w:val="0"/>
              <w:marBottom w:val="0"/>
              <w:divBdr>
                <w:top w:val="none" w:sz="0" w:space="0" w:color="auto"/>
                <w:left w:val="none" w:sz="0" w:space="0" w:color="auto"/>
                <w:bottom w:val="none" w:sz="0" w:space="0" w:color="auto"/>
                <w:right w:val="none" w:sz="0" w:space="0" w:color="auto"/>
              </w:divBdr>
              <w:divsChild>
                <w:div w:id="1777599255">
                  <w:marLeft w:val="0"/>
                  <w:marRight w:val="0"/>
                  <w:marTop w:val="0"/>
                  <w:marBottom w:val="0"/>
                  <w:divBdr>
                    <w:top w:val="none" w:sz="0" w:space="0" w:color="auto"/>
                    <w:left w:val="none" w:sz="0" w:space="0" w:color="auto"/>
                    <w:bottom w:val="none" w:sz="0" w:space="0" w:color="auto"/>
                    <w:right w:val="none" w:sz="0" w:space="0" w:color="auto"/>
                  </w:divBdr>
                  <w:divsChild>
                    <w:div w:id="1863742758">
                      <w:marLeft w:val="0"/>
                      <w:marRight w:val="0"/>
                      <w:marTop w:val="0"/>
                      <w:marBottom w:val="0"/>
                      <w:divBdr>
                        <w:top w:val="none" w:sz="0" w:space="0" w:color="auto"/>
                        <w:left w:val="none" w:sz="0" w:space="0" w:color="auto"/>
                        <w:bottom w:val="none" w:sz="0" w:space="0" w:color="auto"/>
                        <w:right w:val="none" w:sz="0" w:space="0" w:color="auto"/>
                      </w:divBdr>
                      <w:divsChild>
                        <w:div w:id="950433626">
                          <w:marLeft w:val="0"/>
                          <w:marRight w:val="0"/>
                          <w:marTop w:val="0"/>
                          <w:marBottom w:val="0"/>
                          <w:divBdr>
                            <w:top w:val="none" w:sz="0" w:space="0" w:color="auto"/>
                            <w:left w:val="none" w:sz="0" w:space="0" w:color="auto"/>
                            <w:bottom w:val="none" w:sz="0" w:space="0" w:color="auto"/>
                            <w:right w:val="none" w:sz="0" w:space="0" w:color="auto"/>
                          </w:divBdr>
                          <w:divsChild>
                            <w:div w:id="144468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172795">
      <w:bodyDiv w:val="1"/>
      <w:marLeft w:val="0"/>
      <w:marRight w:val="0"/>
      <w:marTop w:val="0"/>
      <w:marBottom w:val="0"/>
      <w:divBdr>
        <w:top w:val="none" w:sz="0" w:space="0" w:color="auto"/>
        <w:left w:val="none" w:sz="0" w:space="0" w:color="auto"/>
        <w:bottom w:val="none" w:sz="0" w:space="0" w:color="auto"/>
        <w:right w:val="none" w:sz="0" w:space="0" w:color="auto"/>
      </w:divBdr>
    </w:div>
    <w:div w:id="583077525">
      <w:bodyDiv w:val="1"/>
      <w:marLeft w:val="0"/>
      <w:marRight w:val="0"/>
      <w:marTop w:val="0"/>
      <w:marBottom w:val="0"/>
      <w:divBdr>
        <w:top w:val="none" w:sz="0" w:space="0" w:color="auto"/>
        <w:left w:val="none" w:sz="0" w:space="0" w:color="auto"/>
        <w:bottom w:val="none" w:sz="0" w:space="0" w:color="auto"/>
        <w:right w:val="none" w:sz="0" w:space="0" w:color="auto"/>
      </w:divBdr>
    </w:div>
    <w:div w:id="587932878">
      <w:bodyDiv w:val="1"/>
      <w:marLeft w:val="0"/>
      <w:marRight w:val="0"/>
      <w:marTop w:val="0"/>
      <w:marBottom w:val="0"/>
      <w:divBdr>
        <w:top w:val="none" w:sz="0" w:space="0" w:color="auto"/>
        <w:left w:val="none" w:sz="0" w:space="0" w:color="auto"/>
        <w:bottom w:val="none" w:sz="0" w:space="0" w:color="auto"/>
        <w:right w:val="none" w:sz="0" w:space="0" w:color="auto"/>
      </w:divBdr>
    </w:div>
    <w:div w:id="613709280">
      <w:bodyDiv w:val="1"/>
      <w:marLeft w:val="0"/>
      <w:marRight w:val="0"/>
      <w:marTop w:val="0"/>
      <w:marBottom w:val="0"/>
      <w:divBdr>
        <w:top w:val="none" w:sz="0" w:space="0" w:color="auto"/>
        <w:left w:val="none" w:sz="0" w:space="0" w:color="auto"/>
        <w:bottom w:val="none" w:sz="0" w:space="0" w:color="auto"/>
        <w:right w:val="none" w:sz="0" w:space="0" w:color="auto"/>
      </w:divBdr>
    </w:div>
    <w:div w:id="622997785">
      <w:bodyDiv w:val="1"/>
      <w:marLeft w:val="0"/>
      <w:marRight w:val="0"/>
      <w:marTop w:val="0"/>
      <w:marBottom w:val="0"/>
      <w:divBdr>
        <w:top w:val="none" w:sz="0" w:space="0" w:color="auto"/>
        <w:left w:val="none" w:sz="0" w:space="0" w:color="auto"/>
        <w:bottom w:val="none" w:sz="0" w:space="0" w:color="auto"/>
        <w:right w:val="none" w:sz="0" w:space="0" w:color="auto"/>
      </w:divBdr>
    </w:div>
    <w:div w:id="623391964">
      <w:bodyDiv w:val="1"/>
      <w:marLeft w:val="0"/>
      <w:marRight w:val="0"/>
      <w:marTop w:val="0"/>
      <w:marBottom w:val="0"/>
      <w:divBdr>
        <w:top w:val="none" w:sz="0" w:space="0" w:color="auto"/>
        <w:left w:val="none" w:sz="0" w:space="0" w:color="auto"/>
        <w:bottom w:val="none" w:sz="0" w:space="0" w:color="auto"/>
        <w:right w:val="none" w:sz="0" w:space="0" w:color="auto"/>
      </w:divBdr>
    </w:div>
    <w:div w:id="654992156">
      <w:bodyDiv w:val="1"/>
      <w:marLeft w:val="0"/>
      <w:marRight w:val="0"/>
      <w:marTop w:val="0"/>
      <w:marBottom w:val="0"/>
      <w:divBdr>
        <w:top w:val="none" w:sz="0" w:space="0" w:color="auto"/>
        <w:left w:val="none" w:sz="0" w:space="0" w:color="auto"/>
        <w:bottom w:val="none" w:sz="0" w:space="0" w:color="auto"/>
        <w:right w:val="none" w:sz="0" w:space="0" w:color="auto"/>
      </w:divBdr>
    </w:div>
    <w:div w:id="660547640">
      <w:bodyDiv w:val="1"/>
      <w:marLeft w:val="0"/>
      <w:marRight w:val="0"/>
      <w:marTop w:val="0"/>
      <w:marBottom w:val="0"/>
      <w:divBdr>
        <w:top w:val="none" w:sz="0" w:space="0" w:color="auto"/>
        <w:left w:val="none" w:sz="0" w:space="0" w:color="auto"/>
        <w:bottom w:val="none" w:sz="0" w:space="0" w:color="auto"/>
        <w:right w:val="none" w:sz="0" w:space="0" w:color="auto"/>
      </w:divBdr>
    </w:div>
    <w:div w:id="661154835">
      <w:bodyDiv w:val="1"/>
      <w:marLeft w:val="0"/>
      <w:marRight w:val="0"/>
      <w:marTop w:val="0"/>
      <w:marBottom w:val="0"/>
      <w:divBdr>
        <w:top w:val="none" w:sz="0" w:space="0" w:color="auto"/>
        <w:left w:val="none" w:sz="0" w:space="0" w:color="auto"/>
        <w:bottom w:val="none" w:sz="0" w:space="0" w:color="auto"/>
        <w:right w:val="none" w:sz="0" w:space="0" w:color="auto"/>
      </w:divBdr>
    </w:div>
    <w:div w:id="678391470">
      <w:bodyDiv w:val="1"/>
      <w:marLeft w:val="0"/>
      <w:marRight w:val="0"/>
      <w:marTop w:val="0"/>
      <w:marBottom w:val="0"/>
      <w:divBdr>
        <w:top w:val="none" w:sz="0" w:space="0" w:color="auto"/>
        <w:left w:val="none" w:sz="0" w:space="0" w:color="auto"/>
        <w:bottom w:val="none" w:sz="0" w:space="0" w:color="auto"/>
        <w:right w:val="none" w:sz="0" w:space="0" w:color="auto"/>
      </w:divBdr>
    </w:div>
    <w:div w:id="679551525">
      <w:bodyDiv w:val="1"/>
      <w:marLeft w:val="0"/>
      <w:marRight w:val="0"/>
      <w:marTop w:val="0"/>
      <w:marBottom w:val="0"/>
      <w:divBdr>
        <w:top w:val="none" w:sz="0" w:space="0" w:color="auto"/>
        <w:left w:val="none" w:sz="0" w:space="0" w:color="auto"/>
        <w:bottom w:val="none" w:sz="0" w:space="0" w:color="auto"/>
        <w:right w:val="none" w:sz="0" w:space="0" w:color="auto"/>
      </w:divBdr>
    </w:div>
    <w:div w:id="679889166">
      <w:bodyDiv w:val="1"/>
      <w:marLeft w:val="0"/>
      <w:marRight w:val="0"/>
      <w:marTop w:val="0"/>
      <w:marBottom w:val="0"/>
      <w:divBdr>
        <w:top w:val="none" w:sz="0" w:space="0" w:color="auto"/>
        <w:left w:val="none" w:sz="0" w:space="0" w:color="auto"/>
        <w:bottom w:val="none" w:sz="0" w:space="0" w:color="auto"/>
        <w:right w:val="none" w:sz="0" w:space="0" w:color="auto"/>
      </w:divBdr>
    </w:div>
    <w:div w:id="685134422">
      <w:bodyDiv w:val="1"/>
      <w:marLeft w:val="0"/>
      <w:marRight w:val="0"/>
      <w:marTop w:val="0"/>
      <w:marBottom w:val="0"/>
      <w:divBdr>
        <w:top w:val="none" w:sz="0" w:space="0" w:color="auto"/>
        <w:left w:val="none" w:sz="0" w:space="0" w:color="auto"/>
        <w:bottom w:val="none" w:sz="0" w:space="0" w:color="auto"/>
        <w:right w:val="none" w:sz="0" w:space="0" w:color="auto"/>
      </w:divBdr>
    </w:div>
    <w:div w:id="693771309">
      <w:bodyDiv w:val="1"/>
      <w:marLeft w:val="0"/>
      <w:marRight w:val="0"/>
      <w:marTop w:val="0"/>
      <w:marBottom w:val="0"/>
      <w:divBdr>
        <w:top w:val="none" w:sz="0" w:space="0" w:color="auto"/>
        <w:left w:val="none" w:sz="0" w:space="0" w:color="auto"/>
        <w:bottom w:val="none" w:sz="0" w:space="0" w:color="auto"/>
        <w:right w:val="none" w:sz="0" w:space="0" w:color="auto"/>
      </w:divBdr>
      <w:divsChild>
        <w:div w:id="2023628610">
          <w:marLeft w:val="0"/>
          <w:marRight w:val="0"/>
          <w:marTop w:val="0"/>
          <w:marBottom w:val="0"/>
          <w:divBdr>
            <w:top w:val="none" w:sz="0" w:space="0" w:color="auto"/>
            <w:left w:val="none" w:sz="0" w:space="0" w:color="auto"/>
            <w:bottom w:val="none" w:sz="0" w:space="0" w:color="auto"/>
            <w:right w:val="none" w:sz="0" w:space="0" w:color="auto"/>
          </w:divBdr>
          <w:divsChild>
            <w:div w:id="1262298875">
              <w:marLeft w:val="0"/>
              <w:marRight w:val="0"/>
              <w:marTop w:val="0"/>
              <w:marBottom w:val="0"/>
              <w:divBdr>
                <w:top w:val="none" w:sz="0" w:space="0" w:color="auto"/>
                <w:left w:val="none" w:sz="0" w:space="0" w:color="auto"/>
                <w:bottom w:val="none" w:sz="0" w:space="0" w:color="auto"/>
                <w:right w:val="none" w:sz="0" w:space="0" w:color="auto"/>
              </w:divBdr>
              <w:divsChild>
                <w:div w:id="129515076">
                  <w:marLeft w:val="0"/>
                  <w:marRight w:val="0"/>
                  <w:marTop w:val="0"/>
                  <w:marBottom w:val="0"/>
                  <w:divBdr>
                    <w:top w:val="none" w:sz="0" w:space="0" w:color="auto"/>
                    <w:left w:val="none" w:sz="0" w:space="0" w:color="auto"/>
                    <w:bottom w:val="none" w:sz="0" w:space="0" w:color="auto"/>
                    <w:right w:val="none" w:sz="0" w:space="0" w:color="auto"/>
                  </w:divBdr>
                  <w:divsChild>
                    <w:div w:id="50200773">
                      <w:marLeft w:val="0"/>
                      <w:marRight w:val="0"/>
                      <w:marTop w:val="0"/>
                      <w:marBottom w:val="0"/>
                      <w:divBdr>
                        <w:top w:val="none" w:sz="0" w:space="0" w:color="auto"/>
                        <w:left w:val="none" w:sz="0" w:space="0" w:color="auto"/>
                        <w:bottom w:val="none" w:sz="0" w:space="0" w:color="auto"/>
                        <w:right w:val="none" w:sz="0" w:space="0" w:color="auto"/>
                      </w:divBdr>
                      <w:divsChild>
                        <w:div w:id="1747221466">
                          <w:marLeft w:val="0"/>
                          <w:marRight w:val="0"/>
                          <w:marTop w:val="0"/>
                          <w:marBottom w:val="0"/>
                          <w:divBdr>
                            <w:top w:val="none" w:sz="0" w:space="0" w:color="auto"/>
                            <w:left w:val="none" w:sz="0" w:space="0" w:color="auto"/>
                            <w:bottom w:val="none" w:sz="0" w:space="0" w:color="auto"/>
                            <w:right w:val="none" w:sz="0" w:space="0" w:color="auto"/>
                          </w:divBdr>
                          <w:divsChild>
                            <w:div w:id="197375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5228103">
      <w:bodyDiv w:val="1"/>
      <w:marLeft w:val="0"/>
      <w:marRight w:val="0"/>
      <w:marTop w:val="0"/>
      <w:marBottom w:val="0"/>
      <w:divBdr>
        <w:top w:val="none" w:sz="0" w:space="0" w:color="auto"/>
        <w:left w:val="none" w:sz="0" w:space="0" w:color="auto"/>
        <w:bottom w:val="none" w:sz="0" w:space="0" w:color="auto"/>
        <w:right w:val="none" w:sz="0" w:space="0" w:color="auto"/>
      </w:divBdr>
    </w:div>
    <w:div w:id="701786472">
      <w:bodyDiv w:val="1"/>
      <w:marLeft w:val="0"/>
      <w:marRight w:val="0"/>
      <w:marTop w:val="0"/>
      <w:marBottom w:val="0"/>
      <w:divBdr>
        <w:top w:val="none" w:sz="0" w:space="0" w:color="auto"/>
        <w:left w:val="none" w:sz="0" w:space="0" w:color="auto"/>
        <w:bottom w:val="none" w:sz="0" w:space="0" w:color="auto"/>
        <w:right w:val="none" w:sz="0" w:space="0" w:color="auto"/>
      </w:divBdr>
    </w:div>
    <w:div w:id="702709046">
      <w:bodyDiv w:val="1"/>
      <w:marLeft w:val="0"/>
      <w:marRight w:val="0"/>
      <w:marTop w:val="0"/>
      <w:marBottom w:val="0"/>
      <w:divBdr>
        <w:top w:val="none" w:sz="0" w:space="0" w:color="auto"/>
        <w:left w:val="none" w:sz="0" w:space="0" w:color="auto"/>
        <w:bottom w:val="none" w:sz="0" w:space="0" w:color="auto"/>
        <w:right w:val="none" w:sz="0" w:space="0" w:color="auto"/>
      </w:divBdr>
    </w:div>
    <w:div w:id="703333944">
      <w:bodyDiv w:val="1"/>
      <w:marLeft w:val="0"/>
      <w:marRight w:val="0"/>
      <w:marTop w:val="0"/>
      <w:marBottom w:val="0"/>
      <w:divBdr>
        <w:top w:val="none" w:sz="0" w:space="0" w:color="auto"/>
        <w:left w:val="none" w:sz="0" w:space="0" w:color="auto"/>
        <w:bottom w:val="none" w:sz="0" w:space="0" w:color="auto"/>
        <w:right w:val="none" w:sz="0" w:space="0" w:color="auto"/>
      </w:divBdr>
    </w:div>
    <w:div w:id="705255992">
      <w:bodyDiv w:val="1"/>
      <w:marLeft w:val="0"/>
      <w:marRight w:val="0"/>
      <w:marTop w:val="0"/>
      <w:marBottom w:val="0"/>
      <w:divBdr>
        <w:top w:val="none" w:sz="0" w:space="0" w:color="auto"/>
        <w:left w:val="none" w:sz="0" w:space="0" w:color="auto"/>
        <w:bottom w:val="none" w:sz="0" w:space="0" w:color="auto"/>
        <w:right w:val="none" w:sz="0" w:space="0" w:color="auto"/>
      </w:divBdr>
    </w:div>
    <w:div w:id="705762083">
      <w:bodyDiv w:val="1"/>
      <w:marLeft w:val="0"/>
      <w:marRight w:val="0"/>
      <w:marTop w:val="0"/>
      <w:marBottom w:val="0"/>
      <w:divBdr>
        <w:top w:val="none" w:sz="0" w:space="0" w:color="auto"/>
        <w:left w:val="none" w:sz="0" w:space="0" w:color="auto"/>
        <w:bottom w:val="none" w:sz="0" w:space="0" w:color="auto"/>
        <w:right w:val="none" w:sz="0" w:space="0" w:color="auto"/>
      </w:divBdr>
    </w:div>
    <w:div w:id="706099513">
      <w:bodyDiv w:val="1"/>
      <w:marLeft w:val="0"/>
      <w:marRight w:val="0"/>
      <w:marTop w:val="0"/>
      <w:marBottom w:val="0"/>
      <w:divBdr>
        <w:top w:val="none" w:sz="0" w:space="0" w:color="auto"/>
        <w:left w:val="none" w:sz="0" w:space="0" w:color="auto"/>
        <w:bottom w:val="none" w:sz="0" w:space="0" w:color="auto"/>
        <w:right w:val="none" w:sz="0" w:space="0" w:color="auto"/>
      </w:divBdr>
      <w:divsChild>
        <w:div w:id="691759810">
          <w:marLeft w:val="0"/>
          <w:marRight w:val="0"/>
          <w:marTop w:val="0"/>
          <w:marBottom w:val="0"/>
          <w:divBdr>
            <w:top w:val="none" w:sz="0" w:space="0" w:color="auto"/>
            <w:left w:val="none" w:sz="0" w:space="0" w:color="auto"/>
            <w:bottom w:val="none" w:sz="0" w:space="0" w:color="auto"/>
            <w:right w:val="none" w:sz="0" w:space="0" w:color="auto"/>
          </w:divBdr>
          <w:divsChild>
            <w:div w:id="838737202">
              <w:marLeft w:val="0"/>
              <w:marRight w:val="0"/>
              <w:marTop w:val="0"/>
              <w:marBottom w:val="0"/>
              <w:divBdr>
                <w:top w:val="none" w:sz="0" w:space="0" w:color="auto"/>
                <w:left w:val="none" w:sz="0" w:space="0" w:color="auto"/>
                <w:bottom w:val="none" w:sz="0" w:space="0" w:color="auto"/>
                <w:right w:val="none" w:sz="0" w:space="0" w:color="auto"/>
              </w:divBdr>
              <w:divsChild>
                <w:div w:id="84153016">
                  <w:marLeft w:val="0"/>
                  <w:marRight w:val="0"/>
                  <w:marTop w:val="0"/>
                  <w:marBottom w:val="0"/>
                  <w:divBdr>
                    <w:top w:val="none" w:sz="0" w:space="0" w:color="auto"/>
                    <w:left w:val="none" w:sz="0" w:space="0" w:color="auto"/>
                    <w:bottom w:val="none" w:sz="0" w:space="0" w:color="auto"/>
                    <w:right w:val="none" w:sz="0" w:space="0" w:color="auto"/>
                  </w:divBdr>
                  <w:divsChild>
                    <w:div w:id="2077313483">
                      <w:marLeft w:val="0"/>
                      <w:marRight w:val="0"/>
                      <w:marTop w:val="0"/>
                      <w:marBottom w:val="0"/>
                      <w:divBdr>
                        <w:top w:val="none" w:sz="0" w:space="0" w:color="auto"/>
                        <w:left w:val="none" w:sz="0" w:space="0" w:color="auto"/>
                        <w:bottom w:val="none" w:sz="0" w:space="0" w:color="auto"/>
                        <w:right w:val="none" w:sz="0" w:space="0" w:color="auto"/>
                      </w:divBdr>
                      <w:divsChild>
                        <w:div w:id="1435058701">
                          <w:marLeft w:val="0"/>
                          <w:marRight w:val="0"/>
                          <w:marTop w:val="0"/>
                          <w:marBottom w:val="0"/>
                          <w:divBdr>
                            <w:top w:val="none" w:sz="0" w:space="0" w:color="auto"/>
                            <w:left w:val="none" w:sz="0" w:space="0" w:color="auto"/>
                            <w:bottom w:val="none" w:sz="0" w:space="0" w:color="auto"/>
                            <w:right w:val="none" w:sz="0" w:space="0" w:color="auto"/>
                          </w:divBdr>
                          <w:divsChild>
                            <w:div w:id="141578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070655">
      <w:bodyDiv w:val="1"/>
      <w:marLeft w:val="0"/>
      <w:marRight w:val="0"/>
      <w:marTop w:val="0"/>
      <w:marBottom w:val="0"/>
      <w:divBdr>
        <w:top w:val="none" w:sz="0" w:space="0" w:color="auto"/>
        <w:left w:val="none" w:sz="0" w:space="0" w:color="auto"/>
        <w:bottom w:val="none" w:sz="0" w:space="0" w:color="auto"/>
        <w:right w:val="none" w:sz="0" w:space="0" w:color="auto"/>
      </w:divBdr>
    </w:div>
    <w:div w:id="738015108">
      <w:bodyDiv w:val="1"/>
      <w:marLeft w:val="0"/>
      <w:marRight w:val="0"/>
      <w:marTop w:val="0"/>
      <w:marBottom w:val="0"/>
      <w:divBdr>
        <w:top w:val="none" w:sz="0" w:space="0" w:color="auto"/>
        <w:left w:val="none" w:sz="0" w:space="0" w:color="auto"/>
        <w:bottom w:val="none" w:sz="0" w:space="0" w:color="auto"/>
        <w:right w:val="none" w:sz="0" w:space="0" w:color="auto"/>
      </w:divBdr>
    </w:div>
    <w:div w:id="764686898">
      <w:bodyDiv w:val="1"/>
      <w:marLeft w:val="0"/>
      <w:marRight w:val="0"/>
      <w:marTop w:val="0"/>
      <w:marBottom w:val="0"/>
      <w:divBdr>
        <w:top w:val="none" w:sz="0" w:space="0" w:color="auto"/>
        <w:left w:val="none" w:sz="0" w:space="0" w:color="auto"/>
        <w:bottom w:val="none" w:sz="0" w:space="0" w:color="auto"/>
        <w:right w:val="none" w:sz="0" w:space="0" w:color="auto"/>
      </w:divBdr>
    </w:div>
    <w:div w:id="767038849">
      <w:bodyDiv w:val="1"/>
      <w:marLeft w:val="0"/>
      <w:marRight w:val="0"/>
      <w:marTop w:val="0"/>
      <w:marBottom w:val="0"/>
      <w:divBdr>
        <w:top w:val="none" w:sz="0" w:space="0" w:color="auto"/>
        <w:left w:val="none" w:sz="0" w:space="0" w:color="auto"/>
        <w:bottom w:val="none" w:sz="0" w:space="0" w:color="auto"/>
        <w:right w:val="none" w:sz="0" w:space="0" w:color="auto"/>
      </w:divBdr>
    </w:div>
    <w:div w:id="777069417">
      <w:bodyDiv w:val="1"/>
      <w:marLeft w:val="0"/>
      <w:marRight w:val="0"/>
      <w:marTop w:val="0"/>
      <w:marBottom w:val="0"/>
      <w:divBdr>
        <w:top w:val="none" w:sz="0" w:space="0" w:color="auto"/>
        <w:left w:val="none" w:sz="0" w:space="0" w:color="auto"/>
        <w:bottom w:val="none" w:sz="0" w:space="0" w:color="auto"/>
        <w:right w:val="none" w:sz="0" w:space="0" w:color="auto"/>
      </w:divBdr>
    </w:div>
    <w:div w:id="787159688">
      <w:bodyDiv w:val="1"/>
      <w:marLeft w:val="0"/>
      <w:marRight w:val="0"/>
      <w:marTop w:val="0"/>
      <w:marBottom w:val="0"/>
      <w:divBdr>
        <w:top w:val="none" w:sz="0" w:space="0" w:color="auto"/>
        <w:left w:val="none" w:sz="0" w:space="0" w:color="auto"/>
        <w:bottom w:val="none" w:sz="0" w:space="0" w:color="auto"/>
        <w:right w:val="none" w:sz="0" w:space="0" w:color="auto"/>
      </w:divBdr>
    </w:div>
    <w:div w:id="790973792">
      <w:bodyDiv w:val="1"/>
      <w:marLeft w:val="0"/>
      <w:marRight w:val="0"/>
      <w:marTop w:val="0"/>
      <w:marBottom w:val="0"/>
      <w:divBdr>
        <w:top w:val="none" w:sz="0" w:space="0" w:color="auto"/>
        <w:left w:val="none" w:sz="0" w:space="0" w:color="auto"/>
        <w:bottom w:val="none" w:sz="0" w:space="0" w:color="auto"/>
        <w:right w:val="none" w:sz="0" w:space="0" w:color="auto"/>
      </w:divBdr>
    </w:div>
    <w:div w:id="794063689">
      <w:bodyDiv w:val="1"/>
      <w:marLeft w:val="0"/>
      <w:marRight w:val="0"/>
      <w:marTop w:val="0"/>
      <w:marBottom w:val="0"/>
      <w:divBdr>
        <w:top w:val="none" w:sz="0" w:space="0" w:color="auto"/>
        <w:left w:val="none" w:sz="0" w:space="0" w:color="auto"/>
        <w:bottom w:val="none" w:sz="0" w:space="0" w:color="auto"/>
        <w:right w:val="none" w:sz="0" w:space="0" w:color="auto"/>
      </w:divBdr>
    </w:div>
    <w:div w:id="804589112">
      <w:bodyDiv w:val="1"/>
      <w:marLeft w:val="0"/>
      <w:marRight w:val="0"/>
      <w:marTop w:val="0"/>
      <w:marBottom w:val="0"/>
      <w:divBdr>
        <w:top w:val="none" w:sz="0" w:space="0" w:color="auto"/>
        <w:left w:val="none" w:sz="0" w:space="0" w:color="auto"/>
        <w:bottom w:val="none" w:sz="0" w:space="0" w:color="auto"/>
        <w:right w:val="none" w:sz="0" w:space="0" w:color="auto"/>
      </w:divBdr>
    </w:div>
    <w:div w:id="810486203">
      <w:bodyDiv w:val="1"/>
      <w:marLeft w:val="0"/>
      <w:marRight w:val="0"/>
      <w:marTop w:val="0"/>
      <w:marBottom w:val="0"/>
      <w:divBdr>
        <w:top w:val="none" w:sz="0" w:space="0" w:color="auto"/>
        <w:left w:val="none" w:sz="0" w:space="0" w:color="auto"/>
        <w:bottom w:val="none" w:sz="0" w:space="0" w:color="auto"/>
        <w:right w:val="none" w:sz="0" w:space="0" w:color="auto"/>
      </w:divBdr>
    </w:div>
    <w:div w:id="812216549">
      <w:bodyDiv w:val="1"/>
      <w:marLeft w:val="0"/>
      <w:marRight w:val="0"/>
      <w:marTop w:val="0"/>
      <w:marBottom w:val="0"/>
      <w:divBdr>
        <w:top w:val="none" w:sz="0" w:space="0" w:color="auto"/>
        <w:left w:val="none" w:sz="0" w:space="0" w:color="auto"/>
        <w:bottom w:val="none" w:sz="0" w:space="0" w:color="auto"/>
        <w:right w:val="none" w:sz="0" w:space="0" w:color="auto"/>
      </w:divBdr>
    </w:div>
    <w:div w:id="812522303">
      <w:bodyDiv w:val="1"/>
      <w:marLeft w:val="0"/>
      <w:marRight w:val="0"/>
      <w:marTop w:val="0"/>
      <w:marBottom w:val="0"/>
      <w:divBdr>
        <w:top w:val="none" w:sz="0" w:space="0" w:color="auto"/>
        <w:left w:val="none" w:sz="0" w:space="0" w:color="auto"/>
        <w:bottom w:val="none" w:sz="0" w:space="0" w:color="auto"/>
        <w:right w:val="none" w:sz="0" w:space="0" w:color="auto"/>
      </w:divBdr>
    </w:div>
    <w:div w:id="817111408">
      <w:bodyDiv w:val="1"/>
      <w:marLeft w:val="0"/>
      <w:marRight w:val="0"/>
      <w:marTop w:val="0"/>
      <w:marBottom w:val="0"/>
      <w:divBdr>
        <w:top w:val="none" w:sz="0" w:space="0" w:color="auto"/>
        <w:left w:val="none" w:sz="0" w:space="0" w:color="auto"/>
        <w:bottom w:val="none" w:sz="0" w:space="0" w:color="auto"/>
        <w:right w:val="none" w:sz="0" w:space="0" w:color="auto"/>
      </w:divBdr>
      <w:divsChild>
        <w:div w:id="492377698">
          <w:marLeft w:val="0"/>
          <w:marRight w:val="0"/>
          <w:marTop w:val="0"/>
          <w:marBottom w:val="0"/>
          <w:divBdr>
            <w:top w:val="none" w:sz="0" w:space="0" w:color="auto"/>
            <w:left w:val="none" w:sz="0" w:space="0" w:color="auto"/>
            <w:bottom w:val="none" w:sz="0" w:space="0" w:color="auto"/>
            <w:right w:val="none" w:sz="0" w:space="0" w:color="auto"/>
          </w:divBdr>
        </w:div>
      </w:divsChild>
    </w:div>
    <w:div w:id="824129711">
      <w:bodyDiv w:val="1"/>
      <w:marLeft w:val="0"/>
      <w:marRight w:val="0"/>
      <w:marTop w:val="0"/>
      <w:marBottom w:val="0"/>
      <w:divBdr>
        <w:top w:val="none" w:sz="0" w:space="0" w:color="auto"/>
        <w:left w:val="none" w:sz="0" w:space="0" w:color="auto"/>
        <w:bottom w:val="none" w:sz="0" w:space="0" w:color="auto"/>
        <w:right w:val="none" w:sz="0" w:space="0" w:color="auto"/>
      </w:divBdr>
    </w:div>
    <w:div w:id="824855482">
      <w:bodyDiv w:val="1"/>
      <w:marLeft w:val="0"/>
      <w:marRight w:val="0"/>
      <w:marTop w:val="0"/>
      <w:marBottom w:val="0"/>
      <w:divBdr>
        <w:top w:val="none" w:sz="0" w:space="0" w:color="auto"/>
        <w:left w:val="none" w:sz="0" w:space="0" w:color="auto"/>
        <w:bottom w:val="none" w:sz="0" w:space="0" w:color="auto"/>
        <w:right w:val="none" w:sz="0" w:space="0" w:color="auto"/>
      </w:divBdr>
    </w:div>
    <w:div w:id="832447992">
      <w:bodyDiv w:val="1"/>
      <w:marLeft w:val="0"/>
      <w:marRight w:val="0"/>
      <w:marTop w:val="0"/>
      <w:marBottom w:val="0"/>
      <w:divBdr>
        <w:top w:val="none" w:sz="0" w:space="0" w:color="auto"/>
        <w:left w:val="none" w:sz="0" w:space="0" w:color="auto"/>
        <w:bottom w:val="none" w:sz="0" w:space="0" w:color="auto"/>
        <w:right w:val="none" w:sz="0" w:space="0" w:color="auto"/>
      </w:divBdr>
    </w:div>
    <w:div w:id="850989903">
      <w:bodyDiv w:val="1"/>
      <w:marLeft w:val="0"/>
      <w:marRight w:val="0"/>
      <w:marTop w:val="0"/>
      <w:marBottom w:val="0"/>
      <w:divBdr>
        <w:top w:val="none" w:sz="0" w:space="0" w:color="auto"/>
        <w:left w:val="none" w:sz="0" w:space="0" w:color="auto"/>
        <w:bottom w:val="none" w:sz="0" w:space="0" w:color="auto"/>
        <w:right w:val="none" w:sz="0" w:space="0" w:color="auto"/>
      </w:divBdr>
      <w:divsChild>
        <w:div w:id="1361903937">
          <w:marLeft w:val="0"/>
          <w:marRight w:val="0"/>
          <w:marTop w:val="0"/>
          <w:marBottom w:val="0"/>
          <w:divBdr>
            <w:top w:val="none" w:sz="0" w:space="0" w:color="auto"/>
            <w:left w:val="none" w:sz="0" w:space="0" w:color="auto"/>
            <w:bottom w:val="none" w:sz="0" w:space="0" w:color="auto"/>
            <w:right w:val="none" w:sz="0" w:space="0" w:color="auto"/>
          </w:divBdr>
          <w:divsChild>
            <w:div w:id="630670439">
              <w:marLeft w:val="0"/>
              <w:marRight w:val="0"/>
              <w:marTop w:val="300"/>
              <w:marBottom w:val="0"/>
              <w:divBdr>
                <w:top w:val="none" w:sz="0" w:space="0" w:color="auto"/>
                <w:left w:val="none" w:sz="0" w:space="0" w:color="auto"/>
                <w:bottom w:val="none" w:sz="0" w:space="0" w:color="auto"/>
                <w:right w:val="none" w:sz="0" w:space="0" w:color="auto"/>
              </w:divBdr>
              <w:divsChild>
                <w:div w:id="804202490">
                  <w:marLeft w:val="0"/>
                  <w:marRight w:val="0"/>
                  <w:marTop w:val="0"/>
                  <w:marBottom w:val="0"/>
                  <w:divBdr>
                    <w:top w:val="none" w:sz="0" w:space="0" w:color="auto"/>
                    <w:left w:val="none" w:sz="0" w:space="0" w:color="auto"/>
                    <w:bottom w:val="none" w:sz="0" w:space="0" w:color="auto"/>
                    <w:right w:val="none" w:sz="0" w:space="0" w:color="auto"/>
                  </w:divBdr>
                  <w:divsChild>
                    <w:div w:id="2126464803">
                      <w:marLeft w:val="0"/>
                      <w:marRight w:val="0"/>
                      <w:marTop w:val="0"/>
                      <w:marBottom w:val="0"/>
                      <w:divBdr>
                        <w:top w:val="none" w:sz="0" w:space="0" w:color="auto"/>
                        <w:left w:val="none" w:sz="0" w:space="0" w:color="auto"/>
                        <w:bottom w:val="none" w:sz="0" w:space="0" w:color="auto"/>
                        <w:right w:val="none" w:sz="0" w:space="0" w:color="auto"/>
                      </w:divBdr>
                      <w:divsChild>
                        <w:div w:id="932131747">
                          <w:marLeft w:val="0"/>
                          <w:marRight w:val="0"/>
                          <w:marTop w:val="0"/>
                          <w:marBottom w:val="0"/>
                          <w:divBdr>
                            <w:top w:val="none" w:sz="0" w:space="0" w:color="auto"/>
                            <w:left w:val="none" w:sz="0" w:space="0" w:color="auto"/>
                            <w:bottom w:val="none" w:sz="0" w:space="0" w:color="auto"/>
                            <w:right w:val="none" w:sz="0" w:space="0" w:color="auto"/>
                          </w:divBdr>
                          <w:divsChild>
                            <w:div w:id="1790321057">
                              <w:marLeft w:val="0"/>
                              <w:marRight w:val="0"/>
                              <w:marTop w:val="0"/>
                              <w:marBottom w:val="0"/>
                              <w:divBdr>
                                <w:top w:val="none" w:sz="0" w:space="0" w:color="auto"/>
                                <w:left w:val="none" w:sz="0" w:space="0" w:color="auto"/>
                                <w:bottom w:val="none" w:sz="0" w:space="0" w:color="auto"/>
                                <w:right w:val="none" w:sz="0" w:space="0" w:color="auto"/>
                              </w:divBdr>
                              <w:divsChild>
                                <w:div w:id="1014645480">
                                  <w:marLeft w:val="0"/>
                                  <w:marRight w:val="0"/>
                                  <w:marTop w:val="0"/>
                                  <w:marBottom w:val="0"/>
                                  <w:divBdr>
                                    <w:top w:val="none" w:sz="0" w:space="0" w:color="auto"/>
                                    <w:left w:val="none" w:sz="0" w:space="0" w:color="auto"/>
                                    <w:bottom w:val="none" w:sz="0" w:space="0" w:color="auto"/>
                                    <w:right w:val="none" w:sz="0" w:space="0" w:color="auto"/>
                                  </w:divBdr>
                                  <w:divsChild>
                                    <w:div w:id="390231163">
                                      <w:marLeft w:val="0"/>
                                      <w:marRight w:val="0"/>
                                      <w:marTop w:val="0"/>
                                      <w:marBottom w:val="0"/>
                                      <w:divBdr>
                                        <w:top w:val="none" w:sz="0" w:space="0" w:color="auto"/>
                                        <w:left w:val="none" w:sz="0" w:space="0" w:color="auto"/>
                                        <w:bottom w:val="none" w:sz="0" w:space="0" w:color="auto"/>
                                        <w:right w:val="none" w:sz="0" w:space="0" w:color="auto"/>
                                      </w:divBdr>
                                      <w:divsChild>
                                        <w:div w:id="259686366">
                                          <w:marLeft w:val="0"/>
                                          <w:marRight w:val="0"/>
                                          <w:marTop w:val="0"/>
                                          <w:marBottom w:val="0"/>
                                          <w:divBdr>
                                            <w:top w:val="none" w:sz="0" w:space="0" w:color="auto"/>
                                            <w:left w:val="none" w:sz="0" w:space="0" w:color="auto"/>
                                            <w:bottom w:val="none" w:sz="0" w:space="0" w:color="auto"/>
                                            <w:right w:val="none" w:sz="0" w:space="0" w:color="auto"/>
                                          </w:divBdr>
                                          <w:divsChild>
                                            <w:div w:id="90590113">
                                              <w:marLeft w:val="0"/>
                                              <w:marRight w:val="0"/>
                                              <w:marTop w:val="0"/>
                                              <w:marBottom w:val="0"/>
                                              <w:divBdr>
                                                <w:top w:val="none" w:sz="0" w:space="0" w:color="auto"/>
                                                <w:left w:val="none" w:sz="0" w:space="0" w:color="auto"/>
                                                <w:bottom w:val="none" w:sz="0" w:space="0" w:color="auto"/>
                                                <w:right w:val="none" w:sz="0" w:space="0" w:color="auto"/>
                                              </w:divBdr>
                                              <w:divsChild>
                                                <w:div w:id="5877365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6187113">
      <w:bodyDiv w:val="1"/>
      <w:marLeft w:val="0"/>
      <w:marRight w:val="0"/>
      <w:marTop w:val="0"/>
      <w:marBottom w:val="0"/>
      <w:divBdr>
        <w:top w:val="none" w:sz="0" w:space="0" w:color="auto"/>
        <w:left w:val="none" w:sz="0" w:space="0" w:color="auto"/>
        <w:bottom w:val="none" w:sz="0" w:space="0" w:color="auto"/>
        <w:right w:val="none" w:sz="0" w:space="0" w:color="auto"/>
      </w:divBdr>
    </w:div>
    <w:div w:id="887496329">
      <w:bodyDiv w:val="1"/>
      <w:marLeft w:val="0"/>
      <w:marRight w:val="0"/>
      <w:marTop w:val="0"/>
      <w:marBottom w:val="0"/>
      <w:divBdr>
        <w:top w:val="none" w:sz="0" w:space="0" w:color="auto"/>
        <w:left w:val="none" w:sz="0" w:space="0" w:color="auto"/>
        <w:bottom w:val="none" w:sz="0" w:space="0" w:color="auto"/>
        <w:right w:val="none" w:sz="0" w:space="0" w:color="auto"/>
      </w:divBdr>
    </w:div>
    <w:div w:id="906107993">
      <w:bodyDiv w:val="1"/>
      <w:marLeft w:val="0"/>
      <w:marRight w:val="0"/>
      <w:marTop w:val="0"/>
      <w:marBottom w:val="0"/>
      <w:divBdr>
        <w:top w:val="none" w:sz="0" w:space="0" w:color="auto"/>
        <w:left w:val="none" w:sz="0" w:space="0" w:color="auto"/>
        <w:bottom w:val="none" w:sz="0" w:space="0" w:color="auto"/>
        <w:right w:val="none" w:sz="0" w:space="0" w:color="auto"/>
      </w:divBdr>
    </w:div>
    <w:div w:id="910430864">
      <w:bodyDiv w:val="1"/>
      <w:marLeft w:val="0"/>
      <w:marRight w:val="0"/>
      <w:marTop w:val="0"/>
      <w:marBottom w:val="0"/>
      <w:divBdr>
        <w:top w:val="none" w:sz="0" w:space="0" w:color="auto"/>
        <w:left w:val="none" w:sz="0" w:space="0" w:color="auto"/>
        <w:bottom w:val="none" w:sz="0" w:space="0" w:color="auto"/>
        <w:right w:val="none" w:sz="0" w:space="0" w:color="auto"/>
      </w:divBdr>
      <w:divsChild>
        <w:div w:id="496072690">
          <w:marLeft w:val="720"/>
          <w:marRight w:val="0"/>
          <w:marTop w:val="134"/>
          <w:marBottom w:val="0"/>
          <w:divBdr>
            <w:top w:val="none" w:sz="0" w:space="0" w:color="auto"/>
            <w:left w:val="none" w:sz="0" w:space="0" w:color="auto"/>
            <w:bottom w:val="none" w:sz="0" w:space="0" w:color="auto"/>
            <w:right w:val="none" w:sz="0" w:space="0" w:color="auto"/>
          </w:divBdr>
        </w:div>
      </w:divsChild>
    </w:div>
    <w:div w:id="911542272">
      <w:bodyDiv w:val="1"/>
      <w:marLeft w:val="0"/>
      <w:marRight w:val="0"/>
      <w:marTop w:val="0"/>
      <w:marBottom w:val="0"/>
      <w:divBdr>
        <w:top w:val="none" w:sz="0" w:space="0" w:color="auto"/>
        <w:left w:val="none" w:sz="0" w:space="0" w:color="auto"/>
        <w:bottom w:val="none" w:sz="0" w:space="0" w:color="auto"/>
        <w:right w:val="none" w:sz="0" w:space="0" w:color="auto"/>
      </w:divBdr>
    </w:div>
    <w:div w:id="912008454">
      <w:bodyDiv w:val="1"/>
      <w:marLeft w:val="0"/>
      <w:marRight w:val="0"/>
      <w:marTop w:val="0"/>
      <w:marBottom w:val="0"/>
      <w:divBdr>
        <w:top w:val="none" w:sz="0" w:space="0" w:color="auto"/>
        <w:left w:val="none" w:sz="0" w:space="0" w:color="auto"/>
        <w:bottom w:val="none" w:sz="0" w:space="0" w:color="auto"/>
        <w:right w:val="none" w:sz="0" w:space="0" w:color="auto"/>
      </w:divBdr>
      <w:divsChild>
        <w:div w:id="744912669">
          <w:marLeft w:val="720"/>
          <w:marRight w:val="0"/>
          <w:marTop w:val="134"/>
          <w:marBottom w:val="0"/>
          <w:divBdr>
            <w:top w:val="none" w:sz="0" w:space="0" w:color="auto"/>
            <w:left w:val="none" w:sz="0" w:space="0" w:color="auto"/>
            <w:bottom w:val="none" w:sz="0" w:space="0" w:color="auto"/>
            <w:right w:val="none" w:sz="0" w:space="0" w:color="auto"/>
          </w:divBdr>
        </w:div>
      </w:divsChild>
    </w:div>
    <w:div w:id="912620945">
      <w:bodyDiv w:val="1"/>
      <w:marLeft w:val="0"/>
      <w:marRight w:val="0"/>
      <w:marTop w:val="0"/>
      <w:marBottom w:val="0"/>
      <w:divBdr>
        <w:top w:val="none" w:sz="0" w:space="0" w:color="auto"/>
        <w:left w:val="none" w:sz="0" w:space="0" w:color="auto"/>
        <w:bottom w:val="none" w:sz="0" w:space="0" w:color="auto"/>
        <w:right w:val="none" w:sz="0" w:space="0" w:color="auto"/>
      </w:divBdr>
    </w:div>
    <w:div w:id="918756535">
      <w:bodyDiv w:val="1"/>
      <w:marLeft w:val="0"/>
      <w:marRight w:val="0"/>
      <w:marTop w:val="0"/>
      <w:marBottom w:val="0"/>
      <w:divBdr>
        <w:top w:val="none" w:sz="0" w:space="0" w:color="auto"/>
        <w:left w:val="none" w:sz="0" w:space="0" w:color="auto"/>
        <w:bottom w:val="none" w:sz="0" w:space="0" w:color="auto"/>
        <w:right w:val="none" w:sz="0" w:space="0" w:color="auto"/>
      </w:divBdr>
    </w:div>
    <w:div w:id="922566782">
      <w:bodyDiv w:val="1"/>
      <w:marLeft w:val="0"/>
      <w:marRight w:val="0"/>
      <w:marTop w:val="0"/>
      <w:marBottom w:val="0"/>
      <w:divBdr>
        <w:top w:val="none" w:sz="0" w:space="0" w:color="auto"/>
        <w:left w:val="none" w:sz="0" w:space="0" w:color="auto"/>
        <w:bottom w:val="none" w:sz="0" w:space="0" w:color="auto"/>
        <w:right w:val="none" w:sz="0" w:space="0" w:color="auto"/>
      </w:divBdr>
    </w:div>
    <w:div w:id="923994813">
      <w:bodyDiv w:val="1"/>
      <w:marLeft w:val="0"/>
      <w:marRight w:val="0"/>
      <w:marTop w:val="0"/>
      <w:marBottom w:val="0"/>
      <w:divBdr>
        <w:top w:val="none" w:sz="0" w:space="0" w:color="auto"/>
        <w:left w:val="none" w:sz="0" w:space="0" w:color="auto"/>
        <w:bottom w:val="none" w:sz="0" w:space="0" w:color="auto"/>
        <w:right w:val="none" w:sz="0" w:space="0" w:color="auto"/>
      </w:divBdr>
    </w:div>
    <w:div w:id="927229516">
      <w:bodyDiv w:val="1"/>
      <w:marLeft w:val="0"/>
      <w:marRight w:val="0"/>
      <w:marTop w:val="0"/>
      <w:marBottom w:val="0"/>
      <w:divBdr>
        <w:top w:val="none" w:sz="0" w:space="0" w:color="auto"/>
        <w:left w:val="none" w:sz="0" w:space="0" w:color="auto"/>
        <w:bottom w:val="none" w:sz="0" w:space="0" w:color="auto"/>
        <w:right w:val="none" w:sz="0" w:space="0" w:color="auto"/>
      </w:divBdr>
    </w:div>
    <w:div w:id="937444598">
      <w:bodyDiv w:val="1"/>
      <w:marLeft w:val="0"/>
      <w:marRight w:val="0"/>
      <w:marTop w:val="0"/>
      <w:marBottom w:val="0"/>
      <w:divBdr>
        <w:top w:val="none" w:sz="0" w:space="0" w:color="auto"/>
        <w:left w:val="none" w:sz="0" w:space="0" w:color="auto"/>
        <w:bottom w:val="none" w:sz="0" w:space="0" w:color="auto"/>
        <w:right w:val="none" w:sz="0" w:space="0" w:color="auto"/>
      </w:divBdr>
    </w:div>
    <w:div w:id="941687663">
      <w:bodyDiv w:val="1"/>
      <w:marLeft w:val="0"/>
      <w:marRight w:val="0"/>
      <w:marTop w:val="0"/>
      <w:marBottom w:val="0"/>
      <w:divBdr>
        <w:top w:val="none" w:sz="0" w:space="0" w:color="auto"/>
        <w:left w:val="none" w:sz="0" w:space="0" w:color="auto"/>
        <w:bottom w:val="none" w:sz="0" w:space="0" w:color="auto"/>
        <w:right w:val="none" w:sz="0" w:space="0" w:color="auto"/>
      </w:divBdr>
      <w:divsChild>
        <w:div w:id="859589101">
          <w:marLeft w:val="720"/>
          <w:marRight w:val="0"/>
          <w:marTop w:val="154"/>
          <w:marBottom w:val="0"/>
          <w:divBdr>
            <w:top w:val="none" w:sz="0" w:space="0" w:color="auto"/>
            <w:left w:val="none" w:sz="0" w:space="0" w:color="auto"/>
            <w:bottom w:val="none" w:sz="0" w:space="0" w:color="auto"/>
            <w:right w:val="none" w:sz="0" w:space="0" w:color="auto"/>
          </w:divBdr>
        </w:div>
      </w:divsChild>
    </w:div>
    <w:div w:id="946083753">
      <w:bodyDiv w:val="1"/>
      <w:marLeft w:val="0"/>
      <w:marRight w:val="0"/>
      <w:marTop w:val="0"/>
      <w:marBottom w:val="0"/>
      <w:divBdr>
        <w:top w:val="none" w:sz="0" w:space="0" w:color="auto"/>
        <w:left w:val="none" w:sz="0" w:space="0" w:color="auto"/>
        <w:bottom w:val="none" w:sz="0" w:space="0" w:color="auto"/>
        <w:right w:val="none" w:sz="0" w:space="0" w:color="auto"/>
      </w:divBdr>
    </w:div>
    <w:div w:id="951205397">
      <w:bodyDiv w:val="1"/>
      <w:marLeft w:val="0"/>
      <w:marRight w:val="0"/>
      <w:marTop w:val="0"/>
      <w:marBottom w:val="0"/>
      <w:divBdr>
        <w:top w:val="none" w:sz="0" w:space="0" w:color="auto"/>
        <w:left w:val="none" w:sz="0" w:space="0" w:color="auto"/>
        <w:bottom w:val="none" w:sz="0" w:space="0" w:color="auto"/>
        <w:right w:val="none" w:sz="0" w:space="0" w:color="auto"/>
      </w:divBdr>
    </w:div>
    <w:div w:id="960722902">
      <w:bodyDiv w:val="1"/>
      <w:marLeft w:val="0"/>
      <w:marRight w:val="0"/>
      <w:marTop w:val="0"/>
      <w:marBottom w:val="0"/>
      <w:divBdr>
        <w:top w:val="none" w:sz="0" w:space="0" w:color="auto"/>
        <w:left w:val="none" w:sz="0" w:space="0" w:color="auto"/>
        <w:bottom w:val="none" w:sz="0" w:space="0" w:color="auto"/>
        <w:right w:val="none" w:sz="0" w:space="0" w:color="auto"/>
      </w:divBdr>
      <w:divsChild>
        <w:div w:id="1727488255">
          <w:marLeft w:val="0"/>
          <w:marRight w:val="0"/>
          <w:marTop w:val="0"/>
          <w:marBottom w:val="0"/>
          <w:divBdr>
            <w:top w:val="none" w:sz="0" w:space="0" w:color="auto"/>
            <w:left w:val="none" w:sz="0" w:space="0" w:color="auto"/>
            <w:bottom w:val="none" w:sz="0" w:space="0" w:color="auto"/>
            <w:right w:val="none" w:sz="0" w:space="0" w:color="auto"/>
          </w:divBdr>
          <w:divsChild>
            <w:div w:id="959997508">
              <w:marLeft w:val="0"/>
              <w:marRight w:val="0"/>
              <w:marTop w:val="0"/>
              <w:marBottom w:val="0"/>
              <w:divBdr>
                <w:top w:val="none" w:sz="0" w:space="0" w:color="auto"/>
                <w:left w:val="none" w:sz="0" w:space="0" w:color="auto"/>
                <w:bottom w:val="none" w:sz="0" w:space="0" w:color="auto"/>
                <w:right w:val="none" w:sz="0" w:space="0" w:color="auto"/>
              </w:divBdr>
              <w:divsChild>
                <w:div w:id="1998343535">
                  <w:marLeft w:val="0"/>
                  <w:marRight w:val="0"/>
                  <w:marTop w:val="0"/>
                  <w:marBottom w:val="0"/>
                  <w:divBdr>
                    <w:top w:val="none" w:sz="0" w:space="0" w:color="auto"/>
                    <w:left w:val="none" w:sz="0" w:space="0" w:color="auto"/>
                    <w:bottom w:val="none" w:sz="0" w:space="0" w:color="auto"/>
                    <w:right w:val="none" w:sz="0" w:space="0" w:color="auto"/>
                  </w:divBdr>
                  <w:divsChild>
                    <w:div w:id="605232446">
                      <w:marLeft w:val="0"/>
                      <w:marRight w:val="0"/>
                      <w:marTop w:val="0"/>
                      <w:marBottom w:val="0"/>
                      <w:divBdr>
                        <w:top w:val="none" w:sz="0" w:space="0" w:color="auto"/>
                        <w:left w:val="none" w:sz="0" w:space="0" w:color="auto"/>
                        <w:bottom w:val="none" w:sz="0" w:space="0" w:color="auto"/>
                        <w:right w:val="none" w:sz="0" w:space="0" w:color="auto"/>
                      </w:divBdr>
                      <w:divsChild>
                        <w:div w:id="397240882">
                          <w:marLeft w:val="0"/>
                          <w:marRight w:val="0"/>
                          <w:marTop w:val="0"/>
                          <w:marBottom w:val="0"/>
                          <w:divBdr>
                            <w:top w:val="none" w:sz="0" w:space="0" w:color="auto"/>
                            <w:left w:val="none" w:sz="0" w:space="0" w:color="auto"/>
                            <w:bottom w:val="none" w:sz="0" w:space="0" w:color="auto"/>
                            <w:right w:val="none" w:sz="0" w:space="0" w:color="auto"/>
                          </w:divBdr>
                          <w:divsChild>
                            <w:div w:id="10776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89065">
      <w:bodyDiv w:val="1"/>
      <w:marLeft w:val="0"/>
      <w:marRight w:val="0"/>
      <w:marTop w:val="0"/>
      <w:marBottom w:val="0"/>
      <w:divBdr>
        <w:top w:val="none" w:sz="0" w:space="0" w:color="auto"/>
        <w:left w:val="none" w:sz="0" w:space="0" w:color="auto"/>
        <w:bottom w:val="none" w:sz="0" w:space="0" w:color="auto"/>
        <w:right w:val="none" w:sz="0" w:space="0" w:color="auto"/>
      </w:divBdr>
    </w:div>
    <w:div w:id="977104209">
      <w:bodyDiv w:val="1"/>
      <w:marLeft w:val="0"/>
      <w:marRight w:val="0"/>
      <w:marTop w:val="0"/>
      <w:marBottom w:val="0"/>
      <w:divBdr>
        <w:top w:val="none" w:sz="0" w:space="0" w:color="auto"/>
        <w:left w:val="none" w:sz="0" w:space="0" w:color="auto"/>
        <w:bottom w:val="none" w:sz="0" w:space="0" w:color="auto"/>
        <w:right w:val="none" w:sz="0" w:space="0" w:color="auto"/>
      </w:divBdr>
    </w:div>
    <w:div w:id="980622553">
      <w:bodyDiv w:val="1"/>
      <w:marLeft w:val="0"/>
      <w:marRight w:val="0"/>
      <w:marTop w:val="0"/>
      <w:marBottom w:val="0"/>
      <w:divBdr>
        <w:top w:val="none" w:sz="0" w:space="0" w:color="auto"/>
        <w:left w:val="none" w:sz="0" w:space="0" w:color="auto"/>
        <w:bottom w:val="none" w:sz="0" w:space="0" w:color="auto"/>
        <w:right w:val="none" w:sz="0" w:space="0" w:color="auto"/>
      </w:divBdr>
    </w:div>
    <w:div w:id="988287955">
      <w:bodyDiv w:val="1"/>
      <w:marLeft w:val="0"/>
      <w:marRight w:val="0"/>
      <w:marTop w:val="0"/>
      <w:marBottom w:val="0"/>
      <w:divBdr>
        <w:top w:val="none" w:sz="0" w:space="0" w:color="auto"/>
        <w:left w:val="none" w:sz="0" w:space="0" w:color="auto"/>
        <w:bottom w:val="none" w:sz="0" w:space="0" w:color="auto"/>
        <w:right w:val="none" w:sz="0" w:space="0" w:color="auto"/>
      </w:divBdr>
      <w:divsChild>
        <w:div w:id="1604335541">
          <w:marLeft w:val="0"/>
          <w:marRight w:val="0"/>
          <w:marTop w:val="0"/>
          <w:marBottom w:val="0"/>
          <w:divBdr>
            <w:top w:val="none" w:sz="0" w:space="0" w:color="auto"/>
            <w:left w:val="none" w:sz="0" w:space="0" w:color="auto"/>
            <w:bottom w:val="none" w:sz="0" w:space="0" w:color="auto"/>
            <w:right w:val="none" w:sz="0" w:space="0" w:color="auto"/>
          </w:divBdr>
          <w:divsChild>
            <w:div w:id="1272204513">
              <w:marLeft w:val="0"/>
              <w:marRight w:val="0"/>
              <w:marTop w:val="0"/>
              <w:marBottom w:val="0"/>
              <w:divBdr>
                <w:top w:val="none" w:sz="0" w:space="0" w:color="auto"/>
                <w:left w:val="none" w:sz="0" w:space="0" w:color="auto"/>
                <w:bottom w:val="none" w:sz="0" w:space="0" w:color="auto"/>
                <w:right w:val="none" w:sz="0" w:space="0" w:color="auto"/>
              </w:divBdr>
              <w:divsChild>
                <w:div w:id="1901557176">
                  <w:marLeft w:val="0"/>
                  <w:marRight w:val="0"/>
                  <w:marTop w:val="0"/>
                  <w:marBottom w:val="0"/>
                  <w:divBdr>
                    <w:top w:val="none" w:sz="0" w:space="0" w:color="auto"/>
                    <w:left w:val="none" w:sz="0" w:space="0" w:color="auto"/>
                    <w:bottom w:val="none" w:sz="0" w:space="0" w:color="auto"/>
                    <w:right w:val="none" w:sz="0" w:space="0" w:color="auto"/>
                  </w:divBdr>
                  <w:divsChild>
                    <w:div w:id="41638508">
                      <w:marLeft w:val="0"/>
                      <w:marRight w:val="0"/>
                      <w:marTop w:val="0"/>
                      <w:marBottom w:val="0"/>
                      <w:divBdr>
                        <w:top w:val="none" w:sz="0" w:space="0" w:color="auto"/>
                        <w:left w:val="none" w:sz="0" w:space="0" w:color="auto"/>
                        <w:bottom w:val="none" w:sz="0" w:space="0" w:color="auto"/>
                        <w:right w:val="none" w:sz="0" w:space="0" w:color="auto"/>
                      </w:divBdr>
                      <w:divsChild>
                        <w:div w:id="1615164164">
                          <w:marLeft w:val="0"/>
                          <w:marRight w:val="0"/>
                          <w:marTop w:val="0"/>
                          <w:marBottom w:val="0"/>
                          <w:divBdr>
                            <w:top w:val="none" w:sz="0" w:space="0" w:color="auto"/>
                            <w:left w:val="none" w:sz="0" w:space="0" w:color="auto"/>
                            <w:bottom w:val="none" w:sz="0" w:space="0" w:color="auto"/>
                            <w:right w:val="none" w:sz="0" w:space="0" w:color="auto"/>
                          </w:divBdr>
                          <w:divsChild>
                            <w:div w:id="13104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61066">
      <w:bodyDiv w:val="1"/>
      <w:marLeft w:val="0"/>
      <w:marRight w:val="0"/>
      <w:marTop w:val="0"/>
      <w:marBottom w:val="0"/>
      <w:divBdr>
        <w:top w:val="none" w:sz="0" w:space="0" w:color="auto"/>
        <w:left w:val="none" w:sz="0" w:space="0" w:color="auto"/>
        <w:bottom w:val="none" w:sz="0" w:space="0" w:color="auto"/>
        <w:right w:val="none" w:sz="0" w:space="0" w:color="auto"/>
      </w:divBdr>
    </w:div>
    <w:div w:id="988746705">
      <w:bodyDiv w:val="1"/>
      <w:marLeft w:val="0"/>
      <w:marRight w:val="0"/>
      <w:marTop w:val="0"/>
      <w:marBottom w:val="0"/>
      <w:divBdr>
        <w:top w:val="none" w:sz="0" w:space="0" w:color="auto"/>
        <w:left w:val="none" w:sz="0" w:space="0" w:color="auto"/>
        <w:bottom w:val="none" w:sz="0" w:space="0" w:color="auto"/>
        <w:right w:val="none" w:sz="0" w:space="0" w:color="auto"/>
      </w:divBdr>
      <w:divsChild>
        <w:div w:id="2145847858">
          <w:marLeft w:val="0"/>
          <w:marRight w:val="0"/>
          <w:marTop w:val="0"/>
          <w:marBottom w:val="0"/>
          <w:divBdr>
            <w:top w:val="none" w:sz="0" w:space="0" w:color="auto"/>
            <w:left w:val="none" w:sz="0" w:space="0" w:color="auto"/>
            <w:bottom w:val="none" w:sz="0" w:space="0" w:color="auto"/>
            <w:right w:val="none" w:sz="0" w:space="0" w:color="auto"/>
          </w:divBdr>
          <w:divsChild>
            <w:div w:id="1343892419">
              <w:marLeft w:val="0"/>
              <w:marRight w:val="0"/>
              <w:marTop w:val="0"/>
              <w:marBottom w:val="0"/>
              <w:divBdr>
                <w:top w:val="none" w:sz="0" w:space="0" w:color="auto"/>
                <w:left w:val="none" w:sz="0" w:space="0" w:color="auto"/>
                <w:bottom w:val="none" w:sz="0" w:space="0" w:color="auto"/>
                <w:right w:val="none" w:sz="0" w:space="0" w:color="auto"/>
              </w:divBdr>
              <w:divsChild>
                <w:div w:id="2069109373">
                  <w:marLeft w:val="0"/>
                  <w:marRight w:val="0"/>
                  <w:marTop w:val="0"/>
                  <w:marBottom w:val="0"/>
                  <w:divBdr>
                    <w:top w:val="none" w:sz="0" w:space="0" w:color="auto"/>
                    <w:left w:val="none" w:sz="0" w:space="0" w:color="auto"/>
                    <w:bottom w:val="none" w:sz="0" w:space="0" w:color="auto"/>
                    <w:right w:val="none" w:sz="0" w:space="0" w:color="auto"/>
                  </w:divBdr>
                  <w:divsChild>
                    <w:div w:id="2020503193">
                      <w:marLeft w:val="0"/>
                      <w:marRight w:val="0"/>
                      <w:marTop w:val="0"/>
                      <w:marBottom w:val="0"/>
                      <w:divBdr>
                        <w:top w:val="none" w:sz="0" w:space="0" w:color="auto"/>
                        <w:left w:val="none" w:sz="0" w:space="0" w:color="auto"/>
                        <w:bottom w:val="none" w:sz="0" w:space="0" w:color="auto"/>
                        <w:right w:val="none" w:sz="0" w:space="0" w:color="auto"/>
                      </w:divBdr>
                      <w:divsChild>
                        <w:div w:id="265235522">
                          <w:marLeft w:val="0"/>
                          <w:marRight w:val="0"/>
                          <w:marTop w:val="0"/>
                          <w:marBottom w:val="0"/>
                          <w:divBdr>
                            <w:top w:val="none" w:sz="0" w:space="0" w:color="auto"/>
                            <w:left w:val="none" w:sz="0" w:space="0" w:color="auto"/>
                            <w:bottom w:val="none" w:sz="0" w:space="0" w:color="auto"/>
                            <w:right w:val="none" w:sz="0" w:space="0" w:color="auto"/>
                          </w:divBdr>
                          <w:divsChild>
                            <w:div w:id="13687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754011">
      <w:bodyDiv w:val="1"/>
      <w:marLeft w:val="0"/>
      <w:marRight w:val="0"/>
      <w:marTop w:val="0"/>
      <w:marBottom w:val="0"/>
      <w:divBdr>
        <w:top w:val="none" w:sz="0" w:space="0" w:color="auto"/>
        <w:left w:val="none" w:sz="0" w:space="0" w:color="auto"/>
        <w:bottom w:val="none" w:sz="0" w:space="0" w:color="auto"/>
        <w:right w:val="none" w:sz="0" w:space="0" w:color="auto"/>
      </w:divBdr>
      <w:divsChild>
        <w:div w:id="1773359371">
          <w:marLeft w:val="0"/>
          <w:marRight w:val="0"/>
          <w:marTop w:val="0"/>
          <w:marBottom w:val="0"/>
          <w:divBdr>
            <w:top w:val="none" w:sz="0" w:space="0" w:color="auto"/>
            <w:left w:val="none" w:sz="0" w:space="0" w:color="auto"/>
            <w:bottom w:val="none" w:sz="0" w:space="0" w:color="auto"/>
            <w:right w:val="none" w:sz="0" w:space="0" w:color="auto"/>
          </w:divBdr>
          <w:divsChild>
            <w:div w:id="527916378">
              <w:marLeft w:val="0"/>
              <w:marRight w:val="0"/>
              <w:marTop w:val="0"/>
              <w:marBottom w:val="0"/>
              <w:divBdr>
                <w:top w:val="none" w:sz="0" w:space="0" w:color="auto"/>
                <w:left w:val="none" w:sz="0" w:space="0" w:color="auto"/>
                <w:bottom w:val="none" w:sz="0" w:space="0" w:color="auto"/>
                <w:right w:val="none" w:sz="0" w:space="0" w:color="auto"/>
              </w:divBdr>
              <w:divsChild>
                <w:div w:id="1409231055">
                  <w:marLeft w:val="0"/>
                  <w:marRight w:val="0"/>
                  <w:marTop w:val="0"/>
                  <w:marBottom w:val="0"/>
                  <w:divBdr>
                    <w:top w:val="none" w:sz="0" w:space="0" w:color="auto"/>
                    <w:left w:val="none" w:sz="0" w:space="0" w:color="auto"/>
                    <w:bottom w:val="none" w:sz="0" w:space="0" w:color="auto"/>
                    <w:right w:val="none" w:sz="0" w:space="0" w:color="auto"/>
                  </w:divBdr>
                  <w:divsChild>
                    <w:div w:id="2017151921">
                      <w:marLeft w:val="0"/>
                      <w:marRight w:val="0"/>
                      <w:marTop w:val="0"/>
                      <w:marBottom w:val="0"/>
                      <w:divBdr>
                        <w:top w:val="none" w:sz="0" w:space="0" w:color="auto"/>
                        <w:left w:val="none" w:sz="0" w:space="0" w:color="auto"/>
                        <w:bottom w:val="none" w:sz="0" w:space="0" w:color="auto"/>
                        <w:right w:val="none" w:sz="0" w:space="0" w:color="auto"/>
                      </w:divBdr>
                      <w:divsChild>
                        <w:div w:id="2012096985">
                          <w:marLeft w:val="0"/>
                          <w:marRight w:val="0"/>
                          <w:marTop w:val="0"/>
                          <w:marBottom w:val="0"/>
                          <w:divBdr>
                            <w:top w:val="none" w:sz="0" w:space="0" w:color="auto"/>
                            <w:left w:val="none" w:sz="0" w:space="0" w:color="auto"/>
                            <w:bottom w:val="none" w:sz="0" w:space="0" w:color="auto"/>
                            <w:right w:val="none" w:sz="0" w:space="0" w:color="auto"/>
                          </w:divBdr>
                          <w:divsChild>
                            <w:div w:id="10065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103388">
      <w:bodyDiv w:val="1"/>
      <w:marLeft w:val="0"/>
      <w:marRight w:val="0"/>
      <w:marTop w:val="0"/>
      <w:marBottom w:val="0"/>
      <w:divBdr>
        <w:top w:val="none" w:sz="0" w:space="0" w:color="auto"/>
        <w:left w:val="none" w:sz="0" w:space="0" w:color="auto"/>
        <w:bottom w:val="none" w:sz="0" w:space="0" w:color="auto"/>
        <w:right w:val="none" w:sz="0" w:space="0" w:color="auto"/>
      </w:divBdr>
      <w:divsChild>
        <w:div w:id="33233937">
          <w:marLeft w:val="0"/>
          <w:marRight w:val="0"/>
          <w:marTop w:val="0"/>
          <w:marBottom w:val="0"/>
          <w:divBdr>
            <w:top w:val="none" w:sz="0" w:space="0" w:color="auto"/>
            <w:left w:val="none" w:sz="0" w:space="0" w:color="auto"/>
            <w:bottom w:val="none" w:sz="0" w:space="0" w:color="auto"/>
            <w:right w:val="none" w:sz="0" w:space="0" w:color="auto"/>
          </w:divBdr>
          <w:divsChild>
            <w:div w:id="1596862404">
              <w:marLeft w:val="0"/>
              <w:marRight w:val="0"/>
              <w:marTop w:val="0"/>
              <w:marBottom w:val="0"/>
              <w:divBdr>
                <w:top w:val="none" w:sz="0" w:space="0" w:color="auto"/>
                <w:left w:val="none" w:sz="0" w:space="0" w:color="auto"/>
                <w:bottom w:val="none" w:sz="0" w:space="0" w:color="auto"/>
                <w:right w:val="none" w:sz="0" w:space="0" w:color="auto"/>
              </w:divBdr>
              <w:divsChild>
                <w:div w:id="807554660">
                  <w:marLeft w:val="0"/>
                  <w:marRight w:val="0"/>
                  <w:marTop w:val="0"/>
                  <w:marBottom w:val="0"/>
                  <w:divBdr>
                    <w:top w:val="none" w:sz="0" w:space="0" w:color="auto"/>
                    <w:left w:val="none" w:sz="0" w:space="0" w:color="auto"/>
                    <w:bottom w:val="none" w:sz="0" w:space="0" w:color="auto"/>
                    <w:right w:val="none" w:sz="0" w:space="0" w:color="auto"/>
                  </w:divBdr>
                  <w:divsChild>
                    <w:div w:id="82605055">
                      <w:marLeft w:val="0"/>
                      <w:marRight w:val="0"/>
                      <w:marTop w:val="0"/>
                      <w:marBottom w:val="0"/>
                      <w:divBdr>
                        <w:top w:val="none" w:sz="0" w:space="0" w:color="auto"/>
                        <w:left w:val="none" w:sz="0" w:space="0" w:color="auto"/>
                        <w:bottom w:val="none" w:sz="0" w:space="0" w:color="auto"/>
                        <w:right w:val="none" w:sz="0" w:space="0" w:color="auto"/>
                      </w:divBdr>
                      <w:divsChild>
                        <w:div w:id="1379016569">
                          <w:marLeft w:val="0"/>
                          <w:marRight w:val="0"/>
                          <w:marTop w:val="0"/>
                          <w:marBottom w:val="0"/>
                          <w:divBdr>
                            <w:top w:val="none" w:sz="0" w:space="0" w:color="auto"/>
                            <w:left w:val="none" w:sz="0" w:space="0" w:color="auto"/>
                            <w:bottom w:val="none" w:sz="0" w:space="0" w:color="auto"/>
                            <w:right w:val="none" w:sz="0" w:space="0" w:color="auto"/>
                          </w:divBdr>
                          <w:divsChild>
                            <w:div w:id="16949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218247">
      <w:bodyDiv w:val="1"/>
      <w:marLeft w:val="0"/>
      <w:marRight w:val="0"/>
      <w:marTop w:val="0"/>
      <w:marBottom w:val="0"/>
      <w:divBdr>
        <w:top w:val="none" w:sz="0" w:space="0" w:color="auto"/>
        <w:left w:val="none" w:sz="0" w:space="0" w:color="auto"/>
        <w:bottom w:val="none" w:sz="0" w:space="0" w:color="auto"/>
        <w:right w:val="none" w:sz="0" w:space="0" w:color="auto"/>
      </w:divBdr>
    </w:div>
    <w:div w:id="1021903534">
      <w:bodyDiv w:val="1"/>
      <w:marLeft w:val="0"/>
      <w:marRight w:val="0"/>
      <w:marTop w:val="0"/>
      <w:marBottom w:val="0"/>
      <w:divBdr>
        <w:top w:val="none" w:sz="0" w:space="0" w:color="auto"/>
        <w:left w:val="none" w:sz="0" w:space="0" w:color="auto"/>
        <w:bottom w:val="none" w:sz="0" w:space="0" w:color="auto"/>
        <w:right w:val="none" w:sz="0" w:space="0" w:color="auto"/>
      </w:divBdr>
    </w:div>
    <w:div w:id="1027486527">
      <w:bodyDiv w:val="1"/>
      <w:marLeft w:val="0"/>
      <w:marRight w:val="0"/>
      <w:marTop w:val="0"/>
      <w:marBottom w:val="0"/>
      <w:divBdr>
        <w:top w:val="none" w:sz="0" w:space="0" w:color="auto"/>
        <w:left w:val="none" w:sz="0" w:space="0" w:color="auto"/>
        <w:bottom w:val="none" w:sz="0" w:space="0" w:color="auto"/>
        <w:right w:val="none" w:sz="0" w:space="0" w:color="auto"/>
      </w:divBdr>
      <w:divsChild>
        <w:div w:id="779646362">
          <w:marLeft w:val="0"/>
          <w:marRight w:val="0"/>
          <w:marTop w:val="0"/>
          <w:marBottom w:val="0"/>
          <w:divBdr>
            <w:top w:val="none" w:sz="0" w:space="0" w:color="auto"/>
            <w:left w:val="none" w:sz="0" w:space="0" w:color="auto"/>
            <w:bottom w:val="none" w:sz="0" w:space="0" w:color="auto"/>
            <w:right w:val="none" w:sz="0" w:space="0" w:color="auto"/>
          </w:divBdr>
          <w:divsChild>
            <w:div w:id="1311205494">
              <w:marLeft w:val="0"/>
              <w:marRight w:val="0"/>
              <w:marTop w:val="0"/>
              <w:marBottom w:val="0"/>
              <w:divBdr>
                <w:top w:val="none" w:sz="0" w:space="0" w:color="auto"/>
                <w:left w:val="none" w:sz="0" w:space="0" w:color="auto"/>
                <w:bottom w:val="none" w:sz="0" w:space="0" w:color="auto"/>
                <w:right w:val="none" w:sz="0" w:space="0" w:color="auto"/>
              </w:divBdr>
              <w:divsChild>
                <w:div w:id="982272944">
                  <w:marLeft w:val="0"/>
                  <w:marRight w:val="0"/>
                  <w:marTop w:val="0"/>
                  <w:marBottom w:val="0"/>
                  <w:divBdr>
                    <w:top w:val="none" w:sz="0" w:space="0" w:color="auto"/>
                    <w:left w:val="none" w:sz="0" w:space="0" w:color="auto"/>
                    <w:bottom w:val="none" w:sz="0" w:space="0" w:color="auto"/>
                    <w:right w:val="none" w:sz="0" w:space="0" w:color="auto"/>
                  </w:divBdr>
                  <w:divsChild>
                    <w:div w:id="349454165">
                      <w:marLeft w:val="0"/>
                      <w:marRight w:val="0"/>
                      <w:marTop w:val="0"/>
                      <w:marBottom w:val="0"/>
                      <w:divBdr>
                        <w:top w:val="none" w:sz="0" w:space="0" w:color="auto"/>
                        <w:left w:val="none" w:sz="0" w:space="0" w:color="auto"/>
                        <w:bottom w:val="none" w:sz="0" w:space="0" w:color="auto"/>
                        <w:right w:val="none" w:sz="0" w:space="0" w:color="auto"/>
                      </w:divBdr>
                      <w:divsChild>
                        <w:div w:id="650866913">
                          <w:marLeft w:val="0"/>
                          <w:marRight w:val="0"/>
                          <w:marTop w:val="0"/>
                          <w:marBottom w:val="0"/>
                          <w:divBdr>
                            <w:top w:val="none" w:sz="0" w:space="0" w:color="auto"/>
                            <w:left w:val="none" w:sz="0" w:space="0" w:color="auto"/>
                            <w:bottom w:val="none" w:sz="0" w:space="0" w:color="auto"/>
                            <w:right w:val="none" w:sz="0" w:space="0" w:color="auto"/>
                          </w:divBdr>
                          <w:divsChild>
                            <w:div w:id="5299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463603">
      <w:bodyDiv w:val="1"/>
      <w:marLeft w:val="0"/>
      <w:marRight w:val="0"/>
      <w:marTop w:val="0"/>
      <w:marBottom w:val="0"/>
      <w:divBdr>
        <w:top w:val="none" w:sz="0" w:space="0" w:color="auto"/>
        <w:left w:val="none" w:sz="0" w:space="0" w:color="auto"/>
        <w:bottom w:val="none" w:sz="0" w:space="0" w:color="auto"/>
        <w:right w:val="none" w:sz="0" w:space="0" w:color="auto"/>
      </w:divBdr>
    </w:div>
    <w:div w:id="1048529628">
      <w:bodyDiv w:val="1"/>
      <w:marLeft w:val="0"/>
      <w:marRight w:val="0"/>
      <w:marTop w:val="0"/>
      <w:marBottom w:val="0"/>
      <w:divBdr>
        <w:top w:val="none" w:sz="0" w:space="0" w:color="auto"/>
        <w:left w:val="none" w:sz="0" w:space="0" w:color="auto"/>
        <w:bottom w:val="none" w:sz="0" w:space="0" w:color="auto"/>
        <w:right w:val="none" w:sz="0" w:space="0" w:color="auto"/>
      </w:divBdr>
    </w:div>
    <w:div w:id="1058747375">
      <w:bodyDiv w:val="1"/>
      <w:marLeft w:val="0"/>
      <w:marRight w:val="0"/>
      <w:marTop w:val="0"/>
      <w:marBottom w:val="0"/>
      <w:divBdr>
        <w:top w:val="none" w:sz="0" w:space="0" w:color="auto"/>
        <w:left w:val="none" w:sz="0" w:space="0" w:color="auto"/>
        <w:bottom w:val="none" w:sz="0" w:space="0" w:color="auto"/>
        <w:right w:val="none" w:sz="0" w:space="0" w:color="auto"/>
      </w:divBdr>
    </w:div>
    <w:div w:id="1063529855">
      <w:bodyDiv w:val="1"/>
      <w:marLeft w:val="0"/>
      <w:marRight w:val="0"/>
      <w:marTop w:val="0"/>
      <w:marBottom w:val="0"/>
      <w:divBdr>
        <w:top w:val="none" w:sz="0" w:space="0" w:color="auto"/>
        <w:left w:val="none" w:sz="0" w:space="0" w:color="auto"/>
        <w:bottom w:val="none" w:sz="0" w:space="0" w:color="auto"/>
        <w:right w:val="none" w:sz="0" w:space="0" w:color="auto"/>
      </w:divBdr>
    </w:div>
    <w:div w:id="1068958623">
      <w:bodyDiv w:val="1"/>
      <w:marLeft w:val="0"/>
      <w:marRight w:val="0"/>
      <w:marTop w:val="0"/>
      <w:marBottom w:val="0"/>
      <w:divBdr>
        <w:top w:val="none" w:sz="0" w:space="0" w:color="auto"/>
        <w:left w:val="none" w:sz="0" w:space="0" w:color="auto"/>
        <w:bottom w:val="none" w:sz="0" w:space="0" w:color="auto"/>
        <w:right w:val="none" w:sz="0" w:space="0" w:color="auto"/>
      </w:divBdr>
      <w:divsChild>
        <w:div w:id="998072542">
          <w:marLeft w:val="720"/>
          <w:marRight w:val="0"/>
          <w:marTop w:val="134"/>
          <w:marBottom w:val="0"/>
          <w:divBdr>
            <w:top w:val="none" w:sz="0" w:space="0" w:color="auto"/>
            <w:left w:val="none" w:sz="0" w:space="0" w:color="auto"/>
            <w:bottom w:val="none" w:sz="0" w:space="0" w:color="auto"/>
            <w:right w:val="none" w:sz="0" w:space="0" w:color="auto"/>
          </w:divBdr>
        </w:div>
      </w:divsChild>
    </w:div>
    <w:div w:id="1085371757">
      <w:bodyDiv w:val="1"/>
      <w:marLeft w:val="0"/>
      <w:marRight w:val="0"/>
      <w:marTop w:val="0"/>
      <w:marBottom w:val="0"/>
      <w:divBdr>
        <w:top w:val="none" w:sz="0" w:space="0" w:color="auto"/>
        <w:left w:val="none" w:sz="0" w:space="0" w:color="auto"/>
        <w:bottom w:val="none" w:sz="0" w:space="0" w:color="auto"/>
        <w:right w:val="none" w:sz="0" w:space="0" w:color="auto"/>
      </w:divBdr>
    </w:div>
    <w:div w:id="1086880324">
      <w:bodyDiv w:val="1"/>
      <w:marLeft w:val="0"/>
      <w:marRight w:val="0"/>
      <w:marTop w:val="0"/>
      <w:marBottom w:val="0"/>
      <w:divBdr>
        <w:top w:val="none" w:sz="0" w:space="0" w:color="auto"/>
        <w:left w:val="none" w:sz="0" w:space="0" w:color="auto"/>
        <w:bottom w:val="none" w:sz="0" w:space="0" w:color="auto"/>
        <w:right w:val="none" w:sz="0" w:space="0" w:color="auto"/>
      </w:divBdr>
    </w:div>
    <w:div w:id="1089232370">
      <w:bodyDiv w:val="1"/>
      <w:marLeft w:val="0"/>
      <w:marRight w:val="0"/>
      <w:marTop w:val="0"/>
      <w:marBottom w:val="0"/>
      <w:divBdr>
        <w:top w:val="none" w:sz="0" w:space="0" w:color="auto"/>
        <w:left w:val="none" w:sz="0" w:space="0" w:color="auto"/>
        <w:bottom w:val="none" w:sz="0" w:space="0" w:color="auto"/>
        <w:right w:val="none" w:sz="0" w:space="0" w:color="auto"/>
      </w:divBdr>
    </w:div>
    <w:div w:id="1089304793">
      <w:bodyDiv w:val="1"/>
      <w:marLeft w:val="0"/>
      <w:marRight w:val="0"/>
      <w:marTop w:val="0"/>
      <w:marBottom w:val="0"/>
      <w:divBdr>
        <w:top w:val="none" w:sz="0" w:space="0" w:color="auto"/>
        <w:left w:val="none" w:sz="0" w:space="0" w:color="auto"/>
        <w:bottom w:val="none" w:sz="0" w:space="0" w:color="auto"/>
        <w:right w:val="none" w:sz="0" w:space="0" w:color="auto"/>
      </w:divBdr>
    </w:div>
    <w:div w:id="1089811833">
      <w:bodyDiv w:val="1"/>
      <w:marLeft w:val="0"/>
      <w:marRight w:val="0"/>
      <w:marTop w:val="0"/>
      <w:marBottom w:val="0"/>
      <w:divBdr>
        <w:top w:val="none" w:sz="0" w:space="0" w:color="auto"/>
        <w:left w:val="none" w:sz="0" w:space="0" w:color="auto"/>
        <w:bottom w:val="none" w:sz="0" w:space="0" w:color="auto"/>
        <w:right w:val="none" w:sz="0" w:space="0" w:color="auto"/>
      </w:divBdr>
    </w:div>
    <w:div w:id="1093940002">
      <w:bodyDiv w:val="1"/>
      <w:marLeft w:val="0"/>
      <w:marRight w:val="0"/>
      <w:marTop w:val="0"/>
      <w:marBottom w:val="0"/>
      <w:divBdr>
        <w:top w:val="none" w:sz="0" w:space="0" w:color="auto"/>
        <w:left w:val="none" w:sz="0" w:space="0" w:color="auto"/>
        <w:bottom w:val="none" w:sz="0" w:space="0" w:color="auto"/>
        <w:right w:val="none" w:sz="0" w:space="0" w:color="auto"/>
      </w:divBdr>
      <w:divsChild>
        <w:div w:id="73628265">
          <w:marLeft w:val="0"/>
          <w:marRight w:val="0"/>
          <w:marTop w:val="0"/>
          <w:marBottom w:val="0"/>
          <w:divBdr>
            <w:top w:val="none" w:sz="0" w:space="0" w:color="auto"/>
            <w:left w:val="none" w:sz="0" w:space="0" w:color="auto"/>
            <w:bottom w:val="none" w:sz="0" w:space="0" w:color="auto"/>
            <w:right w:val="none" w:sz="0" w:space="0" w:color="auto"/>
          </w:divBdr>
          <w:divsChild>
            <w:div w:id="109281216">
              <w:marLeft w:val="0"/>
              <w:marRight w:val="0"/>
              <w:marTop w:val="0"/>
              <w:marBottom w:val="0"/>
              <w:divBdr>
                <w:top w:val="none" w:sz="0" w:space="0" w:color="auto"/>
                <w:left w:val="none" w:sz="0" w:space="0" w:color="auto"/>
                <w:bottom w:val="none" w:sz="0" w:space="0" w:color="auto"/>
                <w:right w:val="none" w:sz="0" w:space="0" w:color="auto"/>
              </w:divBdr>
              <w:divsChild>
                <w:div w:id="928273327">
                  <w:marLeft w:val="0"/>
                  <w:marRight w:val="0"/>
                  <w:marTop w:val="0"/>
                  <w:marBottom w:val="0"/>
                  <w:divBdr>
                    <w:top w:val="none" w:sz="0" w:space="0" w:color="auto"/>
                    <w:left w:val="none" w:sz="0" w:space="0" w:color="auto"/>
                    <w:bottom w:val="none" w:sz="0" w:space="0" w:color="auto"/>
                    <w:right w:val="none" w:sz="0" w:space="0" w:color="auto"/>
                  </w:divBdr>
                  <w:divsChild>
                    <w:div w:id="318271207">
                      <w:marLeft w:val="0"/>
                      <w:marRight w:val="0"/>
                      <w:marTop w:val="0"/>
                      <w:marBottom w:val="0"/>
                      <w:divBdr>
                        <w:top w:val="none" w:sz="0" w:space="0" w:color="auto"/>
                        <w:left w:val="none" w:sz="0" w:space="0" w:color="auto"/>
                        <w:bottom w:val="none" w:sz="0" w:space="0" w:color="auto"/>
                        <w:right w:val="none" w:sz="0" w:space="0" w:color="auto"/>
                      </w:divBdr>
                      <w:divsChild>
                        <w:div w:id="508176427">
                          <w:marLeft w:val="0"/>
                          <w:marRight w:val="0"/>
                          <w:marTop w:val="0"/>
                          <w:marBottom w:val="0"/>
                          <w:divBdr>
                            <w:top w:val="none" w:sz="0" w:space="0" w:color="auto"/>
                            <w:left w:val="none" w:sz="0" w:space="0" w:color="auto"/>
                            <w:bottom w:val="none" w:sz="0" w:space="0" w:color="auto"/>
                            <w:right w:val="none" w:sz="0" w:space="0" w:color="auto"/>
                          </w:divBdr>
                          <w:divsChild>
                            <w:div w:id="411391743">
                              <w:marLeft w:val="0"/>
                              <w:marRight w:val="0"/>
                              <w:marTop w:val="0"/>
                              <w:marBottom w:val="0"/>
                              <w:divBdr>
                                <w:top w:val="none" w:sz="0" w:space="0" w:color="auto"/>
                                <w:left w:val="none" w:sz="0" w:space="0" w:color="auto"/>
                                <w:bottom w:val="none" w:sz="0" w:space="0" w:color="auto"/>
                                <w:right w:val="none" w:sz="0" w:space="0" w:color="auto"/>
                              </w:divBdr>
                              <w:divsChild>
                                <w:div w:id="1392312327">
                                  <w:marLeft w:val="0"/>
                                  <w:marRight w:val="0"/>
                                  <w:marTop w:val="0"/>
                                  <w:marBottom w:val="0"/>
                                  <w:divBdr>
                                    <w:top w:val="none" w:sz="0" w:space="0" w:color="auto"/>
                                    <w:left w:val="none" w:sz="0" w:space="0" w:color="auto"/>
                                    <w:bottom w:val="none" w:sz="0" w:space="0" w:color="auto"/>
                                    <w:right w:val="none" w:sz="0" w:space="0" w:color="auto"/>
                                  </w:divBdr>
                                  <w:divsChild>
                                    <w:div w:id="624047517">
                                      <w:marLeft w:val="0"/>
                                      <w:marRight w:val="0"/>
                                      <w:marTop w:val="0"/>
                                      <w:marBottom w:val="0"/>
                                      <w:divBdr>
                                        <w:top w:val="none" w:sz="0" w:space="0" w:color="auto"/>
                                        <w:left w:val="none" w:sz="0" w:space="0" w:color="auto"/>
                                        <w:bottom w:val="none" w:sz="0" w:space="0" w:color="auto"/>
                                        <w:right w:val="none" w:sz="0" w:space="0" w:color="auto"/>
                                      </w:divBdr>
                                      <w:divsChild>
                                        <w:div w:id="4490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15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5">
      <w:bodyDiv w:val="1"/>
      <w:marLeft w:val="0"/>
      <w:marRight w:val="0"/>
      <w:marTop w:val="0"/>
      <w:marBottom w:val="0"/>
      <w:divBdr>
        <w:top w:val="none" w:sz="0" w:space="0" w:color="auto"/>
        <w:left w:val="none" w:sz="0" w:space="0" w:color="auto"/>
        <w:bottom w:val="none" w:sz="0" w:space="0" w:color="auto"/>
        <w:right w:val="none" w:sz="0" w:space="0" w:color="auto"/>
      </w:divBdr>
      <w:divsChild>
        <w:div w:id="1922328208">
          <w:marLeft w:val="0"/>
          <w:marRight w:val="0"/>
          <w:marTop w:val="0"/>
          <w:marBottom w:val="0"/>
          <w:divBdr>
            <w:top w:val="none" w:sz="0" w:space="0" w:color="auto"/>
            <w:left w:val="none" w:sz="0" w:space="0" w:color="auto"/>
            <w:bottom w:val="none" w:sz="0" w:space="0" w:color="auto"/>
            <w:right w:val="none" w:sz="0" w:space="0" w:color="auto"/>
          </w:divBdr>
          <w:divsChild>
            <w:div w:id="233398672">
              <w:marLeft w:val="0"/>
              <w:marRight w:val="0"/>
              <w:marTop w:val="0"/>
              <w:marBottom w:val="0"/>
              <w:divBdr>
                <w:top w:val="none" w:sz="0" w:space="0" w:color="auto"/>
                <w:left w:val="none" w:sz="0" w:space="0" w:color="auto"/>
                <w:bottom w:val="none" w:sz="0" w:space="0" w:color="auto"/>
                <w:right w:val="none" w:sz="0" w:space="0" w:color="auto"/>
              </w:divBdr>
              <w:divsChild>
                <w:div w:id="1074353398">
                  <w:marLeft w:val="0"/>
                  <w:marRight w:val="0"/>
                  <w:marTop w:val="0"/>
                  <w:marBottom w:val="0"/>
                  <w:divBdr>
                    <w:top w:val="none" w:sz="0" w:space="0" w:color="auto"/>
                    <w:left w:val="none" w:sz="0" w:space="0" w:color="auto"/>
                    <w:bottom w:val="none" w:sz="0" w:space="0" w:color="auto"/>
                    <w:right w:val="none" w:sz="0" w:space="0" w:color="auto"/>
                  </w:divBdr>
                  <w:divsChild>
                    <w:div w:id="1004237390">
                      <w:marLeft w:val="0"/>
                      <w:marRight w:val="0"/>
                      <w:marTop w:val="0"/>
                      <w:marBottom w:val="0"/>
                      <w:divBdr>
                        <w:top w:val="none" w:sz="0" w:space="0" w:color="auto"/>
                        <w:left w:val="none" w:sz="0" w:space="0" w:color="auto"/>
                        <w:bottom w:val="none" w:sz="0" w:space="0" w:color="auto"/>
                        <w:right w:val="none" w:sz="0" w:space="0" w:color="auto"/>
                      </w:divBdr>
                      <w:divsChild>
                        <w:div w:id="73239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656039">
      <w:bodyDiv w:val="1"/>
      <w:marLeft w:val="0"/>
      <w:marRight w:val="0"/>
      <w:marTop w:val="0"/>
      <w:marBottom w:val="0"/>
      <w:divBdr>
        <w:top w:val="none" w:sz="0" w:space="0" w:color="auto"/>
        <w:left w:val="none" w:sz="0" w:space="0" w:color="auto"/>
        <w:bottom w:val="none" w:sz="0" w:space="0" w:color="auto"/>
        <w:right w:val="none" w:sz="0" w:space="0" w:color="auto"/>
      </w:divBdr>
      <w:divsChild>
        <w:div w:id="2014214761">
          <w:marLeft w:val="0"/>
          <w:marRight w:val="0"/>
          <w:marTop w:val="0"/>
          <w:marBottom w:val="0"/>
          <w:divBdr>
            <w:top w:val="none" w:sz="0" w:space="0" w:color="auto"/>
            <w:left w:val="none" w:sz="0" w:space="0" w:color="auto"/>
            <w:bottom w:val="none" w:sz="0" w:space="0" w:color="auto"/>
            <w:right w:val="none" w:sz="0" w:space="0" w:color="auto"/>
          </w:divBdr>
          <w:divsChild>
            <w:div w:id="162748562">
              <w:marLeft w:val="0"/>
              <w:marRight w:val="0"/>
              <w:marTop w:val="0"/>
              <w:marBottom w:val="0"/>
              <w:divBdr>
                <w:top w:val="none" w:sz="0" w:space="0" w:color="auto"/>
                <w:left w:val="none" w:sz="0" w:space="0" w:color="auto"/>
                <w:bottom w:val="none" w:sz="0" w:space="0" w:color="auto"/>
                <w:right w:val="none" w:sz="0" w:space="0" w:color="auto"/>
              </w:divBdr>
              <w:divsChild>
                <w:div w:id="1635526605">
                  <w:marLeft w:val="0"/>
                  <w:marRight w:val="0"/>
                  <w:marTop w:val="0"/>
                  <w:marBottom w:val="0"/>
                  <w:divBdr>
                    <w:top w:val="none" w:sz="0" w:space="0" w:color="auto"/>
                    <w:left w:val="none" w:sz="0" w:space="0" w:color="auto"/>
                    <w:bottom w:val="none" w:sz="0" w:space="0" w:color="auto"/>
                    <w:right w:val="none" w:sz="0" w:space="0" w:color="auto"/>
                  </w:divBdr>
                  <w:divsChild>
                    <w:div w:id="520362175">
                      <w:marLeft w:val="0"/>
                      <w:marRight w:val="0"/>
                      <w:marTop w:val="0"/>
                      <w:marBottom w:val="0"/>
                      <w:divBdr>
                        <w:top w:val="none" w:sz="0" w:space="0" w:color="auto"/>
                        <w:left w:val="none" w:sz="0" w:space="0" w:color="auto"/>
                        <w:bottom w:val="none" w:sz="0" w:space="0" w:color="auto"/>
                        <w:right w:val="none" w:sz="0" w:space="0" w:color="auto"/>
                      </w:divBdr>
                      <w:divsChild>
                        <w:div w:id="904682893">
                          <w:marLeft w:val="0"/>
                          <w:marRight w:val="0"/>
                          <w:marTop w:val="0"/>
                          <w:marBottom w:val="0"/>
                          <w:divBdr>
                            <w:top w:val="none" w:sz="0" w:space="0" w:color="auto"/>
                            <w:left w:val="none" w:sz="0" w:space="0" w:color="auto"/>
                            <w:bottom w:val="none" w:sz="0" w:space="0" w:color="auto"/>
                            <w:right w:val="none" w:sz="0" w:space="0" w:color="auto"/>
                          </w:divBdr>
                          <w:divsChild>
                            <w:div w:id="198226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775541">
      <w:bodyDiv w:val="1"/>
      <w:marLeft w:val="0"/>
      <w:marRight w:val="0"/>
      <w:marTop w:val="0"/>
      <w:marBottom w:val="0"/>
      <w:divBdr>
        <w:top w:val="none" w:sz="0" w:space="0" w:color="auto"/>
        <w:left w:val="none" w:sz="0" w:space="0" w:color="auto"/>
        <w:bottom w:val="none" w:sz="0" w:space="0" w:color="auto"/>
        <w:right w:val="none" w:sz="0" w:space="0" w:color="auto"/>
      </w:divBdr>
    </w:div>
    <w:div w:id="1114136270">
      <w:bodyDiv w:val="1"/>
      <w:marLeft w:val="0"/>
      <w:marRight w:val="0"/>
      <w:marTop w:val="0"/>
      <w:marBottom w:val="0"/>
      <w:divBdr>
        <w:top w:val="none" w:sz="0" w:space="0" w:color="auto"/>
        <w:left w:val="none" w:sz="0" w:space="0" w:color="auto"/>
        <w:bottom w:val="none" w:sz="0" w:space="0" w:color="auto"/>
        <w:right w:val="none" w:sz="0" w:space="0" w:color="auto"/>
      </w:divBdr>
    </w:div>
    <w:div w:id="1116218855">
      <w:bodyDiv w:val="1"/>
      <w:marLeft w:val="0"/>
      <w:marRight w:val="0"/>
      <w:marTop w:val="0"/>
      <w:marBottom w:val="0"/>
      <w:divBdr>
        <w:top w:val="none" w:sz="0" w:space="0" w:color="auto"/>
        <w:left w:val="none" w:sz="0" w:space="0" w:color="auto"/>
        <w:bottom w:val="none" w:sz="0" w:space="0" w:color="auto"/>
        <w:right w:val="none" w:sz="0" w:space="0" w:color="auto"/>
      </w:divBdr>
    </w:div>
    <w:div w:id="1124426911">
      <w:bodyDiv w:val="1"/>
      <w:marLeft w:val="0"/>
      <w:marRight w:val="0"/>
      <w:marTop w:val="0"/>
      <w:marBottom w:val="0"/>
      <w:divBdr>
        <w:top w:val="none" w:sz="0" w:space="0" w:color="auto"/>
        <w:left w:val="none" w:sz="0" w:space="0" w:color="auto"/>
        <w:bottom w:val="none" w:sz="0" w:space="0" w:color="auto"/>
        <w:right w:val="none" w:sz="0" w:space="0" w:color="auto"/>
      </w:divBdr>
      <w:divsChild>
        <w:div w:id="614101449">
          <w:marLeft w:val="0"/>
          <w:marRight w:val="0"/>
          <w:marTop w:val="115"/>
          <w:marBottom w:val="0"/>
          <w:divBdr>
            <w:top w:val="none" w:sz="0" w:space="0" w:color="auto"/>
            <w:left w:val="none" w:sz="0" w:space="0" w:color="auto"/>
            <w:bottom w:val="none" w:sz="0" w:space="0" w:color="auto"/>
            <w:right w:val="none" w:sz="0" w:space="0" w:color="auto"/>
          </w:divBdr>
        </w:div>
      </w:divsChild>
    </w:div>
    <w:div w:id="1124689195">
      <w:bodyDiv w:val="1"/>
      <w:marLeft w:val="0"/>
      <w:marRight w:val="0"/>
      <w:marTop w:val="0"/>
      <w:marBottom w:val="0"/>
      <w:divBdr>
        <w:top w:val="none" w:sz="0" w:space="0" w:color="auto"/>
        <w:left w:val="none" w:sz="0" w:space="0" w:color="auto"/>
        <w:bottom w:val="none" w:sz="0" w:space="0" w:color="auto"/>
        <w:right w:val="none" w:sz="0" w:space="0" w:color="auto"/>
      </w:divBdr>
    </w:div>
    <w:div w:id="1130397064">
      <w:bodyDiv w:val="1"/>
      <w:marLeft w:val="0"/>
      <w:marRight w:val="0"/>
      <w:marTop w:val="0"/>
      <w:marBottom w:val="0"/>
      <w:divBdr>
        <w:top w:val="none" w:sz="0" w:space="0" w:color="auto"/>
        <w:left w:val="none" w:sz="0" w:space="0" w:color="auto"/>
        <w:bottom w:val="none" w:sz="0" w:space="0" w:color="auto"/>
        <w:right w:val="none" w:sz="0" w:space="0" w:color="auto"/>
      </w:divBdr>
    </w:div>
    <w:div w:id="1135872650">
      <w:bodyDiv w:val="1"/>
      <w:marLeft w:val="0"/>
      <w:marRight w:val="0"/>
      <w:marTop w:val="0"/>
      <w:marBottom w:val="0"/>
      <w:divBdr>
        <w:top w:val="none" w:sz="0" w:space="0" w:color="auto"/>
        <w:left w:val="none" w:sz="0" w:space="0" w:color="auto"/>
        <w:bottom w:val="none" w:sz="0" w:space="0" w:color="auto"/>
        <w:right w:val="none" w:sz="0" w:space="0" w:color="auto"/>
      </w:divBdr>
    </w:div>
    <w:div w:id="1137067616">
      <w:bodyDiv w:val="1"/>
      <w:marLeft w:val="0"/>
      <w:marRight w:val="0"/>
      <w:marTop w:val="0"/>
      <w:marBottom w:val="0"/>
      <w:divBdr>
        <w:top w:val="none" w:sz="0" w:space="0" w:color="auto"/>
        <w:left w:val="none" w:sz="0" w:space="0" w:color="auto"/>
        <w:bottom w:val="none" w:sz="0" w:space="0" w:color="auto"/>
        <w:right w:val="none" w:sz="0" w:space="0" w:color="auto"/>
      </w:divBdr>
    </w:div>
    <w:div w:id="1153565412">
      <w:bodyDiv w:val="1"/>
      <w:marLeft w:val="0"/>
      <w:marRight w:val="0"/>
      <w:marTop w:val="0"/>
      <w:marBottom w:val="0"/>
      <w:divBdr>
        <w:top w:val="none" w:sz="0" w:space="0" w:color="auto"/>
        <w:left w:val="none" w:sz="0" w:space="0" w:color="auto"/>
        <w:bottom w:val="none" w:sz="0" w:space="0" w:color="auto"/>
        <w:right w:val="none" w:sz="0" w:space="0" w:color="auto"/>
      </w:divBdr>
    </w:div>
    <w:div w:id="1153567954">
      <w:bodyDiv w:val="1"/>
      <w:marLeft w:val="0"/>
      <w:marRight w:val="0"/>
      <w:marTop w:val="0"/>
      <w:marBottom w:val="0"/>
      <w:divBdr>
        <w:top w:val="none" w:sz="0" w:space="0" w:color="auto"/>
        <w:left w:val="none" w:sz="0" w:space="0" w:color="auto"/>
        <w:bottom w:val="none" w:sz="0" w:space="0" w:color="auto"/>
        <w:right w:val="none" w:sz="0" w:space="0" w:color="auto"/>
      </w:divBdr>
    </w:div>
    <w:div w:id="1160317746">
      <w:bodyDiv w:val="1"/>
      <w:marLeft w:val="0"/>
      <w:marRight w:val="0"/>
      <w:marTop w:val="0"/>
      <w:marBottom w:val="0"/>
      <w:divBdr>
        <w:top w:val="none" w:sz="0" w:space="0" w:color="auto"/>
        <w:left w:val="none" w:sz="0" w:space="0" w:color="auto"/>
        <w:bottom w:val="none" w:sz="0" w:space="0" w:color="auto"/>
        <w:right w:val="none" w:sz="0" w:space="0" w:color="auto"/>
      </w:divBdr>
      <w:divsChild>
        <w:div w:id="1716927407">
          <w:marLeft w:val="0"/>
          <w:marRight w:val="0"/>
          <w:marTop w:val="0"/>
          <w:marBottom w:val="0"/>
          <w:divBdr>
            <w:top w:val="none" w:sz="0" w:space="0" w:color="auto"/>
            <w:left w:val="none" w:sz="0" w:space="0" w:color="auto"/>
            <w:bottom w:val="none" w:sz="0" w:space="0" w:color="auto"/>
            <w:right w:val="none" w:sz="0" w:space="0" w:color="auto"/>
          </w:divBdr>
          <w:divsChild>
            <w:div w:id="1674454582">
              <w:marLeft w:val="0"/>
              <w:marRight w:val="0"/>
              <w:marTop w:val="0"/>
              <w:marBottom w:val="0"/>
              <w:divBdr>
                <w:top w:val="none" w:sz="0" w:space="0" w:color="auto"/>
                <w:left w:val="none" w:sz="0" w:space="0" w:color="auto"/>
                <w:bottom w:val="none" w:sz="0" w:space="0" w:color="auto"/>
                <w:right w:val="none" w:sz="0" w:space="0" w:color="auto"/>
              </w:divBdr>
              <w:divsChild>
                <w:div w:id="904225404">
                  <w:marLeft w:val="0"/>
                  <w:marRight w:val="0"/>
                  <w:marTop w:val="0"/>
                  <w:marBottom w:val="0"/>
                  <w:divBdr>
                    <w:top w:val="none" w:sz="0" w:space="0" w:color="auto"/>
                    <w:left w:val="none" w:sz="0" w:space="0" w:color="auto"/>
                    <w:bottom w:val="none" w:sz="0" w:space="0" w:color="auto"/>
                    <w:right w:val="none" w:sz="0" w:space="0" w:color="auto"/>
                  </w:divBdr>
                  <w:divsChild>
                    <w:div w:id="1403526154">
                      <w:marLeft w:val="0"/>
                      <w:marRight w:val="0"/>
                      <w:marTop w:val="0"/>
                      <w:marBottom w:val="0"/>
                      <w:divBdr>
                        <w:top w:val="none" w:sz="0" w:space="0" w:color="auto"/>
                        <w:left w:val="none" w:sz="0" w:space="0" w:color="auto"/>
                        <w:bottom w:val="none" w:sz="0" w:space="0" w:color="auto"/>
                        <w:right w:val="none" w:sz="0" w:space="0" w:color="auto"/>
                      </w:divBdr>
                      <w:divsChild>
                        <w:div w:id="17261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145606">
      <w:bodyDiv w:val="1"/>
      <w:marLeft w:val="0"/>
      <w:marRight w:val="0"/>
      <w:marTop w:val="0"/>
      <w:marBottom w:val="0"/>
      <w:divBdr>
        <w:top w:val="none" w:sz="0" w:space="0" w:color="auto"/>
        <w:left w:val="none" w:sz="0" w:space="0" w:color="auto"/>
        <w:bottom w:val="none" w:sz="0" w:space="0" w:color="auto"/>
        <w:right w:val="none" w:sz="0" w:space="0" w:color="auto"/>
      </w:divBdr>
      <w:divsChild>
        <w:div w:id="1398743941">
          <w:marLeft w:val="0"/>
          <w:marRight w:val="0"/>
          <w:marTop w:val="0"/>
          <w:marBottom w:val="0"/>
          <w:divBdr>
            <w:top w:val="none" w:sz="0" w:space="0" w:color="auto"/>
            <w:left w:val="none" w:sz="0" w:space="0" w:color="auto"/>
            <w:bottom w:val="none" w:sz="0" w:space="0" w:color="auto"/>
            <w:right w:val="none" w:sz="0" w:space="0" w:color="auto"/>
          </w:divBdr>
          <w:divsChild>
            <w:div w:id="788428013">
              <w:marLeft w:val="-225"/>
              <w:marRight w:val="-225"/>
              <w:marTop w:val="0"/>
              <w:marBottom w:val="0"/>
              <w:divBdr>
                <w:top w:val="none" w:sz="0" w:space="0" w:color="auto"/>
                <w:left w:val="none" w:sz="0" w:space="0" w:color="auto"/>
                <w:bottom w:val="none" w:sz="0" w:space="0" w:color="auto"/>
                <w:right w:val="none" w:sz="0" w:space="0" w:color="auto"/>
              </w:divBdr>
              <w:divsChild>
                <w:div w:id="1825583869">
                  <w:marLeft w:val="2790"/>
                  <w:marRight w:val="0"/>
                  <w:marTop w:val="0"/>
                  <w:marBottom w:val="0"/>
                  <w:divBdr>
                    <w:top w:val="none" w:sz="0" w:space="0" w:color="auto"/>
                    <w:left w:val="none" w:sz="0" w:space="0" w:color="auto"/>
                    <w:bottom w:val="none" w:sz="0" w:space="0" w:color="auto"/>
                    <w:right w:val="none" w:sz="0" w:space="0" w:color="auto"/>
                  </w:divBdr>
                  <w:divsChild>
                    <w:div w:id="806897945">
                      <w:marLeft w:val="0"/>
                      <w:marRight w:val="0"/>
                      <w:marTop w:val="0"/>
                      <w:marBottom w:val="0"/>
                      <w:divBdr>
                        <w:top w:val="none" w:sz="0" w:space="0" w:color="auto"/>
                        <w:left w:val="none" w:sz="0" w:space="0" w:color="auto"/>
                        <w:bottom w:val="none" w:sz="0" w:space="0" w:color="auto"/>
                        <w:right w:val="none" w:sz="0" w:space="0" w:color="auto"/>
                      </w:divBdr>
                      <w:divsChild>
                        <w:div w:id="954292144">
                          <w:marLeft w:val="-225"/>
                          <w:marRight w:val="-225"/>
                          <w:marTop w:val="0"/>
                          <w:marBottom w:val="0"/>
                          <w:divBdr>
                            <w:top w:val="none" w:sz="0" w:space="0" w:color="auto"/>
                            <w:left w:val="none" w:sz="0" w:space="0" w:color="auto"/>
                            <w:bottom w:val="none" w:sz="0" w:space="0" w:color="auto"/>
                            <w:right w:val="none" w:sz="0" w:space="0" w:color="auto"/>
                          </w:divBdr>
                          <w:divsChild>
                            <w:div w:id="1596547294">
                              <w:marLeft w:val="0"/>
                              <w:marRight w:val="0"/>
                              <w:marTop w:val="0"/>
                              <w:marBottom w:val="0"/>
                              <w:divBdr>
                                <w:top w:val="none" w:sz="0" w:space="0" w:color="auto"/>
                                <w:left w:val="none" w:sz="0" w:space="0" w:color="auto"/>
                                <w:bottom w:val="none" w:sz="0" w:space="0" w:color="auto"/>
                                <w:right w:val="none" w:sz="0" w:space="0" w:color="auto"/>
                              </w:divBdr>
                              <w:divsChild>
                                <w:div w:id="1136869847">
                                  <w:marLeft w:val="0"/>
                                  <w:marRight w:val="0"/>
                                  <w:marTop w:val="0"/>
                                  <w:marBottom w:val="0"/>
                                  <w:divBdr>
                                    <w:top w:val="none" w:sz="0" w:space="0" w:color="auto"/>
                                    <w:left w:val="none" w:sz="0" w:space="0" w:color="auto"/>
                                    <w:bottom w:val="none" w:sz="0" w:space="0" w:color="auto"/>
                                    <w:right w:val="none" w:sz="0" w:space="0" w:color="auto"/>
                                  </w:divBdr>
                                  <w:divsChild>
                                    <w:div w:id="1905868296">
                                      <w:marLeft w:val="-225"/>
                                      <w:marRight w:val="-225"/>
                                      <w:marTop w:val="0"/>
                                      <w:marBottom w:val="0"/>
                                      <w:divBdr>
                                        <w:top w:val="none" w:sz="0" w:space="0" w:color="auto"/>
                                        <w:left w:val="none" w:sz="0" w:space="0" w:color="auto"/>
                                        <w:bottom w:val="none" w:sz="0" w:space="0" w:color="auto"/>
                                        <w:right w:val="none" w:sz="0" w:space="0" w:color="auto"/>
                                      </w:divBdr>
                                      <w:divsChild>
                                        <w:div w:id="19164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2380782">
      <w:bodyDiv w:val="1"/>
      <w:marLeft w:val="0"/>
      <w:marRight w:val="0"/>
      <w:marTop w:val="0"/>
      <w:marBottom w:val="0"/>
      <w:divBdr>
        <w:top w:val="none" w:sz="0" w:space="0" w:color="auto"/>
        <w:left w:val="none" w:sz="0" w:space="0" w:color="auto"/>
        <w:bottom w:val="none" w:sz="0" w:space="0" w:color="auto"/>
        <w:right w:val="none" w:sz="0" w:space="0" w:color="auto"/>
      </w:divBdr>
    </w:div>
    <w:div w:id="1175001837">
      <w:bodyDiv w:val="1"/>
      <w:marLeft w:val="0"/>
      <w:marRight w:val="0"/>
      <w:marTop w:val="0"/>
      <w:marBottom w:val="0"/>
      <w:divBdr>
        <w:top w:val="none" w:sz="0" w:space="0" w:color="auto"/>
        <w:left w:val="none" w:sz="0" w:space="0" w:color="auto"/>
        <w:bottom w:val="none" w:sz="0" w:space="0" w:color="auto"/>
        <w:right w:val="none" w:sz="0" w:space="0" w:color="auto"/>
      </w:divBdr>
    </w:div>
    <w:div w:id="1177421331">
      <w:bodyDiv w:val="1"/>
      <w:marLeft w:val="0"/>
      <w:marRight w:val="0"/>
      <w:marTop w:val="0"/>
      <w:marBottom w:val="0"/>
      <w:divBdr>
        <w:top w:val="none" w:sz="0" w:space="0" w:color="auto"/>
        <w:left w:val="none" w:sz="0" w:space="0" w:color="auto"/>
        <w:bottom w:val="none" w:sz="0" w:space="0" w:color="auto"/>
        <w:right w:val="none" w:sz="0" w:space="0" w:color="auto"/>
      </w:divBdr>
    </w:div>
    <w:div w:id="1186015087">
      <w:bodyDiv w:val="1"/>
      <w:marLeft w:val="0"/>
      <w:marRight w:val="0"/>
      <w:marTop w:val="0"/>
      <w:marBottom w:val="0"/>
      <w:divBdr>
        <w:top w:val="none" w:sz="0" w:space="0" w:color="auto"/>
        <w:left w:val="none" w:sz="0" w:space="0" w:color="auto"/>
        <w:bottom w:val="none" w:sz="0" w:space="0" w:color="auto"/>
        <w:right w:val="none" w:sz="0" w:space="0" w:color="auto"/>
      </w:divBdr>
    </w:div>
    <w:div w:id="1203178861">
      <w:bodyDiv w:val="1"/>
      <w:marLeft w:val="0"/>
      <w:marRight w:val="0"/>
      <w:marTop w:val="0"/>
      <w:marBottom w:val="0"/>
      <w:divBdr>
        <w:top w:val="none" w:sz="0" w:space="0" w:color="auto"/>
        <w:left w:val="none" w:sz="0" w:space="0" w:color="auto"/>
        <w:bottom w:val="none" w:sz="0" w:space="0" w:color="auto"/>
        <w:right w:val="none" w:sz="0" w:space="0" w:color="auto"/>
      </w:divBdr>
    </w:div>
    <w:div w:id="1204370544">
      <w:bodyDiv w:val="1"/>
      <w:marLeft w:val="0"/>
      <w:marRight w:val="0"/>
      <w:marTop w:val="0"/>
      <w:marBottom w:val="0"/>
      <w:divBdr>
        <w:top w:val="none" w:sz="0" w:space="0" w:color="auto"/>
        <w:left w:val="none" w:sz="0" w:space="0" w:color="auto"/>
        <w:bottom w:val="none" w:sz="0" w:space="0" w:color="auto"/>
        <w:right w:val="none" w:sz="0" w:space="0" w:color="auto"/>
      </w:divBdr>
    </w:div>
    <w:div w:id="1215891363">
      <w:bodyDiv w:val="1"/>
      <w:marLeft w:val="0"/>
      <w:marRight w:val="0"/>
      <w:marTop w:val="0"/>
      <w:marBottom w:val="0"/>
      <w:divBdr>
        <w:top w:val="none" w:sz="0" w:space="0" w:color="auto"/>
        <w:left w:val="none" w:sz="0" w:space="0" w:color="auto"/>
        <w:bottom w:val="none" w:sz="0" w:space="0" w:color="auto"/>
        <w:right w:val="none" w:sz="0" w:space="0" w:color="auto"/>
      </w:divBdr>
      <w:divsChild>
        <w:div w:id="393241665">
          <w:marLeft w:val="0"/>
          <w:marRight w:val="0"/>
          <w:marTop w:val="0"/>
          <w:marBottom w:val="0"/>
          <w:divBdr>
            <w:top w:val="none" w:sz="0" w:space="0" w:color="auto"/>
            <w:left w:val="none" w:sz="0" w:space="0" w:color="auto"/>
            <w:bottom w:val="none" w:sz="0" w:space="0" w:color="auto"/>
            <w:right w:val="none" w:sz="0" w:space="0" w:color="auto"/>
          </w:divBdr>
          <w:divsChild>
            <w:div w:id="1633906192">
              <w:marLeft w:val="0"/>
              <w:marRight w:val="0"/>
              <w:marTop w:val="0"/>
              <w:marBottom w:val="0"/>
              <w:divBdr>
                <w:top w:val="none" w:sz="0" w:space="0" w:color="auto"/>
                <w:left w:val="none" w:sz="0" w:space="0" w:color="auto"/>
                <w:bottom w:val="none" w:sz="0" w:space="0" w:color="auto"/>
                <w:right w:val="none" w:sz="0" w:space="0" w:color="auto"/>
              </w:divBdr>
              <w:divsChild>
                <w:div w:id="1378313155">
                  <w:marLeft w:val="0"/>
                  <w:marRight w:val="0"/>
                  <w:marTop w:val="0"/>
                  <w:marBottom w:val="0"/>
                  <w:divBdr>
                    <w:top w:val="none" w:sz="0" w:space="0" w:color="auto"/>
                    <w:left w:val="none" w:sz="0" w:space="0" w:color="auto"/>
                    <w:bottom w:val="none" w:sz="0" w:space="0" w:color="auto"/>
                    <w:right w:val="none" w:sz="0" w:space="0" w:color="auto"/>
                  </w:divBdr>
                  <w:divsChild>
                    <w:div w:id="1306198558">
                      <w:marLeft w:val="0"/>
                      <w:marRight w:val="0"/>
                      <w:marTop w:val="0"/>
                      <w:marBottom w:val="0"/>
                      <w:divBdr>
                        <w:top w:val="none" w:sz="0" w:space="0" w:color="auto"/>
                        <w:left w:val="none" w:sz="0" w:space="0" w:color="auto"/>
                        <w:bottom w:val="none" w:sz="0" w:space="0" w:color="auto"/>
                        <w:right w:val="none" w:sz="0" w:space="0" w:color="auto"/>
                      </w:divBdr>
                      <w:divsChild>
                        <w:div w:id="617300425">
                          <w:marLeft w:val="0"/>
                          <w:marRight w:val="0"/>
                          <w:marTop w:val="0"/>
                          <w:marBottom w:val="0"/>
                          <w:divBdr>
                            <w:top w:val="none" w:sz="0" w:space="0" w:color="auto"/>
                            <w:left w:val="none" w:sz="0" w:space="0" w:color="auto"/>
                            <w:bottom w:val="none" w:sz="0" w:space="0" w:color="auto"/>
                            <w:right w:val="none" w:sz="0" w:space="0" w:color="auto"/>
                          </w:divBdr>
                          <w:divsChild>
                            <w:div w:id="19755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856090">
      <w:bodyDiv w:val="1"/>
      <w:marLeft w:val="0"/>
      <w:marRight w:val="0"/>
      <w:marTop w:val="0"/>
      <w:marBottom w:val="0"/>
      <w:divBdr>
        <w:top w:val="none" w:sz="0" w:space="0" w:color="auto"/>
        <w:left w:val="none" w:sz="0" w:space="0" w:color="auto"/>
        <w:bottom w:val="none" w:sz="0" w:space="0" w:color="auto"/>
        <w:right w:val="none" w:sz="0" w:space="0" w:color="auto"/>
      </w:divBdr>
    </w:div>
    <w:div w:id="1246182880">
      <w:bodyDiv w:val="1"/>
      <w:marLeft w:val="0"/>
      <w:marRight w:val="0"/>
      <w:marTop w:val="0"/>
      <w:marBottom w:val="0"/>
      <w:divBdr>
        <w:top w:val="none" w:sz="0" w:space="0" w:color="auto"/>
        <w:left w:val="none" w:sz="0" w:space="0" w:color="auto"/>
        <w:bottom w:val="none" w:sz="0" w:space="0" w:color="auto"/>
        <w:right w:val="none" w:sz="0" w:space="0" w:color="auto"/>
      </w:divBdr>
    </w:div>
    <w:div w:id="1249342818">
      <w:bodyDiv w:val="1"/>
      <w:marLeft w:val="0"/>
      <w:marRight w:val="0"/>
      <w:marTop w:val="0"/>
      <w:marBottom w:val="0"/>
      <w:divBdr>
        <w:top w:val="none" w:sz="0" w:space="0" w:color="auto"/>
        <w:left w:val="none" w:sz="0" w:space="0" w:color="auto"/>
        <w:bottom w:val="none" w:sz="0" w:space="0" w:color="auto"/>
        <w:right w:val="none" w:sz="0" w:space="0" w:color="auto"/>
      </w:divBdr>
    </w:div>
    <w:div w:id="1263032725">
      <w:bodyDiv w:val="1"/>
      <w:marLeft w:val="0"/>
      <w:marRight w:val="0"/>
      <w:marTop w:val="0"/>
      <w:marBottom w:val="0"/>
      <w:divBdr>
        <w:top w:val="none" w:sz="0" w:space="0" w:color="auto"/>
        <w:left w:val="none" w:sz="0" w:space="0" w:color="auto"/>
        <w:bottom w:val="none" w:sz="0" w:space="0" w:color="auto"/>
        <w:right w:val="none" w:sz="0" w:space="0" w:color="auto"/>
      </w:divBdr>
    </w:div>
    <w:div w:id="1282415460">
      <w:bodyDiv w:val="1"/>
      <w:marLeft w:val="0"/>
      <w:marRight w:val="0"/>
      <w:marTop w:val="0"/>
      <w:marBottom w:val="0"/>
      <w:divBdr>
        <w:top w:val="none" w:sz="0" w:space="0" w:color="auto"/>
        <w:left w:val="none" w:sz="0" w:space="0" w:color="auto"/>
        <w:bottom w:val="none" w:sz="0" w:space="0" w:color="auto"/>
        <w:right w:val="none" w:sz="0" w:space="0" w:color="auto"/>
      </w:divBdr>
    </w:div>
    <w:div w:id="1282805047">
      <w:bodyDiv w:val="1"/>
      <w:marLeft w:val="0"/>
      <w:marRight w:val="0"/>
      <w:marTop w:val="0"/>
      <w:marBottom w:val="0"/>
      <w:divBdr>
        <w:top w:val="none" w:sz="0" w:space="0" w:color="auto"/>
        <w:left w:val="none" w:sz="0" w:space="0" w:color="auto"/>
        <w:bottom w:val="none" w:sz="0" w:space="0" w:color="auto"/>
        <w:right w:val="none" w:sz="0" w:space="0" w:color="auto"/>
      </w:divBdr>
      <w:divsChild>
        <w:div w:id="1923641447">
          <w:marLeft w:val="0"/>
          <w:marRight w:val="0"/>
          <w:marTop w:val="0"/>
          <w:marBottom w:val="0"/>
          <w:divBdr>
            <w:top w:val="none" w:sz="0" w:space="0" w:color="auto"/>
            <w:left w:val="none" w:sz="0" w:space="0" w:color="auto"/>
            <w:bottom w:val="none" w:sz="0" w:space="0" w:color="auto"/>
            <w:right w:val="none" w:sz="0" w:space="0" w:color="auto"/>
          </w:divBdr>
          <w:divsChild>
            <w:div w:id="1952542244">
              <w:marLeft w:val="0"/>
              <w:marRight w:val="0"/>
              <w:marTop w:val="0"/>
              <w:marBottom w:val="0"/>
              <w:divBdr>
                <w:top w:val="none" w:sz="0" w:space="0" w:color="auto"/>
                <w:left w:val="none" w:sz="0" w:space="0" w:color="auto"/>
                <w:bottom w:val="none" w:sz="0" w:space="0" w:color="auto"/>
                <w:right w:val="none" w:sz="0" w:space="0" w:color="auto"/>
              </w:divBdr>
              <w:divsChild>
                <w:div w:id="1189877217">
                  <w:marLeft w:val="0"/>
                  <w:marRight w:val="0"/>
                  <w:marTop w:val="0"/>
                  <w:marBottom w:val="0"/>
                  <w:divBdr>
                    <w:top w:val="none" w:sz="0" w:space="0" w:color="auto"/>
                    <w:left w:val="none" w:sz="0" w:space="0" w:color="auto"/>
                    <w:bottom w:val="none" w:sz="0" w:space="0" w:color="auto"/>
                    <w:right w:val="none" w:sz="0" w:space="0" w:color="auto"/>
                  </w:divBdr>
                  <w:divsChild>
                    <w:div w:id="1620798610">
                      <w:marLeft w:val="0"/>
                      <w:marRight w:val="0"/>
                      <w:marTop w:val="0"/>
                      <w:marBottom w:val="0"/>
                      <w:divBdr>
                        <w:top w:val="none" w:sz="0" w:space="0" w:color="auto"/>
                        <w:left w:val="none" w:sz="0" w:space="0" w:color="auto"/>
                        <w:bottom w:val="none" w:sz="0" w:space="0" w:color="auto"/>
                        <w:right w:val="none" w:sz="0" w:space="0" w:color="auto"/>
                      </w:divBdr>
                      <w:divsChild>
                        <w:div w:id="615985101">
                          <w:marLeft w:val="0"/>
                          <w:marRight w:val="0"/>
                          <w:marTop w:val="0"/>
                          <w:marBottom w:val="0"/>
                          <w:divBdr>
                            <w:top w:val="none" w:sz="0" w:space="0" w:color="auto"/>
                            <w:left w:val="none" w:sz="0" w:space="0" w:color="auto"/>
                            <w:bottom w:val="none" w:sz="0" w:space="0" w:color="auto"/>
                            <w:right w:val="none" w:sz="0" w:space="0" w:color="auto"/>
                          </w:divBdr>
                          <w:divsChild>
                            <w:div w:id="177825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524397">
      <w:bodyDiv w:val="1"/>
      <w:marLeft w:val="0"/>
      <w:marRight w:val="0"/>
      <w:marTop w:val="0"/>
      <w:marBottom w:val="0"/>
      <w:divBdr>
        <w:top w:val="none" w:sz="0" w:space="0" w:color="auto"/>
        <w:left w:val="none" w:sz="0" w:space="0" w:color="auto"/>
        <w:bottom w:val="none" w:sz="0" w:space="0" w:color="auto"/>
        <w:right w:val="none" w:sz="0" w:space="0" w:color="auto"/>
      </w:divBdr>
      <w:divsChild>
        <w:div w:id="1908101364">
          <w:marLeft w:val="0"/>
          <w:marRight w:val="0"/>
          <w:marTop w:val="0"/>
          <w:marBottom w:val="0"/>
          <w:divBdr>
            <w:top w:val="none" w:sz="0" w:space="0" w:color="auto"/>
            <w:left w:val="none" w:sz="0" w:space="0" w:color="auto"/>
            <w:bottom w:val="none" w:sz="0" w:space="0" w:color="auto"/>
            <w:right w:val="none" w:sz="0" w:space="0" w:color="auto"/>
          </w:divBdr>
          <w:divsChild>
            <w:div w:id="1721979519">
              <w:marLeft w:val="0"/>
              <w:marRight w:val="0"/>
              <w:marTop w:val="0"/>
              <w:marBottom w:val="0"/>
              <w:divBdr>
                <w:top w:val="none" w:sz="0" w:space="0" w:color="auto"/>
                <w:left w:val="none" w:sz="0" w:space="0" w:color="auto"/>
                <w:bottom w:val="none" w:sz="0" w:space="0" w:color="auto"/>
                <w:right w:val="none" w:sz="0" w:space="0" w:color="auto"/>
              </w:divBdr>
              <w:divsChild>
                <w:div w:id="1179274174">
                  <w:marLeft w:val="0"/>
                  <w:marRight w:val="0"/>
                  <w:marTop w:val="0"/>
                  <w:marBottom w:val="0"/>
                  <w:divBdr>
                    <w:top w:val="none" w:sz="0" w:space="0" w:color="auto"/>
                    <w:left w:val="none" w:sz="0" w:space="0" w:color="auto"/>
                    <w:bottom w:val="none" w:sz="0" w:space="0" w:color="auto"/>
                    <w:right w:val="none" w:sz="0" w:space="0" w:color="auto"/>
                  </w:divBdr>
                  <w:divsChild>
                    <w:div w:id="221261702">
                      <w:marLeft w:val="0"/>
                      <w:marRight w:val="0"/>
                      <w:marTop w:val="0"/>
                      <w:marBottom w:val="0"/>
                      <w:divBdr>
                        <w:top w:val="none" w:sz="0" w:space="0" w:color="auto"/>
                        <w:left w:val="none" w:sz="0" w:space="0" w:color="auto"/>
                        <w:bottom w:val="none" w:sz="0" w:space="0" w:color="auto"/>
                        <w:right w:val="none" w:sz="0" w:space="0" w:color="auto"/>
                      </w:divBdr>
                      <w:divsChild>
                        <w:div w:id="207704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1489">
      <w:bodyDiv w:val="1"/>
      <w:marLeft w:val="0"/>
      <w:marRight w:val="0"/>
      <w:marTop w:val="0"/>
      <w:marBottom w:val="0"/>
      <w:divBdr>
        <w:top w:val="none" w:sz="0" w:space="0" w:color="auto"/>
        <w:left w:val="none" w:sz="0" w:space="0" w:color="auto"/>
        <w:bottom w:val="none" w:sz="0" w:space="0" w:color="auto"/>
        <w:right w:val="none" w:sz="0" w:space="0" w:color="auto"/>
      </w:divBdr>
    </w:div>
    <w:div w:id="1321696604">
      <w:bodyDiv w:val="1"/>
      <w:marLeft w:val="0"/>
      <w:marRight w:val="0"/>
      <w:marTop w:val="0"/>
      <w:marBottom w:val="0"/>
      <w:divBdr>
        <w:top w:val="none" w:sz="0" w:space="0" w:color="auto"/>
        <w:left w:val="none" w:sz="0" w:space="0" w:color="auto"/>
        <w:bottom w:val="none" w:sz="0" w:space="0" w:color="auto"/>
        <w:right w:val="none" w:sz="0" w:space="0" w:color="auto"/>
      </w:divBdr>
    </w:div>
    <w:div w:id="1325360441">
      <w:bodyDiv w:val="1"/>
      <w:marLeft w:val="0"/>
      <w:marRight w:val="0"/>
      <w:marTop w:val="0"/>
      <w:marBottom w:val="0"/>
      <w:divBdr>
        <w:top w:val="none" w:sz="0" w:space="0" w:color="auto"/>
        <w:left w:val="none" w:sz="0" w:space="0" w:color="auto"/>
        <w:bottom w:val="none" w:sz="0" w:space="0" w:color="auto"/>
        <w:right w:val="none" w:sz="0" w:space="0" w:color="auto"/>
      </w:divBdr>
    </w:div>
    <w:div w:id="1344359426">
      <w:bodyDiv w:val="1"/>
      <w:marLeft w:val="0"/>
      <w:marRight w:val="0"/>
      <w:marTop w:val="0"/>
      <w:marBottom w:val="0"/>
      <w:divBdr>
        <w:top w:val="none" w:sz="0" w:space="0" w:color="auto"/>
        <w:left w:val="none" w:sz="0" w:space="0" w:color="auto"/>
        <w:bottom w:val="none" w:sz="0" w:space="0" w:color="auto"/>
        <w:right w:val="none" w:sz="0" w:space="0" w:color="auto"/>
      </w:divBdr>
    </w:div>
    <w:div w:id="1355501151">
      <w:bodyDiv w:val="1"/>
      <w:marLeft w:val="0"/>
      <w:marRight w:val="0"/>
      <w:marTop w:val="0"/>
      <w:marBottom w:val="0"/>
      <w:divBdr>
        <w:top w:val="none" w:sz="0" w:space="0" w:color="auto"/>
        <w:left w:val="none" w:sz="0" w:space="0" w:color="auto"/>
        <w:bottom w:val="none" w:sz="0" w:space="0" w:color="auto"/>
        <w:right w:val="none" w:sz="0" w:space="0" w:color="auto"/>
      </w:divBdr>
    </w:div>
    <w:div w:id="1365443784">
      <w:bodyDiv w:val="1"/>
      <w:marLeft w:val="0"/>
      <w:marRight w:val="0"/>
      <w:marTop w:val="0"/>
      <w:marBottom w:val="0"/>
      <w:divBdr>
        <w:top w:val="none" w:sz="0" w:space="0" w:color="auto"/>
        <w:left w:val="none" w:sz="0" w:space="0" w:color="auto"/>
        <w:bottom w:val="none" w:sz="0" w:space="0" w:color="auto"/>
        <w:right w:val="none" w:sz="0" w:space="0" w:color="auto"/>
      </w:divBdr>
    </w:div>
    <w:div w:id="1369253816">
      <w:bodyDiv w:val="1"/>
      <w:marLeft w:val="0"/>
      <w:marRight w:val="0"/>
      <w:marTop w:val="0"/>
      <w:marBottom w:val="0"/>
      <w:divBdr>
        <w:top w:val="none" w:sz="0" w:space="0" w:color="auto"/>
        <w:left w:val="none" w:sz="0" w:space="0" w:color="auto"/>
        <w:bottom w:val="none" w:sz="0" w:space="0" w:color="auto"/>
        <w:right w:val="none" w:sz="0" w:space="0" w:color="auto"/>
      </w:divBdr>
    </w:div>
    <w:div w:id="1375154595">
      <w:bodyDiv w:val="1"/>
      <w:marLeft w:val="0"/>
      <w:marRight w:val="0"/>
      <w:marTop w:val="0"/>
      <w:marBottom w:val="0"/>
      <w:divBdr>
        <w:top w:val="none" w:sz="0" w:space="0" w:color="auto"/>
        <w:left w:val="none" w:sz="0" w:space="0" w:color="auto"/>
        <w:bottom w:val="none" w:sz="0" w:space="0" w:color="auto"/>
        <w:right w:val="none" w:sz="0" w:space="0" w:color="auto"/>
      </w:divBdr>
    </w:div>
    <w:div w:id="1378433607">
      <w:bodyDiv w:val="1"/>
      <w:marLeft w:val="0"/>
      <w:marRight w:val="0"/>
      <w:marTop w:val="0"/>
      <w:marBottom w:val="0"/>
      <w:divBdr>
        <w:top w:val="none" w:sz="0" w:space="0" w:color="auto"/>
        <w:left w:val="none" w:sz="0" w:space="0" w:color="auto"/>
        <w:bottom w:val="none" w:sz="0" w:space="0" w:color="auto"/>
        <w:right w:val="none" w:sz="0" w:space="0" w:color="auto"/>
      </w:divBdr>
    </w:div>
    <w:div w:id="1385956504">
      <w:bodyDiv w:val="1"/>
      <w:marLeft w:val="0"/>
      <w:marRight w:val="0"/>
      <w:marTop w:val="0"/>
      <w:marBottom w:val="0"/>
      <w:divBdr>
        <w:top w:val="none" w:sz="0" w:space="0" w:color="auto"/>
        <w:left w:val="none" w:sz="0" w:space="0" w:color="auto"/>
        <w:bottom w:val="none" w:sz="0" w:space="0" w:color="auto"/>
        <w:right w:val="none" w:sz="0" w:space="0" w:color="auto"/>
      </w:divBdr>
    </w:div>
    <w:div w:id="1386948082">
      <w:bodyDiv w:val="1"/>
      <w:marLeft w:val="0"/>
      <w:marRight w:val="0"/>
      <w:marTop w:val="0"/>
      <w:marBottom w:val="0"/>
      <w:divBdr>
        <w:top w:val="none" w:sz="0" w:space="0" w:color="auto"/>
        <w:left w:val="none" w:sz="0" w:space="0" w:color="auto"/>
        <w:bottom w:val="none" w:sz="0" w:space="0" w:color="auto"/>
        <w:right w:val="none" w:sz="0" w:space="0" w:color="auto"/>
      </w:divBdr>
      <w:divsChild>
        <w:div w:id="1274283244">
          <w:marLeft w:val="0"/>
          <w:marRight w:val="0"/>
          <w:marTop w:val="0"/>
          <w:marBottom w:val="0"/>
          <w:divBdr>
            <w:top w:val="none" w:sz="0" w:space="0" w:color="auto"/>
            <w:left w:val="none" w:sz="0" w:space="0" w:color="auto"/>
            <w:bottom w:val="none" w:sz="0" w:space="0" w:color="auto"/>
            <w:right w:val="none" w:sz="0" w:space="0" w:color="auto"/>
          </w:divBdr>
          <w:divsChild>
            <w:div w:id="2030448458">
              <w:marLeft w:val="0"/>
              <w:marRight w:val="0"/>
              <w:marTop w:val="0"/>
              <w:marBottom w:val="0"/>
              <w:divBdr>
                <w:top w:val="none" w:sz="0" w:space="0" w:color="auto"/>
                <w:left w:val="none" w:sz="0" w:space="0" w:color="auto"/>
                <w:bottom w:val="none" w:sz="0" w:space="0" w:color="auto"/>
                <w:right w:val="none" w:sz="0" w:space="0" w:color="auto"/>
              </w:divBdr>
              <w:divsChild>
                <w:div w:id="1116481839">
                  <w:marLeft w:val="0"/>
                  <w:marRight w:val="0"/>
                  <w:marTop w:val="0"/>
                  <w:marBottom w:val="0"/>
                  <w:divBdr>
                    <w:top w:val="none" w:sz="0" w:space="0" w:color="auto"/>
                    <w:left w:val="none" w:sz="0" w:space="0" w:color="auto"/>
                    <w:bottom w:val="none" w:sz="0" w:space="0" w:color="auto"/>
                    <w:right w:val="none" w:sz="0" w:space="0" w:color="auto"/>
                  </w:divBdr>
                  <w:divsChild>
                    <w:div w:id="995689951">
                      <w:marLeft w:val="0"/>
                      <w:marRight w:val="0"/>
                      <w:marTop w:val="0"/>
                      <w:marBottom w:val="0"/>
                      <w:divBdr>
                        <w:top w:val="none" w:sz="0" w:space="0" w:color="auto"/>
                        <w:left w:val="none" w:sz="0" w:space="0" w:color="auto"/>
                        <w:bottom w:val="none" w:sz="0" w:space="0" w:color="auto"/>
                        <w:right w:val="none" w:sz="0" w:space="0" w:color="auto"/>
                      </w:divBdr>
                      <w:divsChild>
                        <w:div w:id="677850547">
                          <w:marLeft w:val="0"/>
                          <w:marRight w:val="0"/>
                          <w:marTop w:val="0"/>
                          <w:marBottom w:val="0"/>
                          <w:divBdr>
                            <w:top w:val="none" w:sz="0" w:space="0" w:color="auto"/>
                            <w:left w:val="none" w:sz="0" w:space="0" w:color="auto"/>
                            <w:bottom w:val="none" w:sz="0" w:space="0" w:color="auto"/>
                            <w:right w:val="none" w:sz="0" w:space="0" w:color="auto"/>
                          </w:divBdr>
                          <w:divsChild>
                            <w:div w:id="115626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575152">
      <w:bodyDiv w:val="1"/>
      <w:marLeft w:val="0"/>
      <w:marRight w:val="0"/>
      <w:marTop w:val="0"/>
      <w:marBottom w:val="0"/>
      <w:divBdr>
        <w:top w:val="none" w:sz="0" w:space="0" w:color="auto"/>
        <w:left w:val="none" w:sz="0" w:space="0" w:color="auto"/>
        <w:bottom w:val="none" w:sz="0" w:space="0" w:color="auto"/>
        <w:right w:val="none" w:sz="0" w:space="0" w:color="auto"/>
      </w:divBdr>
      <w:divsChild>
        <w:div w:id="2037777834">
          <w:marLeft w:val="720"/>
          <w:marRight w:val="0"/>
          <w:marTop w:val="134"/>
          <w:marBottom w:val="0"/>
          <w:divBdr>
            <w:top w:val="none" w:sz="0" w:space="0" w:color="auto"/>
            <w:left w:val="none" w:sz="0" w:space="0" w:color="auto"/>
            <w:bottom w:val="none" w:sz="0" w:space="0" w:color="auto"/>
            <w:right w:val="none" w:sz="0" w:space="0" w:color="auto"/>
          </w:divBdr>
        </w:div>
      </w:divsChild>
    </w:div>
    <w:div w:id="1390618614">
      <w:bodyDiv w:val="1"/>
      <w:marLeft w:val="0"/>
      <w:marRight w:val="0"/>
      <w:marTop w:val="0"/>
      <w:marBottom w:val="0"/>
      <w:divBdr>
        <w:top w:val="none" w:sz="0" w:space="0" w:color="auto"/>
        <w:left w:val="none" w:sz="0" w:space="0" w:color="auto"/>
        <w:bottom w:val="none" w:sz="0" w:space="0" w:color="auto"/>
        <w:right w:val="none" w:sz="0" w:space="0" w:color="auto"/>
      </w:divBdr>
    </w:div>
    <w:div w:id="1395809158">
      <w:bodyDiv w:val="1"/>
      <w:marLeft w:val="0"/>
      <w:marRight w:val="0"/>
      <w:marTop w:val="0"/>
      <w:marBottom w:val="0"/>
      <w:divBdr>
        <w:top w:val="none" w:sz="0" w:space="0" w:color="auto"/>
        <w:left w:val="none" w:sz="0" w:space="0" w:color="auto"/>
        <w:bottom w:val="none" w:sz="0" w:space="0" w:color="auto"/>
        <w:right w:val="none" w:sz="0" w:space="0" w:color="auto"/>
      </w:divBdr>
    </w:div>
    <w:div w:id="1404714875">
      <w:bodyDiv w:val="1"/>
      <w:marLeft w:val="0"/>
      <w:marRight w:val="0"/>
      <w:marTop w:val="0"/>
      <w:marBottom w:val="0"/>
      <w:divBdr>
        <w:top w:val="none" w:sz="0" w:space="0" w:color="auto"/>
        <w:left w:val="none" w:sz="0" w:space="0" w:color="auto"/>
        <w:bottom w:val="none" w:sz="0" w:space="0" w:color="auto"/>
        <w:right w:val="none" w:sz="0" w:space="0" w:color="auto"/>
      </w:divBdr>
    </w:div>
    <w:div w:id="1407341482">
      <w:bodyDiv w:val="1"/>
      <w:marLeft w:val="0"/>
      <w:marRight w:val="0"/>
      <w:marTop w:val="0"/>
      <w:marBottom w:val="0"/>
      <w:divBdr>
        <w:top w:val="none" w:sz="0" w:space="0" w:color="auto"/>
        <w:left w:val="none" w:sz="0" w:space="0" w:color="auto"/>
        <w:bottom w:val="none" w:sz="0" w:space="0" w:color="auto"/>
        <w:right w:val="none" w:sz="0" w:space="0" w:color="auto"/>
      </w:divBdr>
    </w:div>
    <w:div w:id="1430850896">
      <w:bodyDiv w:val="1"/>
      <w:marLeft w:val="0"/>
      <w:marRight w:val="0"/>
      <w:marTop w:val="0"/>
      <w:marBottom w:val="0"/>
      <w:divBdr>
        <w:top w:val="none" w:sz="0" w:space="0" w:color="auto"/>
        <w:left w:val="none" w:sz="0" w:space="0" w:color="auto"/>
        <w:bottom w:val="none" w:sz="0" w:space="0" w:color="auto"/>
        <w:right w:val="none" w:sz="0" w:space="0" w:color="auto"/>
      </w:divBdr>
    </w:div>
    <w:div w:id="1434326962">
      <w:bodyDiv w:val="1"/>
      <w:marLeft w:val="0"/>
      <w:marRight w:val="0"/>
      <w:marTop w:val="0"/>
      <w:marBottom w:val="0"/>
      <w:divBdr>
        <w:top w:val="none" w:sz="0" w:space="0" w:color="auto"/>
        <w:left w:val="none" w:sz="0" w:space="0" w:color="auto"/>
        <w:bottom w:val="none" w:sz="0" w:space="0" w:color="auto"/>
        <w:right w:val="none" w:sz="0" w:space="0" w:color="auto"/>
      </w:divBdr>
    </w:div>
    <w:div w:id="1438450161">
      <w:bodyDiv w:val="1"/>
      <w:marLeft w:val="0"/>
      <w:marRight w:val="0"/>
      <w:marTop w:val="0"/>
      <w:marBottom w:val="0"/>
      <w:divBdr>
        <w:top w:val="none" w:sz="0" w:space="0" w:color="auto"/>
        <w:left w:val="none" w:sz="0" w:space="0" w:color="auto"/>
        <w:bottom w:val="none" w:sz="0" w:space="0" w:color="auto"/>
        <w:right w:val="none" w:sz="0" w:space="0" w:color="auto"/>
      </w:divBdr>
    </w:div>
    <w:div w:id="1439522564">
      <w:bodyDiv w:val="1"/>
      <w:marLeft w:val="0"/>
      <w:marRight w:val="0"/>
      <w:marTop w:val="0"/>
      <w:marBottom w:val="0"/>
      <w:divBdr>
        <w:top w:val="none" w:sz="0" w:space="0" w:color="auto"/>
        <w:left w:val="none" w:sz="0" w:space="0" w:color="auto"/>
        <w:bottom w:val="none" w:sz="0" w:space="0" w:color="auto"/>
        <w:right w:val="none" w:sz="0" w:space="0" w:color="auto"/>
      </w:divBdr>
      <w:divsChild>
        <w:div w:id="702219260">
          <w:marLeft w:val="0"/>
          <w:marRight w:val="0"/>
          <w:marTop w:val="0"/>
          <w:marBottom w:val="0"/>
          <w:divBdr>
            <w:top w:val="none" w:sz="0" w:space="0" w:color="auto"/>
            <w:left w:val="none" w:sz="0" w:space="0" w:color="auto"/>
            <w:bottom w:val="none" w:sz="0" w:space="0" w:color="auto"/>
            <w:right w:val="none" w:sz="0" w:space="0" w:color="auto"/>
          </w:divBdr>
          <w:divsChild>
            <w:div w:id="1054697097">
              <w:marLeft w:val="0"/>
              <w:marRight w:val="0"/>
              <w:marTop w:val="0"/>
              <w:marBottom w:val="0"/>
              <w:divBdr>
                <w:top w:val="none" w:sz="0" w:space="0" w:color="auto"/>
                <w:left w:val="none" w:sz="0" w:space="0" w:color="auto"/>
                <w:bottom w:val="none" w:sz="0" w:space="0" w:color="auto"/>
                <w:right w:val="none" w:sz="0" w:space="0" w:color="auto"/>
              </w:divBdr>
              <w:divsChild>
                <w:div w:id="1589584259">
                  <w:marLeft w:val="0"/>
                  <w:marRight w:val="0"/>
                  <w:marTop w:val="0"/>
                  <w:marBottom w:val="0"/>
                  <w:divBdr>
                    <w:top w:val="none" w:sz="0" w:space="0" w:color="auto"/>
                    <w:left w:val="none" w:sz="0" w:space="0" w:color="auto"/>
                    <w:bottom w:val="none" w:sz="0" w:space="0" w:color="auto"/>
                    <w:right w:val="none" w:sz="0" w:space="0" w:color="auto"/>
                  </w:divBdr>
                  <w:divsChild>
                    <w:div w:id="1780837109">
                      <w:marLeft w:val="0"/>
                      <w:marRight w:val="0"/>
                      <w:marTop w:val="0"/>
                      <w:marBottom w:val="0"/>
                      <w:divBdr>
                        <w:top w:val="none" w:sz="0" w:space="0" w:color="auto"/>
                        <w:left w:val="none" w:sz="0" w:space="0" w:color="auto"/>
                        <w:bottom w:val="none" w:sz="0" w:space="0" w:color="auto"/>
                        <w:right w:val="none" w:sz="0" w:space="0" w:color="auto"/>
                      </w:divBdr>
                      <w:divsChild>
                        <w:div w:id="108475075">
                          <w:marLeft w:val="0"/>
                          <w:marRight w:val="0"/>
                          <w:marTop w:val="0"/>
                          <w:marBottom w:val="0"/>
                          <w:divBdr>
                            <w:top w:val="none" w:sz="0" w:space="0" w:color="auto"/>
                            <w:left w:val="none" w:sz="0" w:space="0" w:color="auto"/>
                            <w:bottom w:val="none" w:sz="0" w:space="0" w:color="auto"/>
                            <w:right w:val="none" w:sz="0" w:space="0" w:color="auto"/>
                          </w:divBdr>
                          <w:divsChild>
                            <w:div w:id="42515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102535">
      <w:bodyDiv w:val="1"/>
      <w:marLeft w:val="0"/>
      <w:marRight w:val="0"/>
      <w:marTop w:val="0"/>
      <w:marBottom w:val="0"/>
      <w:divBdr>
        <w:top w:val="none" w:sz="0" w:space="0" w:color="auto"/>
        <w:left w:val="none" w:sz="0" w:space="0" w:color="auto"/>
        <w:bottom w:val="none" w:sz="0" w:space="0" w:color="auto"/>
        <w:right w:val="none" w:sz="0" w:space="0" w:color="auto"/>
      </w:divBdr>
    </w:div>
    <w:div w:id="1443110684">
      <w:bodyDiv w:val="1"/>
      <w:marLeft w:val="0"/>
      <w:marRight w:val="0"/>
      <w:marTop w:val="0"/>
      <w:marBottom w:val="0"/>
      <w:divBdr>
        <w:top w:val="none" w:sz="0" w:space="0" w:color="auto"/>
        <w:left w:val="none" w:sz="0" w:space="0" w:color="auto"/>
        <w:bottom w:val="none" w:sz="0" w:space="0" w:color="auto"/>
        <w:right w:val="none" w:sz="0" w:space="0" w:color="auto"/>
      </w:divBdr>
    </w:div>
    <w:div w:id="1445537780">
      <w:bodyDiv w:val="1"/>
      <w:marLeft w:val="0"/>
      <w:marRight w:val="0"/>
      <w:marTop w:val="0"/>
      <w:marBottom w:val="0"/>
      <w:divBdr>
        <w:top w:val="none" w:sz="0" w:space="0" w:color="auto"/>
        <w:left w:val="none" w:sz="0" w:space="0" w:color="auto"/>
        <w:bottom w:val="none" w:sz="0" w:space="0" w:color="auto"/>
        <w:right w:val="none" w:sz="0" w:space="0" w:color="auto"/>
      </w:divBdr>
    </w:div>
    <w:div w:id="1447310292">
      <w:bodyDiv w:val="1"/>
      <w:marLeft w:val="0"/>
      <w:marRight w:val="0"/>
      <w:marTop w:val="0"/>
      <w:marBottom w:val="0"/>
      <w:divBdr>
        <w:top w:val="none" w:sz="0" w:space="0" w:color="auto"/>
        <w:left w:val="none" w:sz="0" w:space="0" w:color="auto"/>
        <w:bottom w:val="none" w:sz="0" w:space="0" w:color="auto"/>
        <w:right w:val="none" w:sz="0" w:space="0" w:color="auto"/>
      </w:divBdr>
    </w:div>
    <w:div w:id="1458915304">
      <w:bodyDiv w:val="1"/>
      <w:marLeft w:val="0"/>
      <w:marRight w:val="0"/>
      <w:marTop w:val="0"/>
      <w:marBottom w:val="0"/>
      <w:divBdr>
        <w:top w:val="none" w:sz="0" w:space="0" w:color="auto"/>
        <w:left w:val="none" w:sz="0" w:space="0" w:color="auto"/>
        <w:bottom w:val="none" w:sz="0" w:space="0" w:color="auto"/>
        <w:right w:val="none" w:sz="0" w:space="0" w:color="auto"/>
      </w:divBdr>
    </w:div>
    <w:div w:id="1461991290">
      <w:bodyDiv w:val="1"/>
      <w:marLeft w:val="0"/>
      <w:marRight w:val="0"/>
      <w:marTop w:val="0"/>
      <w:marBottom w:val="0"/>
      <w:divBdr>
        <w:top w:val="none" w:sz="0" w:space="0" w:color="auto"/>
        <w:left w:val="none" w:sz="0" w:space="0" w:color="auto"/>
        <w:bottom w:val="none" w:sz="0" w:space="0" w:color="auto"/>
        <w:right w:val="none" w:sz="0" w:space="0" w:color="auto"/>
      </w:divBdr>
    </w:div>
    <w:div w:id="1468471846">
      <w:bodyDiv w:val="1"/>
      <w:marLeft w:val="0"/>
      <w:marRight w:val="0"/>
      <w:marTop w:val="0"/>
      <w:marBottom w:val="0"/>
      <w:divBdr>
        <w:top w:val="none" w:sz="0" w:space="0" w:color="auto"/>
        <w:left w:val="none" w:sz="0" w:space="0" w:color="auto"/>
        <w:bottom w:val="none" w:sz="0" w:space="0" w:color="auto"/>
        <w:right w:val="none" w:sz="0" w:space="0" w:color="auto"/>
      </w:divBdr>
    </w:div>
    <w:div w:id="1480415861">
      <w:bodyDiv w:val="1"/>
      <w:marLeft w:val="0"/>
      <w:marRight w:val="0"/>
      <w:marTop w:val="0"/>
      <w:marBottom w:val="0"/>
      <w:divBdr>
        <w:top w:val="none" w:sz="0" w:space="0" w:color="auto"/>
        <w:left w:val="none" w:sz="0" w:space="0" w:color="auto"/>
        <w:bottom w:val="none" w:sz="0" w:space="0" w:color="auto"/>
        <w:right w:val="none" w:sz="0" w:space="0" w:color="auto"/>
      </w:divBdr>
    </w:div>
    <w:div w:id="1489977046">
      <w:bodyDiv w:val="1"/>
      <w:marLeft w:val="0"/>
      <w:marRight w:val="0"/>
      <w:marTop w:val="0"/>
      <w:marBottom w:val="0"/>
      <w:divBdr>
        <w:top w:val="none" w:sz="0" w:space="0" w:color="auto"/>
        <w:left w:val="none" w:sz="0" w:space="0" w:color="auto"/>
        <w:bottom w:val="none" w:sz="0" w:space="0" w:color="auto"/>
        <w:right w:val="none" w:sz="0" w:space="0" w:color="auto"/>
      </w:divBdr>
    </w:div>
    <w:div w:id="1505197920">
      <w:bodyDiv w:val="1"/>
      <w:marLeft w:val="0"/>
      <w:marRight w:val="0"/>
      <w:marTop w:val="0"/>
      <w:marBottom w:val="0"/>
      <w:divBdr>
        <w:top w:val="none" w:sz="0" w:space="0" w:color="auto"/>
        <w:left w:val="none" w:sz="0" w:space="0" w:color="auto"/>
        <w:bottom w:val="none" w:sz="0" w:space="0" w:color="auto"/>
        <w:right w:val="none" w:sz="0" w:space="0" w:color="auto"/>
      </w:divBdr>
    </w:div>
    <w:div w:id="1510557668">
      <w:bodyDiv w:val="1"/>
      <w:marLeft w:val="0"/>
      <w:marRight w:val="0"/>
      <w:marTop w:val="0"/>
      <w:marBottom w:val="0"/>
      <w:divBdr>
        <w:top w:val="none" w:sz="0" w:space="0" w:color="auto"/>
        <w:left w:val="none" w:sz="0" w:space="0" w:color="auto"/>
        <w:bottom w:val="none" w:sz="0" w:space="0" w:color="auto"/>
        <w:right w:val="none" w:sz="0" w:space="0" w:color="auto"/>
      </w:divBdr>
    </w:div>
    <w:div w:id="1523322026">
      <w:bodyDiv w:val="1"/>
      <w:marLeft w:val="0"/>
      <w:marRight w:val="0"/>
      <w:marTop w:val="0"/>
      <w:marBottom w:val="0"/>
      <w:divBdr>
        <w:top w:val="none" w:sz="0" w:space="0" w:color="auto"/>
        <w:left w:val="none" w:sz="0" w:space="0" w:color="auto"/>
        <w:bottom w:val="none" w:sz="0" w:space="0" w:color="auto"/>
        <w:right w:val="none" w:sz="0" w:space="0" w:color="auto"/>
      </w:divBdr>
    </w:div>
    <w:div w:id="1526288874">
      <w:bodyDiv w:val="1"/>
      <w:marLeft w:val="0"/>
      <w:marRight w:val="0"/>
      <w:marTop w:val="0"/>
      <w:marBottom w:val="0"/>
      <w:divBdr>
        <w:top w:val="none" w:sz="0" w:space="0" w:color="auto"/>
        <w:left w:val="none" w:sz="0" w:space="0" w:color="auto"/>
        <w:bottom w:val="none" w:sz="0" w:space="0" w:color="auto"/>
        <w:right w:val="none" w:sz="0" w:space="0" w:color="auto"/>
      </w:divBdr>
    </w:div>
    <w:div w:id="1529567496">
      <w:bodyDiv w:val="1"/>
      <w:marLeft w:val="0"/>
      <w:marRight w:val="0"/>
      <w:marTop w:val="0"/>
      <w:marBottom w:val="0"/>
      <w:divBdr>
        <w:top w:val="none" w:sz="0" w:space="0" w:color="auto"/>
        <w:left w:val="none" w:sz="0" w:space="0" w:color="auto"/>
        <w:bottom w:val="none" w:sz="0" w:space="0" w:color="auto"/>
        <w:right w:val="none" w:sz="0" w:space="0" w:color="auto"/>
      </w:divBdr>
    </w:div>
    <w:div w:id="1534729611">
      <w:bodyDiv w:val="1"/>
      <w:marLeft w:val="0"/>
      <w:marRight w:val="0"/>
      <w:marTop w:val="0"/>
      <w:marBottom w:val="0"/>
      <w:divBdr>
        <w:top w:val="none" w:sz="0" w:space="0" w:color="auto"/>
        <w:left w:val="none" w:sz="0" w:space="0" w:color="auto"/>
        <w:bottom w:val="none" w:sz="0" w:space="0" w:color="auto"/>
        <w:right w:val="none" w:sz="0" w:space="0" w:color="auto"/>
      </w:divBdr>
      <w:divsChild>
        <w:div w:id="1513689439">
          <w:marLeft w:val="0"/>
          <w:marRight w:val="0"/>
          <w:marTop w:val="0"/>
          <w:marBottom w:val="0"/>
          <w:divBdr>
            <w:top w:val="none" w:sz="0" w:space="0" w:color="auto"/>
            <w:left w:val="none" w:sz="0" w:space="0" w:color="auto"/>
            <w:bottom w:val="none" w:sz="0" w:space="0" w:color="auto"/>
            <w:right w:val="none" w:sz="0" w:space="0" w:color="auto"/>
          </w:divBdr>
          <w:divsChild>
            <w:div w:id="751924935">
              <w:marLeft w:val="0"/>
              <w:marRight w:val="0"/>
              <w:marTop w:val="0"/>
              <w:marBottom w:val="0"/>
              <w:divBdr>
                <w:top w:val="none" w:sz="0" w:space="0" w:color="auto"/>
                <w:left w:val="none" w:sz="0" w:space="0" w:color="auto"/>
                <w:bottom w:val="none" w:sz="0" w:space="0" w:color="auto"/>
                <w:right w:val="none" w:sz="0" w:space="0" w:color="auto"/>
              </w:divBdr>
              <w:divsChild>
                <w:div w:id="1419643697">
                  <w:marLeft w:val="0"/>
                  <w:marRight w:val="0"/>
                  <w:marTop w:val="0"/>
                  <w:marBottom w:val="0"/>
                  <w:divBdr>
                    <w:top w:val="none" w:sz="0" w:space="0" w:color="auto"/>
                    <w:left w:val="none" w:sz="0" w:space="0" w:color="auto"/>
                    <w:bottom w:val="none" w:sz="0" w:space="0" w:color="auto"/>
                    <w:right w:val="none" w:sz="0" w:space="0" w:color="auto"/>
                  </w:divBdr>
                </w:div>
                <w:div w:id="1591691772">
                  <w:marLeft w:val="0"/>
                  <w:marRight w:val="0"/>
                  <w:marTop w:val="0"/>
                  <w:marBottom w:val="0"/>
                  <w:divBdr>
                    <w:top w:val="none" w:sz="0" w:space="0" w:color="auto"/>
                    <w:left w:val="none" w:sz="0" w:space="0" w:color="auto"/>
                    <w:bottom w:val="none" w:sz="0" w:space="0" w:color="auto"/>
                    <w:right w:val="none" w:sz="0" w:space="0" w:color="auto"/>
                  </w:divBdr>
                </w:div>
                <w:div w:id="317805253">
                  <w:marLeft w:val="0"/>
                  <w:marRight w:val="0"/>
                  <w:marTop w:val="0"/>
                  <w:marBottom w:val="0"/>
                  <w:divBdr>
                    <w:top w:val="none" w:sz="0" w:space="0" w:color="auto"/>
                    <w:left w:val="none" w:sz="0" w:space="0" w:color="auto"/>
                    <w:bottom w:val="none" w:sz="0" w:space="0" w:color="auto"/>
                    <w:right w:val="none" w:sz="0" w:space="0" w:color="auto"/>
                  </w:divBdr>
                </w:div>
                <w:div w:id="1744595377">
                  <w:marLeft w:val="0"/>
                  <w:marRight w:val="0"/>
                  <w:marTop w:val="0"/>
                  <w:marBottom w:val="0"/>
                  <w:divBdr>
                    <w:top w:val="none" w:sz="0" w:space="0" w:color="auto"/>
                    <w:left w:val="none" w:sz="0" w:space="0" w:color="auto"/>
                    <w:bottom w:val="none" w:sz="0" w:space="0" w:color="auto"/>
                    <w:right w:val="none" w:sz="0" w:space="0" w:color="auto"/>
                  </w:divBdr>
                </w:div>
                <w:div w:id="1254127621">
                  <w:marLeft w:val="0"/>
                  <w:marRight w:val="0"/>
                  <w:marTop w:val="0"/>
                  <w:marBottom w:val="0"/>
                  <w:divBdr>
                    <w:top w:val="none" w:sz="0" w:space="0" w:color="auto"/>
                    <w:left w:val="none" w:sz="0" w:space="0" w:color="auto"/>
                    <w:bottom w:val="none" w:sz="0" w:space="0" w:color="auto"/>
                    <w:right w:val="none" w:sz="0" w:space="0" w:color="auto"/>
                  </w:divBdr>
                </w:div>
                <w:div w:id="2006122892">
                  <w:marLeft w:val="0"/>
                  <w:marRight w:val="0"/>
                  <w:marTop w:val="0"/>
                  <w:marBottom w:val="0"/>
                  <w:divBdr>
                    <w:top w:val="none" w:sz="0" w:space="0" w:color="auto"/>
                    <w:left w:val="none" w:sz="0" w:space="0" w:color="auto"/>
                    <w:bottom w:val="none" w:sz="0" w:space="0" w:color="auto"/>
                    <w:right w:val="none" w:sz="0" w:space="0" w:color="auto"/>
                  </w:divBdr>
                </w:div>
                <w:div w:id="14710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356129">
      <w:bodyDiv w:val="1"/>
      <w:marLeft w:val="0"/>
      <w:marRight w:val="0"/>
      <w:marTop w:val="0"/>
      <w:marBottom w:val="0"/>
      <w:divBdr>
        <w:top w:val="none" w:sz="0" w:space="0" w:color="auto"/>
        <w:left w:val="none" w:sz="0" w:space="0" w:color="auto"/>
        <w:bottom w:val="none" w:sz="0" w:space="0" w:color="auto"/>
        <w:right w:val="none" w:sz="0" w:space="0" w:color="auto"/>
      </w:divBdr>
      <w:divsChild>
        <w:div w:id="2146114684">
          <w:marLeft w:val="0"/>
          <w:marRight w:val="0"/>
          <w:marTop w:val="115"/>
          <w:marBottom w:val="0"/>
          <w:divBdr>
            <w:top w:val="none" w:sz="0" w:space="0" w:color="auto"/>
            <w:left w:val="none" w:sz="0" w:space="0" w:color="auto"/>
            <w:bottom w:val="none" w:sz="0" w:space="0" w:color="auto"/>
            <w:right w:val="none" w:sz="0" w:space="0" w:color="auto"/>
          </w:divBdr>
        </w:div>
      </w:divsChild>
    </w:div>
    <w:div w:id="1542860268">
      <w:bodyDiv w:val="1"/>
      <w:marLeft w:val="0"/>
      <w:marRight w:val="0"/>
      <w:marTop w:val="0"/>
      <w:marBottom w:val="0"/>
      <w:divBdr>
        <w:top w:val="none" w:sz="0" w:space="0" w:color="auto"/>
        <w:left w:val="none" w:sz="0" w:space="0" w:color="auto"/>
        <w:bottom w:val="none" w:sz="0" w:space="0" w:color="auto"/>
        <w:right w:val="none" w:sz="0" w:space="0" w:color="auto"/>
      </w:divBdr>
    </w:div>
    <w:div w:id="1548906511">
      <w:bodyDiv w:val="1"/>
      <w:marLeft w:val="0"/>
      <w:marRight w:val="0"/>
      <w:marTop w:val="0"/>
      <w:marBottom w:val="0"/>
      <w:divBdr>
        <w:top w:val="none" w:sz="0" w:space="0" w:color="auto"/>
        <w:left w:val="none" w:sz="0" w:space="0" w:color="auto"/>
        <w:bottom w:val="none" w:sz="0" w:space="0" w:color="auto"/>
        <w:right w:val="none" w:sz="0" w:space="0" w:color="auto"/>
      </w:divBdr>
    </w:div>
    <w:div w:id="1550921501">
      <w:bodyDiv w:val="1"/>
      <w:marLeft w:val="0"/>
      <w:marRight w:val="0"/>
      <w:marTop w:val="0"/>
      <w:marBottom w:val="0"/>
      <w:divBdr>
        <w:top w:val="none" w:sz="0" w:space="0" w:color="auto"/>
        <w:left w:val="none" w:sz="0" w:space="0" w:color="auto"/>
        <w:bottom w:val="none" w:sz="0" w:space="0" w:color="auto"/>
        <w:right w:val="none" w:sz="0" w:space="0" w:color="auto"/>
      </w:divBdr>
      <w:divsChild>
        <w:div w:id="1215043998">
          <w:marLeft w:val="0"/>
          <w:marRight w:val="0"/>
          <w:marTop w:val="115"/>
          <w:marBottom w:val="0"/>
          <w:divBdr>
            <w:top w:val="none" w:sz="0" w:space="0" w:color="auto"/>
            <w:left w:val="none" w:sz="0" w:space="0" w:color="auto"/>
            <w:bottom w:val="none" w:sz="0" w:space="0" w:color="auto"/>
            <w:right w:val="none" w:sz="0" w:space="0" w:color="auto"/>
          </w:divBdr>
        </w:div>
      </w:divsChild>
    </w:div>
    <w:div w:id="1553269736">
      <w:bodyDiv w:val="1"/>
      <w:marLeft w:val="0"/>
      <w:marRight w:val="0"/>
      <w:marTop w:val="0"/>
      <w:marBottom w:val="0"/>
      <w:divBdr>
        <w:top w:val="none" w:sz="0" w:space="0" w:color="auto"/>
        <w:left w:val="none" w:sz="0" w:space="0" w:color="auto"/>
        <w:bottom w:val="none" w:sz="0" w:space="0" w:color="auto"/>
        <w:right w:val="none" w:sz="0" w:space="0" w:color="auto"/>
      </w:divBdr>
    </w:div>
    <w:div w:id="1553619184">
      <w:bodyDiv w:val="1"/>
      <w:marLeft w:val="0"/>
      <w:marRight w:val="0"/>
      <w:marTop w:val="0"/>
      <w:marBottom w:val="0"/>
      <w:divBdr>
        <w:top w:val="none" w:sz="0" w:space="0" w:color="auto"/>
        <w:left w:val="none" w:sz="0" w:space="0" w:color="auto"/>
        <w:bottom w:val="none" w:sz="0" w:space="0" w:color="auto"/>
        <w:right w:val="none" w:sz="0" w:space="0" w:color="auto"/>
      </w:divBdr>
      <w:divsChild>
        <w:div w:id="1449204897">
          <w:marLeft w:val="720"/>
          <w:marRight w:val="0"/>
          <w:marTop w:val="134"/>
          <w:marBottom w:val="0"/>
          <w:divBdr>
            <w:top w:val="none" w:sz="0" w:space="0" w:color="auto"/>
            <w:left w:val="none" w:sz="0" w:space="0" w:color="auto"/>
            <w:bottom w:val="none" w:sz="0" w:space="0" w:color="auto"/>
            <w:right w:val="none" w:sz="0" w:space="0" w:color="auto"/>
          </w:divBdr>
        </w:div>
      </w:divsChild>
    </w:div>
    <w:div w:id="1556239200">
      <w:bodyDiv w:val="1"/>
      <w:marLeft w:val="0"/>
      <w:marRight w:val="0"/>
      <w:marTop w:val="0"/>
      <w:marBottom w:val="0"/>
      <w:divBdr>
        <w:top w:val="none" w:sz="0" w:space="0" w:color="auto"/>
        <w:left w:val="none" w:sz="0" w:space="0" w:color="auto"/>
        <w:bottom w:val="none" w:sz="0" w:space="0" w:color="auto"/>
        <w:right w:val="none" w:sz="0" w:space="0" w:color="auto"/>
      </w:divBdr>
    </w:div>
    <w:div w:id="1563056671">
      <w:bodyDiv w:val="1"/>
      <w:marLeft w:val="0"/>
      <w:marRight w:val="0"/>
      <w:marTop w:val="0"/>
      <w:marBottom w:val="0"/>
      <w:divBdr>
        <w:top w:val="none" w:sz="0" w:space="0" w:color="auto"/>
        <w:left w:val="none" w:sz="0" w:space="0" w:color="auto"/>
        <w:bottom w:val="none" w:sz="0" w:space="0" w:color="auto"/>
        <w:right w:val="none" w:sz="0" w:space="0" w:color="auto"/>
      </w:divBdr>
    </w:div>
    <w:div w:id="1569799425">
      <w:bodyDiv w:val="1"/>
      <w:marLeft w:val="0"/>
      <w:marRight w:val="0"/>
      <w:marTop w:val="0"/>
      <w:marBottom w:val="0"/>
      <w:divBdr>
        <w:top w:val="none" w:sz="0" w:space="0" w:color="auto"/>
        <w:left w:val="none" w:sz="0" w:space="0" w:color="auto"/>
        <w:bottom w:val="none" w:sz="0" w:space="0" w:color="auto"/>
        <w:right w:val="none" w:sz="0" w:space="0" w:color="auto"/>
      </w:divBdr>
    </w:div>
    <w:div w:id="1574269957">
      <w:bodyDiv w:val="1"/>
      <w:marLeft w:val="0"/>
      <w:marRight w:val="0"/>
      <w:marTop w:val="0"/>
      <w:marBottom w:val="0"/>
      <w:divBdr>
        <w:top w:val="none" w:sz="0" w:space="0" w:color="auto"/>
        <w:left w:val="none" w:sz="0" w:space="0" w:color="auto"/>
        <w:bottom w:val="none" w:sz="0" w:space="0" w:color="auto"/>
        <w:right w:val="none" w:sz="0" w:space="0" w:color="auto"/>
      </w:divBdr>
    </w:div>
    <w:div w:id="1578127588">
      <w:bodyDiv w:val="1"/>
      <w:marLeft w:val="0"/>
      <w:marRight w:val="0"/>
      <w:marTop w:val="0"/>
      <w:marBottom w:val="0"/>
      <w:divBdr>
        <w:top w:val="none" w:sz="0" w:space="0" w:color="auto"/>
        <w:left w:val="none" w:sz="0" w:space="0" w:color="auto"/>
        <w:bottom w:val="none" w:sz="0" w:space="0" w:color="auto"/>
        <w:right w:val="none" w:sz="0" w:space="0" w:color="auto"/>
      </w:divBdr>
    </w:div>
    <w:div w:id="1580361075">
      <w:bodyDiv w:val="1"/>
      <w:marLeft w:val="0"/>
      <w:marRight w:val="0"/>
      <w:marTop w:val="0"/>
      <w:marBottom w:val="0"/>
      <w:divBdr>
        <w:top w:val="none" w:sz="0" w:space="0" w:color="auto"/>
        <w:left w:val="none" w:sz="0" w:space="0" w:color="auto"/>
        <w:bottom w:val="none" w:sz="0" w:space="0" w:color="auto"/>
        <w:right w:val="none" w:sz="0" w:space="0" w:color="auto"/>
      </w:divBdr>
    </w:div>
    <w:div w:id="1587953425">
      <w:bodyDiv w:val="1"/>
      <w:marLeft w:val="0"/>
      <w:marRight w:val="0"/>
      <w:marTop w:val="0"/>
      <w:marBottom w:val="0"/>
      <w:divBdr>
        <w:top w:val="none" w:sz="0" w:space="0" w:color="auto"/>
        <w:left w:val="none" w:sz="0" w:space="0" w:color="auto"/>
        <w:bottom w:val="none" w:sz="0" w:space="0" w:color="auto"/>
        <w:right w:val="none" w:sz="0" w:space="0" w:color="auto"/>
      </w:divBdr>
    </w:div>
    <w:div w:id="1592930916">
      <w:bodyDiv w:val="1"/>
      <w:marLeft w:val="0"/>
      <w:marRight w:val="0"/>
      <w:marTop w:val="0"/>
      <w:marBottom w:val="0"/>
      <w:divBdr>
        <w:top w:val="none" w:sz="0" w:space="0" w:color="auto"/>
        <w:left w:val="none" w:sz="0" w:space="0" w:color="auto"/>
        <w:bottom w:val="none" w:sz="0" w:space="0" w:color="auto"/>
        <w:right w:val="none" w:sz="0" w:space="0" w:color="auto"/>
      </w:divBdr>
    </w:div>
    <w:div w:id="1612665673">
      <w:bodyDiv w:val="1"/>
      <w:marLeft w:val="0"/>
      <w:marRight w:val="0"/>
      <w:marTop w:val="0"/>
      <w:marBottom w:val="0"/>
      <w:divBdr>
        <w:top w:val="none" w:sz="0" w:space="0" w:color="auto"/>
        <w:left w:val="none" w:sz="0" w:space="0" w:color="auto"/>
        <w:bottom w:val="none" w:sz="0" w:space="0" w:color="auto"/>
        <w:right w:val="none" w:sz="0" w:space="0" w:color="auto"/>
      </w:divBdr>
    </w:div>
    <w:div w:id="1617833676">
      <w:bodyDiv w:val="1"/>
      <w:marLeft w:val="0"/>
      <w:marRight w:val="0"/>
      <w:marTop w:val="0"/>
      <w:marBottom w:val="0"/>
      <w:divBdr>
        <w:top w:val="none" w:sz="0" w:space="0" w:color="auto"/>
        <w:left w:val="none" w:sz="0" w:space="0" w:color="auto"/>
        <w:bottom w:val="none" w:sz="0" w:space="0" w:color="auto"/>
        <w:right w:val="none" w:sz="0" w:space="0" w:color="auto"/>
      </w:divBdr>
    </w:div>
    <w:div w:id="1618028506">
      <w:bodyDiv w:val="1"/>
      <w:marLeft w:val="0"/>
      <w:marRight w:val="0"/>
      <w:marTop w:val="0"/>
      <w:marBottom w:val="0"/>
      <w:divBdr>
        <w:top w:val="none" w:sz="0" w:space="0" w:color="auto"/>
        <w:left w:val="none" w:sz="0" w:space="0" w:color="auto"/>
        <w:bottom w:val="none" w:sz="0" w:space="0" w:color="auto"/>
        <w:right w:val="none" w:sz="0" w:space="0" w:color="auto"/>
      </w:divBdr>
    </w:div>
    <w:div w:id="1619877032">
      <w:bodyDiv w:val="1"/>
      <w:marLeft w:val="0"/>
      <w:marRight w:val="0"/>
      <w:marTop w:val="0"/>
      <w:marBottom w:val="0"/>
      <w:divBdr>
        <w:top w:val="none" w:sz="0" w:space="0" w:color="auto"/>
        <w:left w:val="none" w:sz="0" w:space="0" w:color="auto"/>
        <w:bottom w:val="none" w:sz="0" w:space="0" w:color="auto"/>
        <w:right w:val="none" w:sz="0" w:space="0" w:color="auto"/>
      </w:divBdr>
    </w:div>
    <w:div w:id="1647587780">
      <w:bodyDiv w:val="1"/>
      <w:marLeft w:val="0"/>
      <w:marRight w:val="0"/>
      <w:marTop w:val="0"/>
      <w:marBottom w:val="0"/>
      <w:divBdr>
        <w:top w:val="none" w:sz="0" w:space="0" w:color="auto"/>
        <w:left w:val="none" w:sz="0" w:space="0" w:color="auto"/>
        <w:bottom w:val="none" w:sz="0" w:space="0" w:color="auto"/>
        <w:right w:val="none" w:sz="0" w:space="0" w:color="auto"/>
      </w:divBdr>
    </w:div>
    <w:div w:id="1648313728">
      <w:bodyDiv w:val="1"/>
      <w:marLeft w:val="0"/>
      <w:marRight w:val="0"/>
      <w:marTop w:val="0"/>
      <w:marBottom w:val="0"/>
      <w:divBdr>
        <w:top w:val="none" w:sz="0" w:space="0" w:color="auto"/>
        <w:left w:val="none" w:sz="0" w:space="0" w:color="auto"/>
        <w:bottom w:val="none" w:sz="0" w:space="0" w:color="auto"/>
        <w:right w:val="none" w:sz="0" w:space="0" w:color="auto"/>
      </w:divBdr>
    </w:div>
    <w:div w:id="1664042445">
      <w:bodyDiv w:val="1"/>
      <w:marLeft w:val="0"/>
      <w:marRight w:val="0"/>
      <w:marTop w:val="0"/>
      <w:marBottom w:val="0"/>
      <w:divBdr>
        <w:top w:val="none" w:sz="0" w:space="0" w:color="auto"/>
        <w:left w:val="none" w:sz="0" w:space="0" w:color="auto"/>
        <w:bottom w:val="none" w:sz="0" w:space="0" w:color="auto"/>
        <w:right w:val="none" w:sz="0" w:space="0" w:color="auto"/>
      </w:divBdr>
    </w:div>
    <w:div w:id="1673214991">
      <w:bodyDiv w:val="1"/>
      <w:marLeft w:val="0"/>
      <w:marRight w:val="0"/>
      <w:marTop w:val="0"/>
      <w:marBottom w:val="0"/>
      <w:divBdr>
        <w:top w:val="none" w:sz="0" w:space="0" w:color="auto"/>
        <w:left w:val="none" w:sz="0" w:space="0" w:color="auto"/>
        <w:bottom w:val="none" w:sz="0" w:space="0" w:color="auto"/>
        <w:right w:val="none" w:sz="0" w:space="0" w:color="auto"/>
      </w:divBdr>
      <w:divsChild>
        <w:div w:id="246352384">
          <w:marLeft w:val="1166"/>
          <w:marRight w:val="0"/>
          <w:marTop w:val="96"/>
          <w:marBottom w:val="0"/>
          <w:divBdr>
            <w:top w:val="none" w:sz="0" w:space="0" w:color="auto"/>
            <w:left w:val="none" w:sz="0" w:space="0" w:color="auto"/>
            <w:bottom w:val="none" w:sz="0" w:space="0" w:color="auto"/>
            <w:right w:val="none" w:sz="0" w:space="0" w:color="auto"/>
          </w:divBdr>
        </w:div>
        <w:div w:id="2051152214">
          <w:marLeft w:val="1166"/>
          <w:marRight w:val="0"/>
          <w:marTop w:val="96"/>
          <w:marBottom w:val="0"/>
          <w:divBdr>
            <w:top w:val="none" w:sz="0" w:space="0" w:color="auto"/>
            <w:left w:val="none" w:sz="0" w:space="0" w:color="auto"/>
            <w:bottom w:val="none" w:sz="0" w:space="0" w:color="auto"/>
            <w:right w:val="none" w:sz="0" w:space="0" w:color="auto"/>
          </w:divBdr>
        </w:div>
        <w:div w:id="987172310">
          <w:marLeft w:val="1166"/>
          <w:marRight w:val="0"/>
          <w:marTop w:val="96"/>
          <w:marBottom w:val="0"/>
          <w:divBdr>
            <w:top w:val="none" w:sz="0" w:space="0" w:color="auto"/>
            <w:left w:val="none" w:sz="0" w:space="0" w:color="auto"/>
            <w:bottom w:val="none" w:sz="0" w:space="0" w:color="auto"/>
            <w:right w:val="none" w:sz="0" w:space="0" w:color="auto"/>
          </w:divBdr>
        </w:div>
      </w:divsChild>
    </w:div>
    <w:div w:id="1678456830">
      <w:bodyDiv w:val="1"/>
      <w:marLeft w:val="0"/>
      <w:marRight w:val="0"/>
      <w:marTop w:val="0"/>
      <w:marBottom w:val="0"/>
      <w:divBdr>
        <w:top w:val="none" w:sz="0" w:space="0" w:color="auto"/>
        <w:left w:val="none" w:sz="0" w:space="0" w:color="auto"/>
        <w:bottom w:val="none" w:sz="0" w:space="0" w:color="auto"/>
        <w:right w:val="none" w:sz="0" w:space="0" w:color="auto"/>
      </w:divBdr>
      <w:divsChild>
        <w:div w:id="646472371">
          <w:marLeft w:val="0"/>
          <w:marRight w:val="0"/>
          <w:marTop w:val="0"/>
          <w:marBottom w:val="0"/>
          <w:divBdr>
            <w:top w:val="none" w:sz="0" w:space="0" w:color="auto"/>
            <w:left w:val="none" w:sz="0" w:space="0" w:color="auto"/>
            <w:bottom w:val="none" w:sz="0" w:space="0" w:color="auto"/>
            <w:right w:val="none" w:sz="0" w:space="0" w:color="auto"/>
          </w:divBdr>
          <w:divsChild>
            <w:div w:id="110130058">
              <w:marLeft w:val="0"/>
              <w:marRight w:val="0"/>
              <w:marTop w:val="0"/>
              <w:marBottom w:val="0"/>
              <w:divBdr>
                <w:top w:val="none" w:sz="0" w:space="0" w:color="auto"/>
                <w:left w:val="none" w:sz="0" w:space="0" w:color="auto"/>
                <w:bottom w:val="none" w:sz="0" w:space="0" w:color="auto"/>
                <w:right w:val="none" w:sz="0" w:space="0" w:color="auto"/>
              </w:divBdr>
              <w:divsChild>
                <w:div w:id="9683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243121">
      <w:bodyDiv w:val="1"/>
      <w:marLeft w:val="0"/>
      <w:marRight w:val="0"/>
      <w:marTop w:val="0"/>
      <w:marBottom w:val="0"/>
      <w:divBdr>
        <w:top w:val="none" w:sz="0" w:space="0" w:color="auto"/>
        <w:left w:val="none" w:sz="0" w:space="0" w:color="auto"/>
        <w:bottom w:val="none" w:sz="0" w:space="0" w:color="auto"/>
        <w:right w:val="none" w:sz="0" w:space="0" w:color="auto"/>
      </w:divBdr>
      <w:divsChild>
        <w:div w:id="1253392788">
          <w:marLeft w:val="0"/>
          <w:marRight w:val="0"/>
          <w:marTop w:val="0"/>
          <w:marBottom w:val="0"/>
          <w:divBdr>
            <w:top w:val="none" w:sz="0" w:space="0" w:color="auto"/>
            <w:left w:val="none" w:sz="0" w:space="0" w:color="auto"/>
            <w:bottom w:val="none" w:sz="0" w:space="0" w:color="auto"/>
            <w:right w:val="none" w:sz="0" w:space="0" w:color="auto"/>
          </w:divBdr>
          <w:divsChild>
            <w:div w:id="1630354194">
              <w:marLeft w:val="0"/>
              <w:marRight w:val="0"/>
              <w:marTop w:val="0"/>
              <w:marBottom w:val="0"/>
              <w:divBdr>
                <w:top w:val="none" w:sz="0" w:space="0" w:color="auto"/>
                <w:left w:val="none" w:sz="0" w:space="0" w:color="auto"/>
                <w:bottom w:val="none" w:sz="0" w:space="0" w:color="auto"/>
                <w:right w:val="none" w:sz="0" w:space="0" w:color="auto"/>
              </w:divBdr>
              <w:divsChild>
                <w:div w:id="1885562896">
                  <w:marLeft w:val="0"/>
                  <w:marRight w:val="0"/>
                  <w:marTop w:val="0"/>
                  <w:marBottom w:val="0"/>
                  <w:divBdr>
                    <w:top w:val="none" w:sz="0" w:space="0" w:color="auto"/>
                    <w:left w:val="none" w:sz="0" w:space="0" w:color="auto"/>
                    <w:bottom w:val="none" w:sz="0" w:space="0" w:color="auto"/>
                    <w:right w:val="none" w:sz="0" w:space="0" w:color="auto"/>
                  </w:divBdr>
                  <w:divsChild>
                    <w:div w:id="1310130986">
                      <w:marLeft w:val="0"/>
                      <w:marRight w:val="0"/>
                      <w:marTop w:val="0"/>
                      <w:marBottom w:val="0"/>
                      <w:divBdr>
                        <w:top w:val="none" w:sz="0" w:space="0" w:color="auto"/>
                        <w:left w:val="none" w:sz="0" w:space="0" w:color="auto"/>
                        <w:bottom w:val="none" w:sz="0" w:space="0" w:color="auto"/>
                        <w:right w:val="none" w:sz="0" w:space="0" w:color="auto"/>
                      </w:divBdr>
                      <w:divsChild>
                        <w:div w:id="17824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281762">
      <w:bodyDiv w:val="1"/>
      <w:marLeft w:val="0"/>
      <w:marRight w:val="0"/>
      <w:marTop w:val="0"/>
      <w:marBottom w:val="0"/>
      <w:divBdr>
        <w:top w:val="none" w:sz="0" w:space="0" w:color="auto"/>
        <w:left w:val="none" w:sz="0" w:space="0" w:color="auto"/>
        <w:bottom w:val="none" w:sz="0" w:space="0" w:color="auto"/>
        <w:right w:val="none" w:sz="0" w:space="0" w:color="auto"/>
      </w:divBdr>
    </w:div>
    <w:div w:id="1686513665">
      <w:bodyDiv w:val="1"/>
      <w:marLeft w:val="0"/>
      <w:marRight w:val="0"/>
      <w:marTop w:val="0"/>
      <w:marBottom w:val="0"/>
      <w:divBdr>
        <w:top w:val="none" w:sz="0" w:space="0" w:color="auto"/>
        <w:left w:val="none" w:sz="0" w:space="0" w:color="auto"/>
        <w:bottom w:val="none" w:sz="0" w:space="0" w:color="auto"/>
        <w:right w:val="none" w:sz="0" w:space="0" w:color="auto"/>
      </w:divBdr>
    </w:div>
    <w:div w:id="1695185817">
      <w:bodyDiv w:val="1"/>
      <w:marLeft w:val="0"/>
      <w:marRight w:val="0"/>
      <w:marTop w:val="0"/>
      <w:marBottom w:val="0"/>
      <w:divBdr>
        <w:top w:val="none" w:sz="0" w:space="0" w:color="auto"/>
        <w:left w:val="none" w:sz="0" w:space="0" w:color="auto"/>
        <w:bottom w:val="none" w:sz="0" w:space="0" w:color="auto"/>
        <w:right w:val="none" w:sz="0" w:space="0" w:color="auto"/>
      </w:divBdr>
    </w:div>
    <w:div w:id="1711109523">
      <w:bodyDiv w:val="1"/>
      <w:marLeft w:val="0"/>
      <w:marRight w:val="0"/>
      <w:marTop w:val="0"/>
      <w:marBottom w:val="0"/>
      <w:divBdr>
        <w:top w:val="none" w:sz="0" w:space="0" w:color="auto"/>
        <w:left w:val="none" w:sz="0" w:space="0" w:color="auto"/>
        <w:bottom w:val="none" w:sz="0" w:space="0" w:color="auto"/>
        <w:right w:val="none" w:sz="0" w:space="0" w:color="auto"/>
      </w:divBdr>
    </w:div>
    <w:div w:id="1726249643">
      <w:bodyDiv w:val="1"/>
      <w:marLeft w:val="0"/>
      <w:marRight w:val="0"/>
      <w:marTop w:val="0"/>
      <w:marBottom w:val="0"/>
      <w:divBdr>
        <w:top w:val="none" w:sz="0" w:space="0" w:color="auto"/>
        <w:left w:val="none" w:sz="0" w:space="0" w:color="auto"/>
        <w:bottom w:val="none" w:sz="0" w:space="0" w:color="auto"/>
        <w:right w:val="none" w:sz="0" w:space="0" w:color="auto"/>
      </w:divBdr>
      <w:divsChild>
        <w:div w:id="107626850">
          <w:marLeft w:val="0"/>
          <w:marRight w:val="0"/>
          <w:marTop w:val="0"/>
          <w:marBottom w:val="0"/>
          <w:divBdr>
            <w:top w:val="none" w:sz="0" w:space="0" w:color="auto"/>
            <w:left w:val="none" w:sz="0" w:space="0" w:color="auto"/>
            <w:bottom w:val="none" w:sz="0" w:space="0" w:color="auto"/>
            <w:right w:val="none" w:sz="0" w:space="0" w:color="auto"/>
          </w:divBdr>
        </w:div>
      </w:divsChild>
    </w:div>
    <w:div w:id="1731538453">
      <w:bodyDiv w:val="1"/>
      <w:marLeft w:val="0"/>
      <w:marRight w:val="0"/>
      <w:marTop w:val="0"/>
      <w:marBottom w:val="0"/>
      <w:divBdr>
        <w:top w:val="none" w:sz="0" w:space="0" w:color="auto"/>
        <w:left w:val="none" w:sz="0" w:space="0" w:color="auto"/>
        <w:bottom w:val="none" w:sz="0" w:space="0" w:color="auto"/>
        <w:right w:val="none" w:sz="0" w:space="0" w:color="auto"/>
      </w:divBdr>
    </w:div>
    <w:div w:id="1735735685">
      <w:bodyDiv w:val="1"/>
      <w:marLeft w:val="0"/>
      <w:marRight w:val="0"/>
      <w:marTop w:val="0"/>
      <w:marBottom w:val="0"/>
      <w:divBdr>
        <w:top w:val="none" w:sz="0" w:space="0" w:color="auto"/>
        <w:left w:val="none" w:sz="0" w:space="0" w:color="auto"/>
        <w:bottom w:val="none" w:sz="0" w:space="0" w:color="auto"/>
        <w:right w:val="none" w:sz="0" w:space="0" w:color="auto"/>
      </w:divBdr>
    </w:div>
    <w:div w:id="1740861914">
      <w:bodyDiv w:val="1"/>
      <w:marLeft w:val="0"/>
      <w:marRight w:val="0"/>
      <w:marTop w:val="0"/>
      <w:marBottom w:val="0"/>
      <w:divBdr>
        <w:top w:val="none" w:sz="0" w:space="0" w:color="auto"/>
        <w:left w:val="none" w:sz="0" w:space="0" w:color="auto"/>
        <w:bottom w:val="none" w:sz="0" w:space="0" w:color="auto"/>
        <w:right w:val="none" w:sz="0" w:space="0" w:color="auto"/>
      </w:divBdr>
      <w:divsChild>
        <w:div w:id="226111060">
          <w:marLeft w:val="0"/>
          <w:marRight w:val="0"/>
          <w:marTop w:val="0"/>
          <w:marBottom w:val="0"/>
          <w:divBdr>
            <w:top w:val="none" w:sz="0" w:space="0" w:color="auto"/>
            <w:left w:val="none" w:sz="0" w:space="0" w:color="auto"/>
            <w:bottom w:val="none" w:sz="0" w:space="0" w:color="auto"/>
            <w:right w:val="none" w:sz="0" w:space="0" w:color="auto"/>
          </w:divBdr>
          <w:divsChild>
            <w:div w:id="2108580571">
              <w:marLeft w:val="0"/>
              <w:marRight w:val="0"/>
              <w:marTop w:val="0"/>
              <w:marBottom w:val="0"/>
              <w:divBdr>
                <w:top w:val="none" w:sz="0" w:space="0" w:color="auto"/>
                <w:left w:val="none" w:sz="0" w:space="0" w:color="auto"/>
                <w:bottom w:val="none" w:sz="0" w:space="0" w:color="auto"/>
                <w:right w:val="none" w:sz="0" w:space="0" w:color="auto"/>
              </w:divBdr>
              <w:divsChild>
                <w:div w:id="1564415231">
                  <w:marLeft w:val="0"/>
                  <w:marRight w:val="0"/>
                  <w:marTop w:val="0"/>
                  <w:marBottom w:val="0"/>
                  <w:divBdr>
                    <w:top w:val="none" w:sz="0" w:space="0" w:color="auto"/>
                    <w:left w:val="none" w:sz="0" w:space="0" w:color="auto"/>
                    <w:bottom w:val="none" w:sz="0" w:space="0" w:color="auto"/>
                    <w:right w:val="none" w:sz="0" w:space="0" w:color="auto"/>
                  </w:divBdr>
                  <w:divsChild>
                    <w:div w:id="3555478">
                      <w:marLeft w:val="0"/>
                      <w:marRight w:val="0"/>
                      <w:marTop w:val="0"/>
                      <w:marBottom w:val="0"/>
                      <w:divBdr>
                        <w:top w:val="none" w:sz="0" w:space="0" w:color="auto"/>
                        <w:left w:val="none" w:sz="0" w:space="0" w:color="auto"/>
                        <w:bottom w:val="none" w:sz="0" w:space="0" w:color="auto"/>
                        <w:right w:val="none" w:sz="0" w:space="0" w:color="auto"/>
                      </w:divBdr>
                      <w:divsChild>
                        <w:div w:id="159319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636571">
      <w:bodyDiv w:val="1"/>
      <w:marLeft w:val="0"/>
      <w:marRight w:val="0"/>
      <w:marTop w:val="0"/>
      <w:marBottom w:val="0"/>
      <w:divBdr>
        <w:top w:val="none" w:sz="0" w:space="0" w:color="auto"/>
        <w:left w:val="none" w:sz="0" w:space="0" w:color="auto"/>
        <w:bottom w:val="none" w:sz="0" w:space="0" w:color="auto"/>
        <w:right w:val="none" w:sz="0" w:space="0" w:color="auto"/>
      </w:divBdr>
    </w:div>
    <w:div w:id="1746688541">
      <w:bodyDiv w:val="1"/>
      <w:marLeft w:val="0"/>
      <w:marRight w:val="0"/>
      <w:marTop w:val="0"/>
      <w:marBottom w:val="0"/>
      <w:divBdr>
        <w:top w:val="none" w:sz="0" w:space="0" w:color="auto"/>
        <w:left w:val="none" w:sz="0" w:space="0" w:color="auto"/>
        <w:bottom w:val="none" w:sz="0" w:space="0" w:color="auto"/>
        <w:right w:val="none" w:sz="0" w:space="0" w:color="auto"/>
      </w:divBdr>
      <w:divsChild>
        <w:div w:id="841315536">
          <w:marLeft w:val="0"/>
          <w:marRight w:val="0"/>
          <w:marTop w:val="0"/>
          <w:marBottom w:val="0"/>
          <w:divBdr>
            <w:top w:val="none" w:sz="0" w:space="0" w:color="auto"/>
            <w:left w:val="none" w:sz="0" w:space="0" w:color="auto"/>
            <w:bottom w:val="none" w:sz="0" w:space="0" w:color="auto"/>
            <w:right w:val="none" w:sz="0" w:space="0" w:color="auto"/>
          </w:divBdr>
          <w:divsChild>
            <w:div w:id="1475295077">
              <w:marLeft w:val="0"/>
              <w:marRight w:val="0"/>
              <w:marTop w:val="0"/>
              <w:marBottom w:val="0"/>
              <w:divBdr>
                <w:top w:val="none" w:sz="0" w:space="0" w:color="auto"/>
                <w:left w:val="none" w:sz="0" w:space="0" w:color="auto"/>
                <w:bottom w:val="none" w:sz="0" w:space="0" w:color="auto"/>
                <w:right w:val="none" w:sz="0" w:space="0" w:color="auto"/>
              </w:divBdr>
              <w:divsChild>
                <w:div w:id="131602135">
                  <w:marLeft w:val="0"/>
                  <w:marRight w:val="0"/>
                  <w:marTop w:val="0"/>
                  <w:marBottom w:val="0"/>
                  <w:divBdr>
                    <w:top w:val="none" w:sz="0" w:space="0" w:color="auto"/>
                    <w:left w:val="none" w:sz="0" w:space="0" w:color="auto"/>
                    <w:bottom w:val="none" w:sz="0" w:space="0" w:color="auto"/>
                    <w:right w:val="none" w:sz="0" w:space="0" w:color="auto"/>
                  </w:divBdr>
                  <w:divsChild>
                    <w:div w:id="39673946">
                      <w:marLeft w:val="0"/>
                      <w:marRight w:val="0"/>
                      <w:marTop w:val="0"/>
                      <w:marBottom w:val="0"/>
                      <w:divBdr>
                        <w:top w:val="none" w:sz="0" w:space="0" w:color="auto"/>
                        <w:left w:val="none" w:sz="0" w:space="0" w:color="auto"/>
                        <w:bottom w:val="none" w:sz="0" w:space="0" w:color="auto"/>
                        <w:right w:val="none" w:sz="0" w:space="0" w:color="auto"/>
                      </w:divBdr>
                      <w:divsChild>
                        <w:div w:id="264926113">
                          <w:marLeft w:val="0"/>
                          <w:marRight w:val="0"/>
                          <w:marTop w:val="0"/>
                          <w:marBottom w:val="0"/>
                          <w:divBdr>
                            <w:top w:val="none" w:sz="0" w:space="0" w:color="auto"/>
                            <w:left w:val="none" w:sz="0" w:space="0" w:color="auto"/>
                            <w:bottom w:val="none" w:sz="0" w:space="0" w:color="auto"/>
                            <w:right w:val="none" w:sz="0" w:space="0" w:color="auto"/>
                          </w:divBdr>
                          <w:divsChild>
                            <w:div w:id="156683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350142">
      <w:bodyDiv w:val="1"/>
      <w:marLeft w:val="0"/>
      <w:marRight w:val="0"/>
      <w:marTop w:val="0"/>
      <w:marBottom w:val="0"/>
      <w:divBdr>
        <w:top w:val="none" w:sz="0" w:space="0" w:color="auto"/>
        <w:left w:val="none" w:sz="0" w:space="0" w:color="auto"/>
        <w:bottom w:val="none" w:sz="0" w:space="0" w:color="auto"/>
        <w:right w:val="none" w:sz="0" w:space="0" w:color="auto"/>
      </w:divBdr>
    </w:div>
    <w:div w:id="1777165336">
      <w:bodyDiv w:val="1"/>
      <w:marLeft w:val="0"/>
      <w:marRight w:val="0"/>
      <w:marTop w:val="0"/>
      <w:marBottom w:val="0"/>
      <w:divBdr>
        <w:top w:val="none" w:sz="0" w:space="0" w:color="auto"/>
        <w:left w:val="none" w:sz="0" w:space="0" w:color="auto"/>
        <w:bottom w:val="none" w:sz="0" w:space="0" w:color="auto"/>
        <w:right w:val="none" w:sz="0" w:space="0" w:color="auto"/>
      </w:divBdr>
    </w:div>
    <w:div w:id="1809739907">
      <w:bodyDiv w:val="1"/>
      <w:marLeft w:val="0"/>
      <w:marRight w:val="0"/>
      <w:marTop w:val="0"/>
      <w:marBottom w:val="0"/>
      <w:divBdr>
        <w:top w:val="none" w:sz="0" w:space="0" w:color="auto"/>
        <w:left w:val="none" w:sz="0" w:space="0" w:color="auto"/>
        <w:bottom w:val="none" w:sz="0" w:space="0" w:color="auto"/>
        <w:right w:val="none" w:sz="0" w:space="0" w:color="auto"/>
      </w:divBdr>
      <w:divsChild>
        <w:div w:id="972322153">
          <w:marLeft w:val="0"/>
          <w:marRight w:val="0"/>
          <w:marTop w:val="0"/>
          <w:marBottom w:val="0"/>
          <w:divBdr>
            <w:top w:val="none" w:sz="0" w:space="0" w:color="auto"/>
            <w:left w:val="none" w:sz="0" w:space="0" w:color="auto"/>
            <w:bottom w:val="none" w:sz="0" w:space="0" w:color="auto"/>
            <w:right w:val="none" w:sz="0" w:space="0" w:color="auto"/>
          </w:divBdr>
          <w:divsChild>
            <w:div w:id="1601570411">
              <w:marLeft w:val="0"/>
              <w:marRight w:val="0"/>
              <w:marTop w:val="0"/>
              <w:marBottom w:val="0"/>
              <w:divBdr>
                <w:top w:val="none" w:sz="0" w:space="0" w:color="auto"/>
                <w:left w:val="none" w:sz="0" w:space="0" w:color="auto"/>
                <w:bottom w:val="none" w:sz="0" w:space="0" w:color="auto"/>
                <w:right w:val="none" w:sz="0" w:space="0" w:color="auto"/>
              </w:divBdr>
              <w:divsChild>
                <w:div w:id="341782023">
                  <w:marLeft w:val="0"/>
                  <w:marRight w:val="0"/>
                  <w:marTop w:val="0"/>
                  <w:marBottom w:val="0"/>
                  <w:divBdr>
                    <w:top w:val="none" w:sz="0" w:space="0" w:color="auto"/>
                    <w:left w:val="none" w:sz="0" w:space="0" w:color="auto"/>
                    <w:bottom w:val="none" w:sz="0" w:space="0" w:color="auto"/>
                    <w:right w:val="none" w:sz="0" w:space="0" w:color="auto"/>
                  </w:divBdr>
                  <w:divsChild>
                    <w:div w:id="1052998355">
                      <w:marLeft w:val="0"/>
                      <w:marRight w:val="0"/>
                      <w:marTop w:val="0"/>
                      <w:marBottom w:val="0"/>
                      <w:divBdr>
                        <w:top w:val="none" w:sz="0" w:space="0" w:color="auto"/>
                        <w:left w:val="none" w:sz="0" w:space="0" w:color="auto"/>
                        <w:bottom w:val="none" w:sz="0" w:space="0" w:color="auto"/>
                        <w:right w:val="none" w:sz="0" w:space="0" w:color="auto"/>
                      </w:divBdr>
                      <w:divsChild>
                        <w:div w:id="1878544851">
                          <w:marLeft w:val="0"/>
                          <w:marRight w:val="0"/>
                          <w:marTop w:val="0"/>
                          <w:marBottom w:val="0"/>
                          <w:divBdr>
                            <w:top w:val="none" w:sz="0" w:space="0" w:color="auto"/>
                            <w:left w:val="none" w:sz="0" w:space="0" w:color="auto"/>
                            <w:bottom w:val="none" w:sz="0" w:space="0" w:color="auto"/>
                            <w:right w:val="none" w:sz="0" w:space="0" w:color="auto"/>
                          </w:divBdr>
                          <w:divsChild>
                            <w:div w:id="24418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491183">
      <w:bodyDiv w:val="1"/>
      <w:marLeft w:val="0"/>
      <w:marRight w:val="0"/>
      <w:marTop w:val="0"/>
      <w:marBottom w:val="0"/>
      <w:divBdr>
        <w:top w:val="none" w:sz="0" w:space="0" w:color="auto"/>
        <w:left w:val="none" w:sz="0" w:space="0" w:color="auto"/>
        <w:bottom w:val="none" w:sz="0" w:space="0" w:color="auto"/>
        <w:right w:val="none" w:sz="0" w:space="0" w:color="auto"/>
      </w:divBdr>
      <w:divsChild>
        <w:div w:id="943653677">
          <w:marLeft w:val="0"/>
          <w:marRight w:val="0"/>
          <w:marTop w:val="0"/>
          <w:marBottom w:val="0"/>
          <w:divBdr>
            <w:top w:val="none" w:sz="0" w:space="0" w:color="auto"/>
            <w:left w:val="none" w:sz="0" w:space="0" w:color="auto"/>
            <w:bottom w:val="none" w:sz="0" w:space="0" w:color="auto"/>
            <w:right w:val="none" w:sz="0" w:space="0" w:color="auto"/>
          </w:divBdr>
          <w:divsChild>
            <w:div w:id="35856378">
              <w:marLeft w:val="0"/>
              <w:marRight w:val="0"/>
              <w:marTop w:val="0"/>
              <w:marBottom w:val="0"/>
              <w:divBdr>
                <w:top w:val="none" w:sz="0" w:space="0" w:color="auto"/>
                <w:left w:val="none" w:sz="0" w:space="0" w:color="auto"/>
                <w:bottom w:val="none" w:sz="0" w:space="0" w:color="auto"/>
                <w:right w:val="none" w:sz="0" w:space="0" w:color="auto"/>
              </w:divBdr>
              <w:divsChild>
                <w:div w:id="2141143558">
                  <w:marLeft w:val="0"/>
                  <w:marRight w:val="0"/>
                  <w:marTop w:val="0"/>
                  <w:marBottom w:val="0"/>
                  <w:divBdr>
                    <w:top w:val="none" w:sz="0" w:space="0" w:color="auto"/>
                    <w:left w:val="none" w:sz="0" w:space="0" w:color="auto"/>
                    <w:bottom w:val="none" w:sz="0" w:space="0" w:color="auto"/>
                    <w:right w:val="none" w:sz="0" w:space="0" w:color="auto"/>
                  </w:divBdr>
                  <w:divsChild>
                    <w:div w:id="2586973">
                      <w:marLeft w:val="0"/>
                      <w:marRight w:val="0"/>
                      <w:marTop w:val="0"/>
                      <w:marBottom w:val="0"/>
                      <w:divBdr>
                        <w:top w:val="none" w:sz="0" w:space="0" w:color="auto"/>
                        <w:left w:val="none" w:sz="0" w:space="0" w:color="auto"/>
                        <w:bottom w:val="none" w:sz="0" w:space="0" w:color="auto"/>
                        <w:right w:val="none" w:sz="0" w:space="0" w:color="auto"/>
                      </w:divBdr>
                      <w:divsChild>
                        <w:div w:id="1964651477">
                          <w:marLeft w:val="0"/>
                          <w:marRight w:val="0"/>
                          <w:marTop w:val="0"/>
                          <w:marBottom w:val="0"/>
                          <w:divBdr>
                            <w:top w:val="none" w:sz="0" w:space="0" w:color="auto"/>
                            <w:left w:val="none" w:sz="0" w:space="0" w:color="auto"/>
                            <w:bottom w:val="none" w:sz="0" w:space="0" w:color="auto"/>
                            <w:right w:val="none" w:sz="0" w:space="0" w:color="auto"/>
                          </w:divBdr>
                          <w:divsChild>
                            <w:div w:id="1093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167922">
      <w:bodyDiv w:val="1"/>
      <w:marLeft w:val="0"/>
      <w:marRight w:val="0"/>
      <w:marTop w:val="0"/>
      <w:marBottom w:val="0"/>
      <w:divBdr>
        <w:top w:val="none" w:sz="0" w:space="0" w:color="auto"/>
        <w:left w:val="none" w:sz="0" w:space="0" w:color="auto"/>
        <w:bottom w:val="none" w:sz="0" w:space="0" w:color="auto"/>
        <w:right w:val="none" w:sz="0" w:space="0" w:color="auto"/>
      </w:divBdr>
    </w:div>
    <w:div w:id="1831944452">
      <w:bodyDiv w:val="1"/>
      <w:marLeft w:val="0"/>
      <w:marRight w:val="0"/>
      <w:marTop w:val="0"/>
      <w:marBottom w:val="0"/>
      <w:divBdr>
        <w:top w:val="none" w:sz="0" w:space="0" w:color="auto"/>
        <w:left w:val="none" w:sz="0" w:space="0" w:color="auto"/>
        <w:bottom w:val="none" w:sz="0" w:space="0" w:color="auto"/>
        <w:right w:val="none" w:sz="0" w:space="0" w:color="auto"/>
      </w:divBdr>
    </w:div>
    <w:div w:id="1841195946">
      <w:bodyDiv w:val="1"/>
      <w:marLeft w:val="0"/>
      <w:marRight w:val="0"/>
      <w:marTop w:val="0"/>
      <w:marBottom w:val="0"/>
      <w:divBdr>
        <w:top w:val="none" w:sz="0" w:space="0" w:color="auto"/>
        <w:left w:val="none" w:sz="0" w:space="0" w:color="auto"/>
        <w:bottom w:val="none" w:sz="0" w:space="0" w:color="auto"/>
        <w:right w:val="none" w:sz="0" w:space="0" w:color="auto"/>
      </w:divBdr>
    </w:div>
    <w:div w:id="1851481752">
      <w:bodyDiv w:val="1"/>
      <w:marLeft w:val="0"/>
      <w:marRight w:val="0"/>
      <w:marTop w:val="0"/>
      <w:marBottom w:val="0"/>
      <w:divBdr>
        <w:top w:val="none" w:sz="0" w:space="0" w:color="auto"/>
        <w:left w:val="none" w:sz="0" w:space="0" w:color="auto"/>
        <w:bottom w:val="none" w:sz="0" w:space="0" w:color="auto"/>
        <w:right w:val="none" w:sz="0" w:space="0" w:color="auto"/>
      </w:divBdr>
    </w:div>
    <w:div w:id="1853453892">
      <w:bodyDiv w:val="1"/>
      <w:marLeft w:val="0"/>
      <w:marRight w:val="0"/>
      <w:marTop w:val="0"/>
      <w:marBottom w:val="0"/>
      <w:divBdr>
        <w:top w:val="none" w:sz="0" w:space="0" w:color="auto"/>
        <w:left w:val="none" w:sz="0" w:space="0" w:color="auto"/>
        <w:bottom w:val="none" w:sz="0" w:space="0" w:color="auto"/>
        <w:right w:val="none" w:sz="0" w:space="0" w:color="auto"/>
      </w:divBdr>
    </w:div>
    <w:div w:id="1856529561">
      <w:bodyDiv w:val="1"/>
      <w:marLeft w:val="0"/>
      <w:marRight w:val="0"/>
      <w:marTop w:val="0"/>
      <w:marBottom w:val="0"/>
      <w:divBdr>
        <w:top w:val="none" w:sz="0" w:space="0" w:color="auto"/>
        <w:left w:val="none" w:sz="0" w:space="0" w:color="auto"/>
        <w:bottom w:val="none" w:sz="0" w:space="0" w:color="auto"/>
        <w:right w:val="none" w:sz="0" w:space="0" w:color="auto"/>
      </w:divBdr>
    </w:div>
    <w:div w:id="1862889227">
      <w:bodyDiv w:val="1"/>
      <w:marLeft w:val="0"/>
      <w:marRight w:val="0"/>
      <w:marTop w:val="0"/>
      <w:marBottom w:val="0"/>
      <w:divBdr>
        <w:top w:val="none" w:sz="0" w:space="0" w:color="auto"/>
        <w:left w:val="none" w:sz="0" w:space="0" w:color="auto"/>
        <w:bottom w:val="none" w:sz="0" w:space="0" w:color="auto"/>
        <w:right w:val="none" w:sz="0" w:space="0" w:color="auto"/>
      </w:divBdr>
    </w:div>
    <w:div w:id="1872913631">
      <w:bodyDiv w:val="1"/>
      <w:marLeft w:val="0"/>
      <w:marRight w:val="0"/>
      <w:marTop w:val="0"/>
      <w:marBottom w:val="0"/>
      <w:divBdr>
        <w:top w:val="none" w:sz="0" w:space="0" w:color="auto"/>
        <w:left w:val="none" w:sz="0" w:space="0" w:color="auto"/>
        <w:bottom w:val="none" w:sz="0" w:space="0" w:color="auto"/>
        <w:right w:val="none" w:sz="0" w:space="0" w:color="auto"/>
      </w:divBdr>
    </w:div>
    <w:div w:id="1896237376">
      <w:bodyDiv w:val="1"/>
      <w:marLeft w:val="0"/>
      <w:marRight w:val="0"/>
      <w:marTop w:val="0"/>
      <w:marBottom w:val="0"/>
      <w:divBdr>
        <w:top w:val="none" w:sz="0" w:space="0" w:color="auto"/>
        <w:left w:val="none" w:sz="0" w:space="0" w:color="auto"/>
        <w:bottom w:val="none" w:sz="0" w:space="0" w:color="auto"/>
        <w:right w:val="none" w:sz="0" w:space="0" w:color="auto"/>
      </w:divBdr>
      <w:divsChild>
        <w:div w:id="1097679229">
          <w:marLeft w:val="1166"/>
          <w:marRight w:val="0"/>
          <w:marTop w:val="134"/>
          <w:marBottom w:val="0"/>
          <w:divBdr>
            <w:top w:val="none" w:sz="0" w:space="0" w:color="auto"/>
            <w:left w:val="none" w:sz="0" w:space="0" w:color="auto"/>
            <w:bottom w:val="none" w:sz="0" w:space="0" w:color="auto"/>
            <w:right w:val="none" w:sz="0" w:space="0" w:color="auto"/>
          </w:divBdr>
        </w:div>
      </w:divsChild>
    </w:div>
    <w:div w:id="1899197343">
      <w:bodyDiv w:val="1"/>
      <w:marLeft w:val="0"/>
      <w:marRight w:val="0"/>
      <w:marTop w:val="0"/>
      <w:marBottom w:val="0"/>
      <w:divBdr>
        <w:top w:val="none" w:sz="0" w:space="0" w:color="auto"/>
        <w:left w:val="none" w:sz="0" w:space="0" w:color="auto"/>
        <w:bottom w:val="none" w:sz="0" w:space="0" w:color="auto"/>
        <w:right w:val="none" w:sz="0" w:space="0" w:color="auto"/>
      </w:divBdr>
    </w:div>
    <w:div w:id="1902405206">
      <w:bodyDiv w:val="1"/>
      <w:marLeft w:val="0"/>
      <w:marRight w:val="0"/>
      <w:marTop w:val="0"/>
      <w:marBottom w:val="0"/>
      <w:divBdr>
        <w:top w:val="none" w:sz="0" w:space="0" w:color="auto"/>
        <w:left w:val="none" w:sz="0" w:space="0" w:color="auto"/>
        <w:bottom w:val="none" w:sz="0" w:space="0" w:color="auto"/>
        <w:right w:val="none" w:sz="0" w:space="0" w:color="auto"/>
      </w:divBdr>
    </w:div>
    <w:div w:id="1905532039">
      <w:bodyDiv w:val="1"/>
      <w:marLeft w:val="0"/>
      <w:marRight w:val="0"/>
      <w:marTop w:val="0"/>
      <w:marBottom w:val="0"/>
      <w:divBdr>
        <w:top w:val="none" w:sz="0" w:space="0" w:color="auto"/>
        <w:left w:val="none" w:sz="0" w:space="0" w:color="auto"/>
        <w:bottom w:val="none" w:sz="0" w:space="0" w:color="auto"/>
        <w:right w:val="none" w:sz="0" w:space="0" w:color="auto"/>
      </w:divBdr>
    </w:div>
    <w:div w:id="1910731264">
      <w:bodyDiv w:val="1"/>
      <w:marLeft w:val="0"/>
      <w:marRight w:val="0"/>
      <w:marTop w:val="0"/>
      <w:marBottom w:val="0"/>
      <w:divBdr>
        <w:top w:val="none" w:sz="0" w:space="0" w:color="auto"/>
        <w:left w:val="none" w:sz="0" w:space="0" w:color="auto"/>
        <w:bottom w:val="none" w:sz="0" w:space="0" w:color="auto"/>
        <w:right w:val="none" w:sz="0" w:space="0" w:color="auto"/>
      </w:divBdr>
    </w:div>
    <w:div w:id="1913150062">
      <w:bodyDiv w:val="1"/>
      <w:marLeft w:val="0"/>
      <w:marRight w:val="0"/>
      <w:marTop w:val="0"/>
      <w:marBottom w:val="0"/>
      <w:divBdr>
        <w:top w:val="none" w:sz="0" w:space="0" w:color="auto"/>
        <w:left w:val="none" w:sz="0" w:space="0" w:color="auto"/>
        <w:bottom w:val="none" w:sz="0" w:space="0" w:color="auto"/>
        <w:right w:val="none" w:sz="0" w:space="0" w:color="auto"/>
      </w:divBdr>
    </w:div>
    <w:div w:id="1922326932">
      <w:marLeft w:val="0"/>
      <w:marRight w:val="0"/>
      <w:marTop w:val="0"/>
      <w:marBottom w:val="0"/>
      <w:divBdr>
        <w:top w:val="none" w:sz="0" w:space="0" w:color="auto"/>
        <w:left w:val="none" w:sz="0" w:space="0" w:color="auto"/>
        <w:bottom w:val="none" w:sz="0" w:space="0" w:color="auto"/>
        <w:right w:val="none" w:sz="0" w:space="0" w:color="auto"/>
      </w:divBdr>
    </w:div>
    <w:div w:id="1922326933">
      <w:marLeft w:val="0"/>
      <w:marRight w:val="0"/>
      <w:marTop w:val="0"/>
      <w:marBottom w:val="0"/>
      <w:divBdr>
        <w:top w:val="none" w:sz="0" w:space="0" w:color="auto"/>
        <w:left w:val="none" w:sz="0" w:space="0" w:color="auto"/>
        <w:bottom w:val="none" w:sz="0" w:space="0" w:color="auto"/>
        <w:right w:val="none" w:sz="0" w:space="0" w:color="auto"/>
      </w:divBdr>
    </w:div>
    <w:div w:id="1922326934">
      <w:marLeft w:val="0"/>
      <w:marRight w:val="0"/>
      <w:marTop w:val="0"/>
      <w:marBottom w:val="0"/>
      <w:divBdr>
        <w:top w:val="none" w:sz="0" w:space="0" w:color="auto"/>
        <w:left w:val="none" w:sz="0" w:space="0" w:color="auto"/>
        <w:bottom w:val="none" w:sz="0" w:space="0" w:color="auto"/>
        <w:right w:val="none" w:sz="0" w:space="0" w:color="auto"/>
      </w:divBdr>
    </w:div>
    <w:div w:id="1922326935">
      <w:marLeft w:val="0"/>
      <w:marRight w:val="0"/>
      <w:marTop w:val="0"/>
      <w:marBottom w:val="0"/>
      <w:divBdr>
        <w:top w:val="none" w:sz="0" w:space="0" w:color="auto"/>
        <w:left w:val="none" w:sz="0" w:space="0" w:color="auto"/>
        <w:bottom w:val="none" w:sz="0" w:space="0" w:color="auto"/>
        <w:right w:val="none" w:sz="0" w:space="0" w:color="auto"/>
      </w:divBdr>
    </w:div>
    <w:div w:id="1922326936">
      <w:marLeft w:val="0"/>
      <w:marRight w:val="0"/>
      <w:marTop w:val="0"/>
      <w:marBottom w:val="0"/>
      <w:divBdr>
        <w:top w:val="none" w:sz="0" w:space="0" w:color="auto"/>
        <w:left w:val="none" w:sz="0" w:space="0" w:color="auto"/>
        <w:bottom w:val="none" w:sz="0" w:space="0" w:color="auto"/>
        <w:right w:val="none" w:sz="0" w:space="0" w:color="auto"/>
      </w:divBdr>
      <w:divsChild>
        <w:div w:id="1922326937">
          <w:marLeft w:val="0"/>
          <w:marRight w:val="0"/>
          <w:marTop w:val="0"/>
          <w:marBottom w:val="0"/>
          <w:divBdr>
            <w:top w:val="none" w:sz="0" w:space="0" w:color="auto"/>
            <w:left w:val="none" w:sz="0" w:space="0" w:color="auto"/>
            <w:bottom w:val="none" w:sz="0" w:space="0" w:color="auto"/>
            <w:right w:val="none" w:sz="0" w:space="0" w:color="auto"/>
          </w:divBdr>
        </w:div>
      </w:divsChild>
    </w:div>
    <w:div w:id="1922326938">
      <w:marLeft w:val="0"/>
      <w:marRight w:val="0"/>
      <w:marTop w:val="0"/>
      <w:marBottom w:val="0"/>
      <w:divBdr>
        <w:top w:val="none" w:sz="0" w:space="0" w:color="auto"/>
        <w:left w:val="none" w:sz="0" w:space="0" w:color="auto"/>
        <w:bottom w:val="none" w:sz="0" w:space="0" w:color="auto"/>
        <w:right w:val="none" w:sz="0" w:space="0" w:color="auto"/>
      </w:divBdr>
    </w:div>
    <w:div w:id="1922326939">
      <w:marLeft w:val="0"/>
      <w:marRight w:val="0"/>
      <w:marTop w:val="0"/>
      <w:marBottom w:val="0"/>
      <w:divBdr>
        <w:top w:val="none" w:sz="0" w:space="0" w:color="auto"/>
        <w:left w:val="none" w:sz="0" w:space="0" w:color="auto"/>
        <w:bottom w:val="none" w:sz="0" w:space="0" w:color="auto"/>
        <w:right w:val="none" w:sz="0" w:space="0" w:color="auto"/>
      </w:divBdr>
    </w:div>
    <w:div w:id="1922326940">
      <w:marLeft w:val="0"/>
      <w:marRight w:val="0"/>
      <w:marTop w:val="0"/>
      <w:marBottom w:val="0"/>
      <w:divBdr>
        <w:top w:val="none" w:sz="0" w:space="0" w:color="auto"/>
        <w:left w:val="none" w:sz="0" w:space="0" w:color="auto"/>
        <w:bottom w:val="none" w:sz="0" w:space="0" w:color="auto"/>
        <w:right w:val="none" w:sz="0" w:space="0" w:color="auto"/>
      </w:divBdr>
      <w:divsChild>
        <w:div w:id="1922326958">
          <w:marLeft w:val="0"/>
          <w:marRight w:val="0"/>
          <w:marTop w:val="0"/>
          <w:marBottom w:val="0"/>
          <w:divBdr>
            <w:top w:val="none" w:sz="0" w:space="0" w:color="auto"/>
            <w:left w:val="single" w:sz="6" w:space="0" w:color="D9E0E6"/>
            <w:bottom w:val="none" w:sz="0" w:space="0" w:color="auto"/>
            <w:right w:val="single" w:sz="6" w:space="0" w:color="D9E0E6"/>
          </w:divBdr>
          <w:divsChild>
            <w:div w:id="1922327057">
              <w:marLeft w:val="0"/>
              <w:marRight w:val="0"/>
              <w:marTop w:val="0"/>
              <w:marBottom w:val="0"/>
              <w:divBdr>
                <w:top w:val="none" w:sz="0" w:space="0" w:color="auto"/>
                <w:left w:val="none" w:sz="0" w:space="0" w:color="auto"/>
                <w:bottom w:val="none" w:sz="0" w:space="0" w:color="auto"/>
                <w:right w:val="none" w:sz="0" w:space="0" w:color="auto"/>
              </w:divBdr>
              <w:divsChild>
                <w:div w:id="19223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26941">
      <w:marLeft w:val="0"/>
      <w:marRight w:val="0"/>
      <w:marTop w:val="0"/>
      <w:marBottom w:val="0"/>
      <w:divBdr>
        <w:top w:val="none" w:sz="0" w:space="0" w:color="auto"/>
        <w:left w:val="none" w:sz="0" w:space="0" w:color="auto"/>
        <w:bottom w:val="none" w:sz="0" w:space="0" w:color="auto"/>
        <w:right w:val="none" w:sz="0" w:space="0" w:color="auto"/>
      </w:divBdr>
    </w:div>
    <w:div w:id="1922326943">
      <w:marLeft w:val="0"/>
      <w:marRight w:val="0"/>
      <w:marTop w:val="0"/>
      <w:marBottom w:val="0"/>
      <w:divBdr>
        <w:top w:val="none" w:sz="0" w:space="0" w:color="auto"/>
        <w:left w:val="none" w:sz="0" w:space="0" w:color="auto"/>
        <w:bottom w:val="none" w:sz="0" w:space="0" w:color="auto"/>
        <w:right w:val="none" w:sz="0" w:space="0" w:color="auto"/>
      </w:divBdr>
    </w:div>
    <w:div w:id="1922326946">
      <w:marLeft w:val="0"/>
      <w:marRight w:val="0"/>
      <w:marTop w:val="0"/>
      <w:marBottom w:val="0"/>
      <w:divBdr>
        <w:top w:val="none" w:sz="0" w:space="0" w:color="auto"/>
        <w:left w:val="none" w:sz="0" w:space="0" w:color="auto"/>
        <w:bottom w:val="none" w:sz="0" w:space="0" w:color="auto"/>
        <w:right w:val="none" w:sz="0" w:space="0" w:color="auto"/>
      </w:divBdr>
    </w:div>
    <w:div w:id="1922326947">
      <w:marLeft w:val="0"/>
      <w:marRight w:val="0"/>
      <w:marTop w:val="0"/>
      <w:marBottom w:val="0"/>
      <w:divBdr>
        <w:top w:val="none" w:sz="0" w:space="0" w:color="auto"/>
        <w:left w:val="none" w:sz="0" w:space="0" w:color="auto"/>
        <w:bottom w:val="none" w:sz="0" w:space="0" w:color="auto"/>
        <w:right w:val="none" w:sz="0" w:space="0" w:color="auto"/>
      </w:divBdr>
    </w:div>
    <w:div w:id="1922326948">
      <w:marLeft w:val="0"/>
      <w:marRight w:val="0"/>
      <w:marTop w:val="0"/>
      <w:marBottom w:val="0"/>
      <w:divBdr>
        <w:top w:val="none" w:sz="0" w:space="0" w:color="auto"/>
        <w:left w:val="none" w:sz="0" w:space="0" w:color="auto"/>
        <w:bottom w:val="none" w:sz="0" w:space="0" w:color="auto"/>
        <w:right w:val="none" w:sz="0" w:space="0" w:color="auto"/>
      </w:divBdr>
    </w:div>
    <w:div w:id="1922326949">
      <w:marLeft w:val="0"/>
      <w:marRight w:val="0"/>
      <w:marTop w:val="0"/>
      <w:marBottom w:val="0"/>
      <w:divBdr>
        <w:top w:val="none" w:sz="0" w:space="0" w:color="auto"/>
        <w:left w:val="none" w:sz="0" w:space="0" w:color="auto"/>
        <w:bottom w:val="none" w:sz="0" w:space="0" w:color="auto"/>
        <w:right w:val="none" w:sz="0" w:space="0" w:color="auto"/>
      </w:divBdr>
    </w:div>
    <w:div w:id="1922326952">
      <w:marLeft w:val="0"/>
      <w:marRight w:val="0"/>
      <w:marTop w:val="0"/>
      <w:marBottom w:val="0"/>
      <w:divBdr>
        <w:top w:val="none" w:sz="0" w:space="0" w:color="auto"/>
        <w:left w:val="none" w:sz="0" w:space="0" w:color="auto"/>
        <w:bottom w:val="none" w:sz="0" w:space="0" w:color="auto"/>
        <w:right w:val="none" w:sz="0" w:space="0" w:color="auto"/>
      </w:divBdr>
    </w:div>
    <w:div w:id="1922326953">
      <w:marLeft w:val="0"/>
      <w:marRight w:val="0"/>
      <w:marTop w:val="0"/>
      <w:marBottom w:val="0"/>
      <w:divBdr>
        <w:top w:val="none" w:sz="0" w:space="0" w:color="auto"/>
        <w:left w:val="none" w:sz="0" w:space="0" w:color="auto"/>
        <w:bottom w:val="none" w:sz="0" w:space="0" w:color="auto"/>
        <w:right w:val="none" w:sz="0" w:space="0" w:color="auto"/>
      </w:divBdr>
    </w:div>
    <w:div w:id="1922326954">
      <w:marLeft w:val="0"/>
      <w:marRight w:val="0"/>
      <w:marTop w:val="0"/>
      <w:marBottom w:val="0"/>
      <w:divBdr>
        <w:top w:val="none" w:sz="0" w:space="0" w:color="auto"/>
        <w:left w:val="none" w:sz="0" w:space="0" w:color="auto"/>
        <w:bottom w:val="none" w:sz="0" w:space="0" w:color="auto"/>
        <w:right w:val="none" w:sz="0" w:space="0" w:color="auto"/>
      </w:divBdr>
    </w:div>
    <w:div w:id="1922326955">
      <w:marLeft w:val="0"/>
      <w:marRight w:val="0"/>
      <w:marTop w:val="0"/>
      <w:marBottom w:val="0"/>
      <w:divBdr>
        <w:top w:val="none" w:sz="0" w:space="0" w:color="auto"/>
        <w:left w:val="none" w:sz="0" w:space="0" w:color="auto"/>
        <w:bottom w:val="none" w:sz="0" w:space="0" w:color="auto"/>
        <w:right w:val="none" w:sz="0" w:space="0" w:color="auto"/>
      </w:divBdr>
    </w:div>
    <w:div w:id="1922326956">
      <w:marLeft w:val="0"/>
      <w:marRight w:val="0"/>
      <w:marTop w:val="0"/>
      <w:marBottom w:val="0"/>
      <w:divBdr>
        <w:top w:val="none" w:sz="0" w:space="0" w:color="auto"/>
        <w:left w:val="none" w:sz="0" w:space="0" w:color="auto"/>
        <w:bottom w:val="none" w:sz="0" w:space="0" w:color="auto"/>
        <w:right w:val="none" w:sz="0" w:space="0" w:color="auto"/>
      </w:divBdr>
    </w:div>
    <w:div w:id="1922326957">
      <w:marLeft w:val="0"/>
      <w:marRight w:val="0"/>
      <w:marTop w:val="0"/>
      <w:marBottom w:val="0"/>
      <w:divBdr>
        <w:top w:val="none" w:sz="0" w:space="0" w:color="auto"/>
        <w:left w:val="none" w:sz="0" w:space="0" w:color="auto"/>
        <w:bottom w:val="none" w:sz="0" w:space="0" w:color="auto"/>
        <w:right w:val="none" w:sz="0" w:space="0" w:color="auto"/>
      </w:divBdr>
      <w:divsChild>
        <w:div w:id="1922326985">
          <w:marLeft w:val="0"/>
          <w:marRight w:val="0"/>
          <w:marTop w:val="0"/>
          <w:marBottom w:val="0"/>
          <w:divBdr>
            <w:top w:val="none" w:sz="0" w:space="0" w:color="auto"/>
            <w:left w:val="none" w:sz="0" w:space="0" w:color="auto"/>
            <w:bottom w:val="none" w:sz="0" w:space="0" w:color="auto"/>
            <w:right w:val="none" w:sz="0" w:space="0" w:color="auto"/>
          </w:divBdr>
          <w:divsChild>
            <w:div w:id="19223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6960">
      <w:marLeft w:val="0"/>
      <w:marRight w:val="0"/>
      <w:marTop w:val="0"/>
      <w:marBottom w:val="0"/>
      <w:divBdr>
        <w:top w:val="none" w:sz="0" w:space="0" w:color="auto"/>
        <w:left w:val="none" w:sz="0" w:space="0" w:color="auto"/>
        <w:bottom w:val="none" w:sz="0" w:space="0" w:color="auto"/>
        <w:right w:val="none" w:sz="0" w:space="0" w:color="auto"/>
      </w:divBdr>
    </w:div>
    <w:div w:id="1922326962">
      <w:marLeft w:val="0"/>
      <w:marRight w:val="0"/>
      <w:marTop w:val="0"/>
      <w:marBottom w:val="0"/>
      <w:divBdr>
        <w:top w:val="none" w:sz="0" w:space="0" w:color="auto"/>
        <w:left w:val="none" w:sz="0" w:space="0" w:color="auto"/>
        <w:bottom w:val="none" w:sz="0" w:space="0" w:color="auto"/>
        <w:right w:val="none" w:sz="0" w:space="0" w:color="auto"/>
      </w:divBdr>
    </w:div>
    <w:div w:id="1922326963">
      <w:marLeft w:val="0"/>
      <w:marRight w:val="0"/>
      <w:marTop w:val="0"/>
      <w:marBottom w:val="0"/>
      <w:divBdr>
        <w:top w:val="none" w:sz="0" w:space="0" w:color="auto"/>
        <w:left w:val="none" w:sz="0" w:space="0" w:color="auto"/>
        <w:bottom w:val="none" w:sz="0" w:space="0" w:color="auto"/>
        <w:right w:val="none" w:sz="0" w:space="0" w:color="auto"/>
      </w:divBdr>
    </w:div>
    <w:div w:id="1922326965">
      <w:marLeft w:val="0"/>
      <w:marRight w:val="0"/>
      <w:marTop w:val="0"/>
      <w:marBottom w:val="0"/>
      <w:divBdr>
        <w:top w:val="none" w:sz="0" w:space="0" w:color="auto"/>
        <w:left w:val="none" w:sz="0" w:space="0" w:color="auto"/>
        <w:bottom w:val="none" w:sz="0" w:space="0" w:color="auto"/>
        <w:right w:val="none" w:sz="0" w:space="0" w:color="auto"/>
      </w:divBdr>
    </w:div>
    <w:div w:id="1922326966">
      <w:marLeft w:val="0"/>
      <w:marRight w:val="0"/>
      <w:marTop w:val="0"/>
      <w:marBottom w:val="0"/>
      <w:divBdr>
        <w:top w:val="none" w:sz="0" w:space="0" w:color="auto"/>
        <w:left w:val="none" w:sz="0" w:space="0" w:color="auto"/>
        <w:bottom w:val="none" w:sz="0" w:space="0" w:color="auto"/>
        <w:right w:val="none" w:sz="0" w:space="0" w:color="auto"/>
      </w:divBdr>
    </w:div>
    <w:div w:id="1922326968">
      <w:marLeft w:val="0"/>
      <w:marRight w:val="0"/>
      <w:marTop w:val="0"/>
      <w:marBottom w:val="0"/>
      <w:divBdr>
        <w:top w:val="none" w:sz="0" w:space="0" w:color="auto"/>
        <w:left w:val="none" w:sz="0" w:space="0" w:color="auto"/>
        <w:bottom w:val="none" w:sz="0" w:space="0" w:color="auto"/>
        <w:right w:val="none" w:sz="0" w:space="0" w:color="auto"/>
      </w:divBdr>
    </w:div>
    <w:div w:id="1922326969">
      <w:marLeft w:val="0"/>
      <w:marRight w:val="0"/>
      <w:marTop w:val="0"/>
      <w:marBottom w:val="0"/>
      <w:divBdr>
        <w:top w:val="none" w:sz="0" w:space="0" w:color="auto"/>
        <w:left w:val="none" w:sz="0" w:space="0" w:color="auto"/>
        <w:bottom w:val="none" w:sz="0" w:space="0" w:color="auto"/>
        <w:right w:val="none" w:sz="0" w:space="0" w:color="auto"/>
      </w:divBdr>
    </w:div>
    <w:div w:id="1922326971">
      <w:marLeft w:val="0"/>
      <w:marRight w:val="0"/>
      <w:marTop w:val="0"/>
      <w:marBottom w:val="0"/>
      <w:divBdr>
        <w:top w:val="none" w:sz="0" w:space="0" w:color="auto"/>
        <w:left w:val="none" w:sz="0" w:space="0" w:color="auto"/>
        <w:bottom w:val="none" w:sz="0" w:space="0" w:color="auto"/>
        <w:right w:val="none" w:sz="0" w:space="0" w:color="auto"/>
      </w:divBdr>
    </w:div>
    <w:div w:id="1922326974">
      <w:marLeft w:val="0"/>
      <w:marRight w:val="0"/>
      <w:marTop w:val="0"/>
      <w:marBottom w:val="0"/>
      <w:divBdr>
        <w:top w:val="none" w:sz="0" w:space="0" w:color="auto"/>
        <w:left w:val="none" w:sz="0" w:space="0" w:color="auto"/>
        <w:bottom w:val="none" w:sz="0" w:space="0" w:color="auto"/>
        <w:right w:val="none" w:sz="0" w:space="0" w:color="auto"/>
      </w:divBdr>
    </w:div>
    <w:div w:id="1922326975">
      <w:marLeft w:val="0"/>
      <w:marRight w:val="0"/>
      <w:marTop w:val="0"/>
      <w:marBottom w:val="0"/>
      <w:divBdr>
        <w:top w:val="none" w:sz="0" w:space="0" w:color="auto"/>
        <w:left w:val="none" w:sz="0" w:space="0" w:color="auto"/>
        <w:bottom w:val="none" w:sz="0" w:space="0" w:color="auto"/>
        <w:right w:val="none" w:sz="0" w:space="0" w:color="auto"/>
      </w:divBdr>
    </w:div>
    <w:div w:id="1922326976">
      <w:marLeft w:val="0"/>
      <w:marRight w:val="0"/>
      <w:marTop w:val="0"/>
      <w:marBottom w:val="0"/>
      <w:divBdr>
        <w:top w:val="none" w:sz="0" w:space="0" w:color="auto"/>
        <w:left w:val="none" w:sz="0" w:space="0" w:color="auto"/>
        <w:bottom w:val="none" w:sz="0" w:space="0" w:color="auto"/>
        <w:right w:val="none" w:sz="0" w:space="0" w:color="auto"/>
      </w:divBdr>
    </w:div>
    <w:div w:id="1922326978">
      <w:marLeft w:val="0"/>
      <w:marRight w:val="0"/>
      <w:marTop w:val="0"/>
      <w:marBottom w:val="0"/>
      <w:divBdr>
        <w:top w:val="none" w:sz="0" w:space="0" w:color="auto"/>
        <w:left w:val="none" w:sz="0" w:space="0" w:color="auto"/>
        <w:bottom w:val="none" w:sz="0" w:space="0" w:color="auto"/>
        <w:right w:val="none" w:sz="0" w:space="0" w:color="auto"/>
      </w:divBdr>
    </w:div>
    <w:div w:id="1922326979">
      <w:marLeft w:val="0"/>
      <w:marRight w:val="0"/>
      <w:marTop w:val="0"/>
      <w:marBottom w:val="0"/>
      <w:divBdr>
        <w:top w:val="none" w:sz="0" w:space="0" w:color="auto"/>
        <w:left w:val="none" w:sz="0" w:space="0" w:color="auto"/>
        <w:bottom w:val="none" w:sz="0" w:space="0" w:color="auto"/>
        <w:right w:val="none" w:sz="0" w:space="0" w:color="auto"/>
      </w:divBdr>
    </w:div>
    <w:div w:id="1922326981">
      <w:marLeft w:val="0"/>
      <w:marRight w:val="0"/>
      <w:marTop w:val="0"/>
      <w:marBottom w:val="0"/>
      <w:divBdr>
        <w:top w:val="none" w:sz="0" w:space="0" w:color="auto"/>
        <w:left w:val="none" w:sz="0" w:space="0" w:color="auto"/>
        <w:bottom w:val="none" w:sz="0" w:space="0" w:color="auto"/>
        <w:right w:val="none" w:sz="0" w:space="0" w:color="auto"/>
      </w:divBdr>
    </w:div>
    <w:div w:id="1922326982">
      <w:marLeft w:val="0"/>
      <w:marRight w:val="0"/>
      <w:marTop w:val="0"/>
      <w:marBottom w:val="0"/>
      <w:divBdr>
        <w:top w:val="none" w:sz="0" w:space="0" w:color="auto"/>
        <w:left w:val="none" w:sz="0" w:space="0" w:color="auto"/>
        <w:bottom w:val="none" w:sz="0" w:space="0" w:color="auto"/>
        <w:right w:val="none" w:sz="0" w:space="0" w:color="auto"/>
      </w:divBdr>
    </w:div>
    <w:div w:id="1922326986">
      <w:marLeft w:val="0"/>
      <w:marRight w:val="0"/>
      <w:marTop w:val="0"/>
      <w:marBottom w:val="0"/>
      <w:divBdr>
        <w:top w:val="none" w:sz="0" w:space="0" w:color="auto"/>
        <w:left w:val="none" w:sz="0" w:space="0" w:color="auto"/>
        <w:bottom w:val="none" w:sz="0" w:space="0" w:color="auto"/>
        <w:right w:val="none" w:sz="0" w:space="0" w:color="auto"/>
      </w:divBdr>
    </w:div>
    <w:div w:id="1922326987">
      <w:marLeft w:val="0"/>
      <w:marRight w:val="0"/>
      <w:marTop w:val="0"/>
      <w:marBottom w:val="0"/>
      <w:divBdr>
        <w:top w:val="none" w:sz="0" w:space="0" w:color="auto"/>
        <w:left w:val="none" w:sz="0" w:space="0" w:color="auto"/>
        <w:bottom w:val="none" w:sz="0" w:space="0" w:color="auto"/>
        <w:right w:val="none" w:sz="0" w:space="0" w:color="auto"/>
      </w:divBdr>
    </w:div>
    <w:div w:id="1922326988">
      <w:marLeft w:val="0"/>
      <w:marRight w:val="0"/>
      <w:marTop w:val="0"/>
      <w:marBottom w:val="0"/>
      <w:divBdr>
        <w:top w:val="none" w:sz="0" w:space="0" w:color="auto"/>
        <w:left w:val="none" w:sz="0" w:space="0" w:color="auto"/>
        <w:bottom w:val="none" w:sz="0" w:space="0" w:color="auto"/>
        <w:right w:val="none" w:sz="0" w:space="0" w:color="auto"/>
      </w:divBdr>
    </w:div>
    <w:div w:id="1922326989">
      <w:marLeft w:val="0"/>
      <w:marRight w:val="0"/>
      <w:marTop w:val="0"/>
      <w:marBottom w:val="0"/>
      <w:divBdr>
        <w:top w:val="none" w:sz="0" w:space="0" w:color="auto"/>
        <w:left w:val="none" w:sz="0" w:space="0" w:color="auto"/>
        <w:bottom w:val="none" w:sz="0" w:space="0" w:color="auto"/>
        <w:right w:val="none" w:sz="0" w:space="0" w:color="auto"/>
      </w:divBdr>
    </w:div>
    <w:div w:id="1922326990">
      <w:marLeft w:val="0"/>
      <w:marRight w:val="0"/>
      <w:marTop w:val="0"/>
      <w:marBottom w:val="0"/>
      <w:divBdr>
        <w:top w:val="none" w:sz="0" w:space="0" w:color="auto"/>
        <w:left w:val="none" w:sz="0" w:space="0" w:color="auto"/>
        <w:bottom w:val="none" w:sz="0" w:space="0" w:color="auto"/>
        <w:right w:val="none" w:sz="0" w:space="0" w:color="auto"/>
      </w:divBdr>
    </w:div>
    <w:div w:id="1922326991">
      <w:marLeft w:val="0"/>
      <w:marRight w:val="0"/>
      <w:marTop w:val="0"/>
      <w:marBottom w:val="0"/>
      <w:divBdr>
        <w:top w:val="none" w:sz="0" w:space="0" w:color="auto"/>
        <w:left w:val="none" w:sz="0" w:space="0" w:color="auto"/>
        <w:bottom w:val="none" w:sz="0" w:space="0" w:color="auto"/>
        <w:right w:val="none" w:sz="0" w:space="0" w:color="auto"/>
      </w:divBdr>
    </w:div>
    <w:div w:id="1922326992">
      <w:marLeft w:val="0"/>
      <w:marRight w:val="0"/>
      <w:marTop w:val="0"/>
      <w:marBottom w:val="0"/>
      <w:divBdr>
        <w:top w:val="none" w:sz="0" w:space="0" w:color="auto"/>
        <w:left w:val="none" w:sz="0" w:space="0" w:color="auto"/>
        <w:bottom w:val="none" w:sz="0" w:space="0" w:color="auto"/>
        <w:right w:val="none" w:sz="0" w:space="0" w:color="auto"/>
      </w:divBdr>
      <w:divsChild>
        <w:div w:id="1922326945">
          <w:marLeft w:val="1397"/>
          <w:marRight w:val="0"/>
          <w:marTop w:val="115"/>
          <w:marBottom w:val="0"/>
          <w:divBdr>
            <w:top w:val="none" w:sz="0" w:space="0" w:color="auto"/>
            <w:left w:val="none" w:sz="0" w:space="0" w:color="auto"/>
            <w:bottom w:val="none" w:sz="0" w:space="0" w:color="auto"/>
            <w:right w:val="none" w:sz="0" w:space="0" w:color="auto"/>
          </w:divBdr>
        </w:div>
        <w:div w:id="1922326959">
          <w:marLeft w:val="706"/>
          <w:marRight w:val="0"/>
          <w:marTop w:val="115"/>
          <w:marBottom w:val="0"/>
          <w:divBdr>
            <w:top w:val="none" w:sz="0" w:space="0" w:color="auto"/>
            <w:left w:val="none" w:sz="0" w:space="0" w:color="auto"/>
            <w:bottom w:val="none" w:sz="0" w:space="0" w:color="auto"/>
            <w:right w:val="none" w:sz="0" w:space="0" w:color="auto"/>
          </w:divBdr>
        </w:div>
        <w:div w:id="1922326967">
          <w:marLeft w:val="1397"/>
          <w:marRight w:val="0"/>
          <w:marTop w:val="115"/>
          <w:marBottom w:val="0"/>
          <w:divBdr>
            <w:top w:val="none" w:sz="0" w:space="0" w:color="auto"/>
            <w:left w:val="none" w:sz="0" w:space="0" w:color="auto"/>
            <w:bottom w:val="none" w:sz="0" w:space="0" w:color="auto"/>
            <w:right w:val="none" w:sz="0" w:space="0" w:color="auto"/>
          </w:divBdr>
        </w:div>
        <w:div w:id="1922326973">
          <w:marLeft w:val="1397"/>
          <w:marRight w:val="0"/>
          <w:marTop w:val="115"/>
          <w:marBottom w:val="0"/>
          <w:divBdr>
            <w:top w:val="none" w:sz="0" w:space="0" w:color="auto"/>
            <w:left w:val="none" w:sz="0" w:space="0" w:color="auto"/>
            <w:bottom w:val="none" w:sz="0" w:space="0" w:color="auto"/>
            <w:right w:val="none" w:sz="0" w:space="0" w:color="auto"/>
          </w:divBdr>
        </w:div>
        <w:div w:id="1922326980">
          <w:marLeft w:val="1397"/>
          <w:marRight w:val="0"/>
          <w:marTop w:val="115"/>
          <w:marBottom w:val="0"/>
          <w:divBdr>
            <w:top w:val="none" w:sz="0" w:space="0" w:color="auto"/>
            <w:left w:val="none" w:sz="0" w:space="0" w:color="auto"/>
            <w:bottom w:val="none" w:sz="0" w:space="0" w:color="auto"/>
            <w:right w:val="none" w:sz="0" w:space="0" w:color="auto"/>
          </w:divBdr>
        </w:div>
        <w:div w:id="1922326998">
          <w:marLeft w:val="706"/>
          <w:marRight w:val="0"/>
          <w:marTop w:val="115"/>
          <w:marBottom w:val="0"/>
          <w:divBdr>
            <w:top w:val="none" w:sz="0" w:space="0" w:color="auto"/>
            <w:left w:val="none" w:sz="0" w:space="0" w:color="auto"/>
            <w:bottom w:val="none" w:sz="0" w:space="0" w:color="auto"/>
            <w:right w:val="none" w:sz="0" w:space="0" w:color="auto"/>
          </w:divBdr>
        </w:div>
        <w:div w:id="1922327000">
          <w:marLeft w:val="1397"/>
          <w:marRight w:val="0"/>
          <w:marTop w:val="115"/>
          <w:marBottom w:val="0"/>
          <w:divBdr>
            <w:top w:val="none" w:sz="0" w:space="0" w:color="auto"/>
            <w:left w:val="none" w:sz="0" w:space="0" w:color="auto"/>
            <w:bottom w:val="none" w:sz="0" w:space="0" w:color="auto"/>
            <w:right w:val="none" w:sz="0" w:space="0" w:color="auto"/>
          </w:divBdr>
        </w:div>
        <w:div w:id="1922327047">
          <w:marLeft w:val="1397"/>
          <w:marRight w:val="0"/>
          <w:marTop w:val="115"/>
          <w:marBottom w:val="0"/>
          <w:divBdr>
            <w:top w:val="none" w:sz="0" w:space="0" w:color="auto"/>
            <w:left w:val="none" w:sz="0" w:space="0" w:color="auto"/>
            <w:bottom w:val="none" w:sz="0" w:space="0" w:color="auto"/>
            <w:right w:val="none" w:sz="0" w:space="0" w:color="auto"/>
          </w:divBdr>
        </w:div>
      </w:divsChild>
    </w:div>
    <w:div w:id="1922326995">
      <w:marLeft w:val="0"/>
      <w:marRight w:val="0"/>
      <w:marTop w:val="0"/>
      <w:marBottom w:val="0"/>
      <w:divBdr>
        <w:top w:val="none" w:sz="0" w:space="0" w:color="auto"/>
        <w:left w:val="none" w:sz="0" w:space="0" w:color="auto"/>
        <w:bottom w:val="none" w:sz="0" w:space="0" w:color="auto"/>
        <w:right w:val="none" w:sz="0" w:space="0" w:color="auto"/>
      </w:divBdr>
    </w:div>
    <w:div w:id="1922326996">
      <w:marLeft w:val="0"/>
      <w:marRight w:val="0"/>
      <w:marTop w:val="0"/>
      <w:marBottom w:val="0"/>
      <w:divBdr>
        <w:top w:val="none" w:sz="0" w:space="0" w:color="auto"/>
        <w:left w:val="none" w:sz="0" w:space="0" w:color="auto"/>
        <w:bottom w:val="none" w:sz="0" w:space="0" w:color="auto"/>
        <w:right w:val="none" w:sz="0" w:space="0" w:color="auto"/>
      </w:divBdr>
    </w:div>
    <w:div w:id="1922327001">
      <w:marLeft w:val="0"/>
      <w:marRight w:val="0"/>
      <w:marTop w:val="0"/>
      <w:marBottom w:val="0"/>
      <w:divBdr>
        <w:top w:val="none" w:sz="0" w:space="0" w:color="auto"/>
        <w:left w:val="none" w:sz="0" w:space="0" w:color="auto"/>
        <w:bottom w:val="none" w:sz="0" w:space="0" w:color="auto"/>
        <w:right w:val="none" w:sz="0" w:space="0" w:color="auto"/>
      </w:divBdr>
    </w:div>
    <w:div w:id="1922327002">
      <w:marLeft w:val="0"/>
      <w:marRight w:val="0"/>
      <w:marTop w:val="0"/>
      <w:marBottom w:val="0"/>
      <w:divBdr>
        <w:top w:val="none" w:sz="0" w:space="0" w:color="auto"/>
        <w:left w:val="none" w:sz="0" w:space="0" w:color="auto"/>
        <w:bottom w:val="none" w:sz="0" w:space="0" w:color="auto"/>
        <w:right w:val="none" w:sz="0" w:space="0" w:color="auto"/>
      </w:divBdr>
      <w:divsChild>
        <w:div w:id="1922327010">
          <w:marLeft w:val="0"/>
          <w:marRight w:val="0"/>
          <w:marTop w:val="0"/>
          <w:marBottom w:val="0"/>
          <w:divBdr>
            <w:top w:val="none" w:sz="0" w:space="0" w:color="auto"/>
            <w:left w:val="none" w:sz="0" w:space="0" w:color="auto"/>
            <w:bottom w:val="none" w:sz="0" w:space="0" w:color="auto"/>
            <w:right w:val="none" w:sz="0" w:space="0" w:color="auto"/>
          </w:divBdr>
        </w:div>
      </w:divsChild>
    </w:div>
    <w:div w:id="1922327003">
      <w:marLeft w:val="0"/>
      <w:marRight w:val="0"/>
      <w:marTop w:val="0"/>
      <w:marBottom w:val="0"/>
      <w:divBdr>
        <w:top w:val="none" w:sz="0" w:space="0" w:color="auto"/>
        <w:left w:val="none" w:sz="0" w:space="0" w:color="auto"/>
        <w:bottom w:val="none" w:sz="0" w:space="0" w:color="auto"/>
        <w:right w:val="none" w:sz="0" w:space="0" w:color="auto"/>
      </w:divBdr>
    </w:div>
    <w:div w:id="1922327006">
      <w:marLeft w:val="0"/>
      <w:marRight w:val="0"/>
      <w:marTop w:val="0"/>
      <w:marBottom w:val="0"/>
      <w:divBdr>
        <w:top w:val="none" w:sz="0" w:space="0" w:color="auto"/>
        <w:left w:val="none" w:sz="0" w:space="0" w:color="auto"/>
        <w:bottom w:val="none" w:sz="0" w:space="0" w:color="auto"/>
        <w:right w:val="none" w:sz="0" w:space="0" w:color="auto"/>
      </w:divBdr>
      <w:divsChild>
        <w:div w:id="1922327048">
          <w:marLeft w:val="0"/>
          <w:marRight w:val="0"/>
          <w:marTop w:val="0"/>
          <w:marBottom w:val="0"/>
          <w:divBdr>
            <w:top w:val="none" w:sz="0" w:space="0" w:color="auto"/>
            <w:left w:val="none" w:sz="0" w:space="0" w:color="auto"/>
            <w:bottom w:val="none" w:sz="0" w:space="0" w:color="auto"/>
            <w:right w:val="none" w:sz="0" w:space="0" w:color="auto"/>
          </w:divBdr>
        </w:div>
      </w:divsChild>
    </w:div>
    <w:div w:id="1922327007">
      <w:marLeft w:val="0"/>
      <w:marRight w:val="0"/>
      <w:marTop w:val="0"/>
      <w:marBottom w:val="0"/>
      <w:divBdr>
        <w:top w:val="none" w:sz="0" w:space="0" w:color="auto"/>
        <w:left w:val="none" w:sz="0" w:space="0" w:color="auto"/>
        <w:bottom w:val="none" w:sz="0" w:space="0" w:color="auto"/>
        <w:right w:val="none" w:sz="0" w:space="0" w:color="auto"/>
      </w:divBdr>
    </w:div>
    <w:div w:id="1922327008">
      <w:marLeft w:val="0"/>
      <w:marRight w:val="0"/>
      <w:marTop w:val="0"/>
      <w:marBottom w:val="0"/>
      <w:divBdr>
        <w:top w:val="none" w:sz="0" w:space="0" w:color="auto"/>
        <w:left w:val="none" w:sz="0" w:space="0" w:color="auto"/>
        <w:bottom w:val="none" w:sz="0" w:space="0" w:color="auto"/>
        <w:right w:val="none" w:sz="0" w:space="0" w:color="auto"/>
      </w:divBdr>
    </w:div>
    <w:div w:id="1922327009">
      <w:marLeft w:val="0"/>
      <w:marRight w:val="0"/>
      <w:marTop w:val="0"/>
      <w:marBottom w:val="0"/>
      <w:divBdr>
        <w:top w:val="none" w:sz="0" w:space="0" w:color="auto"/>
        <w:left w:val="none" w:sz="0" w:space="0" w:color="auto"/>
        <w:bottom w:val="none" w:sz="0" w:space="0" w:color="auto"/>
        <w:right w:val="none" w:sz="0" w:space="0" w:color="auto"/>
      </w:divBdr>
    </w:div>
    <w:div w:id="1922327011">
      <w:marLeft w:val="0"/>
      <w:marRight w:val="0"/>
      <w:marTop w:val="0"/>
      <w:marBottom w:val="0"/>
      <w:divBdr>
        <w:top w:val="none" w:sz="0" w:space="0" w:color="auto"/>
        <w:left w:val="none" w:sz="0" w:space="0" w:color="auto"/>
        <w:bottom w:val="none" w:sz="0" w:space="0" w:color="auto"/>
        <w:right w:val="none" w:sz="0" w:space="0" w:color="auto"/>
      </w:divBdr>
    </w:div>
    <w:div w:id="1922327012">
      <w:marLeft w:val="0"/>
      <w:marRight w:val="0"/>
      <w:marTop w:val="0"/>
      <w:marBottom w:val="0"/>
      <w:divBdr>
        <w:top w:val="none" w:sz="0" w:space="0" w:color="auto"/>
        <w:left w:val="none" w:sz="0" w:space="0" w:color="auto"/>
        <w:bottom w:val="none" w:sz="0" w:space="0" w:color="auto"/>
        <w:right w:val="none" w:sz="0" w:space="0" w:color="auto"/>
      </w:divBdr>
    </w:div>
    <w:div w:id="1922327014">
      <w:marLeft w:val="0"/>
      <w:marRight w:val="0"/>
      <w:marTop w:val="0"/>
      <w:marBottom w:val="0"/>
      <w:divBdr>
        <w:top w:val="none" w:sz="0" w:space="0" w:color="auto"/>
        <w:left w:val="none" w:sz="0" w:space="0" w:color="auto"/>
        <w:bottom w:val="none" w:sz="0" w:space="0" w:color="auto"/>
        <w:right w:val="none" w:sz="0" w:space="0" w:color="auto"/>
      </w:divBdr>
    </w:div>
    <w:div w:id="1922327015">
      <w:marLeft w:val="0"/>
      <w:marRight w:val="0"/>
      <w:marTop w:val="0"/>
      <w:marBottom w:val="0"/>
      <w:divBdr>
        <w:top w:val="none" w:sz="0" w:space="0" w:color="auto"/>
        <w:left w:val="none" w:sz="0" w:space="0" w:color="auto"/>
        <w:bottom w:val="none" w:sz="0" w:space="0" w:color="auto"/>
        <w:right w:val="none" w:sz="0" w:space="0" w:color="auto"/>
      </w:divBdr>
    </w:div>
    <w:div w:id="1922327016">
      <w:marLeft w:val="0"/>
      <w:marRight w:val="0"/>
      <w:marTop w:val="0"/>
      <w:marBottom w:val="0"/>
      <w:divBdr>
        <w:top w:val="none" w:sz="0" w:space="0" w:color="auto"/>
        <w:left w:val="none" w:sz="0" w:space="0" w:color="auto"/>
        <w:bottom w:val="none" w:sz="0" w:space="0" w:color="auto"/>
        <w:right w:val="none" w:sz="0" w:space="0" w:color="auto"/>
      </w:divBdr>
    </w:div>
    <w:div w:id="1922327017">
      <w:marLeft w:val="0"/>
      <w:marRight w:val="0"/>
      <w:marTop w:val="0"/>
      <w:marBottom w:val="0"/>
      <w:divBdr>
        <w:top w:val="none" w:sz="0" w:space="0" w:color="auto"/>
        <w:left w:val="none" w:sz="0" w:space="0" w:color="auto"/>
        <w:bottom w:val="none" w:sz="0" w:space="0" w:color="auto"/>
        <w:right w:val="none" w:sz="0" w:space="0" w:color="auto"/>
      </w:divBdr>
    </w:div>
    <w:div w:id="1922327018">
      <w:marLeft w:val="0"/>
      <w:marRight w:val="0"/>
      <w:marTop w:val="0"/>
      <w:marBottom w:val="0"/>
      <w:divBdr>
        <w:top w:val="none" w:sz="0" w:space="0" w:color="auto"/>
        <w:left w:val="none" w:sz="0" w:space="0" w:color="auto"/>
        <w:bottom w:val="none" w:sz="0" w:space="0" w:color="auto"/>
        <w:right w:val="none" w:sz="0" w:space="0" w:color="auto"/>
      </w:divBdr>
    </w:div>
    <w:div w:id="1922327019">
      <w:marLeft w:val="0"/>
      <w:marRight w:val="0"/>
      <w:marTop w:val="0"/>
      <w:marBottom w:val="0"/>
      <w:divBdr>
        <w:top w:val="none" w:sz="0" w:space="0" w:color="auto"/>
        <w:left w:val="none" w:sz="0" w:space="0" w:color="auto"/>
        <w:bottom w:val="none" w:sz="0" w:space="0" w:color="auto"/>
        <w:right w:val="none" w:sz="0" w:space="0" w:color="auto"/>
      </w:divBdr>
    </w:div>
    <w:div w:id="1922327020">
      <w:marLeft w:val="0"/>
      <w:marRight w:val="0"/>
      <w:marTop w:val="0"/>
      <w:marBottom w:val="0"/>
      <w:divBdr>
        <w:top w:val="none" w:sz="0" w:space="0" w:color="auto"/>
        <w:left w:val="none" w:sz="0" w:space="0" w:color="auto"/>
        <w:bottom w:val="none" w:sz="0" w:space="0" w:color="auto"/>
        <w:right w:val="none" w:sz="0" w:space="0" w:color="auto"/>
      </w:divBdr>
    </w:div>
    <w:div w:id="1922327021">
      <w:marLeft w:val="0"/>
      <w:marRight w:val="0"/>
      <w:marTop w:val="0"/>
      <w:marBottom w:val="0"/>
      <w:divBdr>
        <w:top w:val="none" w:sz="0" w:space="0" w:color="auto"/>
        <w:left w:val="none" w:sz="0" w:space="0" w:color="auto"/>
        <w:bottom w:val="none" w:sz="0" w:space="0" w:color="auto"/>
        <w:right w:val="none" w:sz="0" w:space="0" w:color="auto"/>
      </w:divBdr>
    </w:div>
    <w:div w:id="1922327022">
      <w:marLeft w:val="0"/>
      <w:marRight w:val="0"/>
      <w:marTop w:val="0"/>
      <w:marBottom w:val="0"/>
      <w:divBdr>
        <w:top w:val="none" w:sz="0" w:space="0" w:color="auto"/>
        <w:left w:val="none" w:sz="0" w:space="0" w:color="auto"/>
        <w:bottom w:val="none" w:sz="0" w:space="0" w:color="auto"/>
        <w:right w:val="none" w:sz="0" w:space="0" w:color="auto"/>
      </w:divBdr>
    </w:div>
    <w:div w:id="1922327023">
      <w:marLeft w:val="0"/>
      <w:marRight w:val="0"/>
      <w:marTop w:val="0"/>
      <w:marBottom w:val="0"/>
      <w:divBdr>
        <w:top w:val="none" w:sz="0" w:space="0" w:color="auto"/>
        <w:left w:val="none" w:sz="0" w:space="0" w:color="auto"/>
        <w:bottom w:val="none" w:sz="0" w:space="0" w:color="auto"/>
        <w:right w:val="none" w:sz="0" w:space="0" w:color="auto"/>
      </w:divBdr>
    </w:div>
    <w:div w:id="1922327024">
      <w:marLeft w:val="0"/>
      <w:marRight w:val="0"/>
      <w:marTop w:val="0"/>
      <w:marBottom w:val="0"/>
      <w:divBdr>
        <w:top w:val="none" w:sz="0" w:space="0" w:color="auto"/>
        <w:left w:val="none" w:sz="0" w:space="0" w:color="auto"/>
        <w:bottom w:val="none" w:sz="0" w:space="0" w:color="auto"/>
        <w:right w:val="none" w:sz="0" w:space="0" w:color="auto"/>
      </w:divBdr>
    </w:div>
    <w:div w:id="1922327025">
      <w:marLeft w:val="0"/>
      <w:marRight w:val="0"/>
      <w:marTop w:val="0"/>
      <w:marBottom w:val="0"/>
      <w:divBdr>
        <w:top w:val="none" w:sz="0" w:space="0" w:color="auto"/>
        <w:left w:val="none" w:sz="0" w:space="0" w:color="auto"/>
        <w:bottom w:val="none" w:sz="0" w:space="0" w:color="auto"/>
        <w:right w:val="none" w:sz="0" w:space="0" w:color="auto"/>
      </w:divBdr>
    </w:div>
    <w:div w:id="1922327026">
      <w:marLeft w:val="0"/>
      <w:marRight w:val="0"/>
      <w:marTop w:val="0"/>
      <w:marBottom w:val="0"/>
      <w:divBdr>
        <w:top w:val="none" w:sz="0" w:space="0" w:color="auto"/>
        <w:left w:val="none" w:sz="0" w:space="0" w:color="auto"/>
        <w:bottom w:val="none" w:sz="0" w:space="0" w:color="auto"/>
        <w:right w:val="none" w:sz="0" w:space="0" w:color="auto"/>
      </w:divBdr>
    </w:div>
    <w:div w:id="1922327027">
      <w:marLeft w:val="0"/>
      <w:marRight w:val="0"/>
      <w:marTop w:val="0"/>
      <w:marBottom w:val="0"/>
      <w:divBdr>
        <w:top w:val="none" w:sz="0" w:space="0" w:color="auto"/>
        <w:left w:val="none" w:sz="0" w:space="0" w:color="auto"/>
        <w:bottom w:val="none" w:sz="0" w:space="0" w:color="auto"/>
        <w:right w:val="none" w:sz="0" w:space="0" w:color="auto"/>
      </w:divBdr>
    </w:div>
    <w:div w:id="1922327028">
      <w:marLeft w:val="0"/>
      <w:marRight w:val="0"/>
      <w:marTop w:val="0"/>
      <w:marBottom w:val="0"/>
      <w:divBdr>
        <w:top w:val="none" w:sz="0" w:space="0" w:color="auto"/>
        <w:left w:val="none" w:sz="0" w:space="0" w:color="auto"/>
        <w:bottom w:val="none" w:sz="0" w:space="0" w:color="auto"/>
        <w:right w:val="none" w:sz="0" w:space="0" w:color="auto"/>
      </w:divBdr>
    </w:div>
    <w:div w:id="1922327029">
      <w:marLeft w:val="0"/>
      <w:marRight w:val="0"/>
      <w:marTop w:val="0"/>
      <w:marBottom w:val="0"/>
      <w:divBdr>
        <w:top w:val="none" w:sz="0" w:space="0" w:color="auto"/>
        <w:left w:val="none" w:sz="0" w:space="0" w:color="auto"/>
        <w:bottom w:val="none" w:sz="0" w:space="0" w:color="auto"/>
        <w:right w:val="none" w:sz="0" w:space="0" w:color="auto"/>
      </w:divBdr>
      <w:divsChild>
        <w:div w:id="1922327031">
          <w:marLeft w:val="0"/>
          <w:marRight w:val="0"/>
          <w:marTop w:val="0"/>
          <w:marBottom w:val="0"/>
          <w:divBdr>
            <w:top w:val="none" w:sz="0" w:space="0" w:color="auto"/>
            <w:left w:val="none" w:sz="0" w:space="0" w:color="auto"/>
            <w:bottom w:val="none" w:sz="0" w:space="0" w:color="auto"/>
            <w:right w:val="none" w:sz="0" w:space="0" w:color="auto"/>
          </w:divBdr>
          <w:divsChild>
            <w:div w:id="1922327013">
              <w:marLeft w:val="0"/>
              <w:marRight w:val="0"/>
              <w:marTop w:val="0"/>
              <w:marBottom w:val="0"/>
              <w:divBdr>
                <w:top w:val="none" w:sz="0" w:space="0" w:color="auto"/>
                <w:left w:val="none" w:sz="0" w:space="0" w:color="auto"/>
                <w:bottom w:val="none" w:sz="0" w:space="0" w:color="auto"/>
                <w:right w:val="none" w:sz="0" w:space="0" w:color="auto"/>
              </w:divBdr>
              <w:divsChild>
                <w:div w:id="1922326951">
                  <w:marLeft w:val="0"/>
                  <w:marRight w:val="0"/>
                  <w:marTop w:val="0"/>
                  <w:marBottom w:val="0"/>
                  <w:divBdr>
                    <w:top w:val="none" w:sz="0" w:space="0" w:color="auto"/>
                    <w:left w:val="none" w:sz="0" w:space="0" w:color="auto"/>
                    <w:bottom w:val="none" w:sz="0" w:space="0" w:color="auto"/>
                    <w:right w:val="none" w:sz="0" w:space="0" w:color="auto"/>
                  </w:divBdr>
                  <w:divsChild>
                    <w:div w:id="1922326961">
                      <w:marLeft w:val="2250"/>
                      <w:marRight w:val="0"/>
                      <w:marTop w:val="0"/>
                      <w:marBottom w:val="0"/>
                      <w:divBdr>
                        <w:top w:val="none" w:sz="0" w:space="0" w:color="auto"/>
                        <w:left w:val="none" w:sz="0" w:space="0" w:color="auto"/>
                        <w:bottom w:val="none" w:sz="0" w:space="0" w:color="auto"/>
                        <w:right w:val="none" w:sz="0" w:space="0" w:color="auto"/>
                      </w:divBdr>
                      <w:divsChild>
                        <w:div w:id="19223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327032">
      <w:marLeft w:val="0"/>
      <w:marRight w:val="0"/>
      <w:marTop w:val="0"/>
      <w:marBottom w:val="0"/>
      <w:divBdr>
        <w:top w:val="none" w:sz="0" w:space="0" w:color="auto"/>
        <w:left w:val="none" w:sz="0" w:space="0" w:color="auto"/>
        <w:bottom w:val="none" w:sz="0" w:space="0" w:color="auto"/>
        <w:right w:val="none" w:sz="0" w:space="0" w:color="auto"/>
      </w:divBdr>
    </w:div>
    <w:div w:id="1922327033">
      <w:marLeft w:val="0"/>
      <w:marRight w:val="0"/>
      <w:marTop w:val="0"/>
      <w:marBottom w:val="0"/>
      <w:divBdr>
        <w:top w:val="none" w:sz="0" w:space="0" w:color="auto"/>
        <w:left w:val="none" w:sz="0" w:space="0" w:color="auto"/>
        <w:bottom w:val="none" w:sz="0" w:space="0" w:color="auto"/>
        <w:right w:val="none" w:sz="0" w:space="0" w:color="auto"/>
      </w:divBdr>
    </w:div>
    <w:div w:id="1922327035">
      <w:marLeft w:val="0"/>
      <w:marRight w:val="0"/>
      <w:marTop w:val="0"/>
      <w:marBottom w:val="0"/>
      <w:divBdr>
        <w:top w:val="none" w:sz="0" w:space="0" w:color="auto"/>
        <w:left w:val="none" w:sz="0" w:space="0" w:color="auto"/>
        <w:bottom w:val="none" w:sz="0" w:space="0" w:color="auto"/>
        <w:right w:val="none" w:sz="0" w:space="0" w:color="auto"/>
      </w:divBdr>
    </w:div>
    <w:div w:id="1922327036">
      <w:marLeft w:val="0"/>
      <w:marRight w:val="0"/>
      <w:marTop w:val="0"/>
      <w:marBottom w:val="0"/>
      <w:divBdr>
        <w:top w:val="none" w:sz="0" w:space="0" w:color="auto"/>
        <w:left w:val="none" w:sz="0" w:space="0" w:color="auto"/>
        <w:bottom w:val="none" w:sz="0" w:space="0" w:color="auto"/>
        <w:right w:val="none" w:sz="0" w:space="0" w:color="auto"/>
      </w:divBdr>
    </w:div>
    <w:div w:id="1922327037">
      <w:marLeft w:val="0"/>
      <w:marRight w:val="0"/>
      <w:marTop w:val="0"/>
      <w:marBottom w:val="0"/>
      <w:divBdr>
        <w:top w:val="none" w:sz="0" w:space="0" w:color="auto"/>
        <w:left w:val="none" w:sz="0" w:space="0" w:color="auto"/>
        <w:bottom w:val="none" w:sz="0" w:space="0" w:color="auto"/>
        <w:right w:val="none" w:sz="0" w:space="0" w:color="auto"/>
      </w:divBdr>
    </w:div>
    <w:div w:id="1922327038">
      <w:marLeft w:val="0"/>
      <w:marRight w:val="0"/>
      <w:marTop w:val="0"/>
      <w:marBottom w:val="0"/>
      <w:divBdr>
        <w:top w:val="none" w:sz="0" w:space="0" w:color="auto"/>
        <w:left w:val="none" w:sz="0" w:space="0" w:color="auto"/>
        <w:bottom w:val="none" w:sz="0" w:space="0" w:color="auto"/>
        <w:right w:val="none" w:sz="0" w:space="0" w:color="auto"/>
      </w:divBdr>
    </w:div>
    <w:div w:id="1922327039">
      <w:marLeft w:val="0"/>
      <w:marRight w:val="0"/>
      <w:marTop w:val="0"/>
      <w:marBottom w:val="0"/>
      <w:divBdr>
        <w:top w:val="none" w:sz="0" w:space="0" w:color="auto"/>
        <w:left w:val="none" w:sz="0" w:space="0" w:color="auto"/>
        <w:bottom w:val="none" w:sz="0" w:space="0" w:color="auto"/>
        <w:right w:val="none" w:sz="0" w:space="0" w:color="auto"/>
      </w:divBdr>
      <w:divsChild>
        <w:div w:id="1922326950">
          <w:marLeft w:val="0"/>
          <w:marRight w:val="0"/>
          <w:marTop w:val="0"/>
          <w:marBottom w:val="0"/>
          <w:divBdr>
            <w:top w:val="none" w:sz="0" w:space="0" w:color="auto"/>
            <w:left w:val="none" w:sz="0" w:space="0" w:color="auto"/>
            <w:bottom w:val="none" w:sz="0" w:space="0" w:color="auto"/>
            <w:right w:val="none" w:sz="0" w:space="0" w:color="auto"/>
          </w:divBdr>
        </w:div>
      </w:divsChild>
    </w:div>
    <w:div w:id="1922327040">
      <w:marLeft w:val="0"/>
      <w:marRight w:val="0"/>
      <w:marTop w:val="0"/>
      <w:marBottom w:val="0"/>
      <w:divBdr>
        <w:top w:val="none" w:sz="0" w:space="0" w:color="auto"/>
        <w:left w:val="none" w:sz="0" w:space="0" w:color="auto"/>
        <w:bottom w:val="none" w:sz="0" w:space="0" w:color="auto"/>
        <w:right w:val="none" w:sz="0" w:space="0" w:color="auto"/>
      </w:divBdr>
    </w:div>
    <w:div w:id="1922327041">
      <w:marLeft w:val="0"/>
      <w:marRight w:val="0"/>
      <w:marTop w:val="0"/>
      <w:marBottom w:val="0"/>
      <w:divBdr>
        <w:top w:val="none" w:sz="0" w:space="0" w:color="auto"/>
        <w:left w:val="none" w:sz="0" w:space="0" w:color="auto"/>
        <w:bottom w:val="none" w:sz="0" w:space="0" w:color="auto"/>
        <w:right w:val="none" w:sz="0" w:space="0" w:color="auto"/>
      </w:divBdr>
    </w:div>
    <w:div w:id="1922327042">
      <w:marLeft w:val="0"/>
      <w:marRight w:val="0"/>
      <w:marTop w:val="0"/>
      <w:marBottom w:val="0"/>
      <w:divBdr>
        <w:top w:val="none" w:sz="0" w:space="0" w:color="auto"/>
        <w:left w:val="none" w:sz="0" w:space="0" w:color="auto"/>
        <w:bottom w:val="none" w:sz="0" w:space="0" w:color="auto"/>
        <w:right w:val="none" w:sz="0" w:space="0" w:color="auto"/>
      </w:divBdr>
    </w:div>
    <w:div w:id="1922327043">
      <w:marLeft w:val="0"/>
      <w:marRight w:val="0"/>
      <w:marTop w:val="0"/>
      <w:marBottom w:val="0"/>
      <w:divBdr>
        <w:top w:val="none" w:sz="0" w:space="0" w:color="auto"/>
        <w:left w:val="none" w:sz="0" w:space="0" w:color="auto"/>
        <w:bottom w:val="none" w:sz="0" w:space="0" w:color="auto"/>
        <w:right w:val="none" w:sz="0" w:space="0" w:color="auto"/>
      </w:divBdr>
    </w:div>
    <w:div w:id="1922327044">
      <w:marLeft w:val="0"/>
      <w:marRight w:val="0"/>
      <w:marTop w:val="0"/>
      <w:marBottom w:val="0"/>
      <w:divBdr>
        <w:top w:val="none" w:sz="0" w:space="0" w:color="auto"/>
        <w:left w:val="none" w:sz="0" w:space="0" w:color="auto"/>
        <w:bottom w:val="none" w:sz="0" w:space="0" w:color="auto"/>
        <w:right w:val="none" w:sz="0" w:space="0" w:color="auto"/>
      </w:divBdr>
    </w:div>
    <w:div w:id="1922327045">
      <w:marLeft w:val="0"/>
      <w:marRight w:val="0"/>
      <w:marTop w:val="0"/>
      <w:marBottom w:val="0"/>
      <w:divBdr>
        <w:top w:val="none" w:sz="0" w:space="0" w:color="auto"/>
        <w:left w:val="none" w:sz="0" w:space="0" w:color="auto"/>
        <w:bottom w:val="none" w:sz="0" w:space="0" w:color="auto"/>
        <w:right w:val="none" w:sz="0" w:space="0" w:color="auto"/>
      </w:divBdr>
    </w:div>
    <w:div w:id="1922327046">
      <w:marLeft w:val="0"/>
      <w:marRight w:val="0"/>
      <w:marTop w:val="0"/>
      <w:marBottom w:val="0"/>
      <w:divBdr>
        <w:top w:val="none" w:sz="0" w:space="0" w:color="auto"/>
        <w:left w:val="none" w:sz="0" w:space="0" w:color="auto"/>
        <w:bottom w:val="none" w:sz="0" w:space="0" w:color="auto"/>
        <w:right w:val="none" w:sz="0" w:space="0" w:color="auto"/>
      </w:divBdr>
      <w:divsChild>
        <w:div w:id="1922326983">
          <w:marLeft w:val="0"/>
          <w:marRight w:val="0"/>
          <w:marTop w:val="0"/>
          <w:marBottom w:val="0"/>
          <w:divBdr>
            <w:top w:val="none" w:sz="0" w:space="0" w:color="auto"/>
            <w:left w:val="none" w:sz="0" w:space="0" w:color="auto"/>
            <w:bottom w:val="none" w:sz="0" w:space="0" w:color="auto"/>
            <w:right w:val="none" w:sz="0" w:space="0" w:color="auto"/>
          </w:divBdr>
          <w:divsChild>
            <w:div w:id="1922326994">
              <w:marLeft w:val="0"/>
              <w:marRight w:val="0"/>
              <w:marTop w:val="0"/>
              <w:marBottom w:val="0"/>
              <w:divBdr>
                <w:top w:val="none" w:sz="0" w:space="0" w:color="auto"/>
                <w:left w:val="none" w:sz="0" w:space="0" w:color="auto"/>
                <w:bottom w:val="none" w:sz="0" w:space="0" w:color="auto"/>
                <w:right w:val="none" w:sz="0" w:space="0" w:color="auto"/>
              </w:divBdr>
              <w:divsChild>
                <w:div w:id="1922327034">
                  <w:marLeft w:val="0"/>
                  <w:marRight w:val="0"/>
                  <w:marTop w:val="0"/>
                  <w:marBottom w:val="0"/>
                  <w:divBdr>
                    <w:top w:val="none" w:sz="0" w:space="0" w:color="auto"/>
                    <w:left w:val="none" w:sz="0" w:space="0" w:color="auto"/>
                    <w:bottom w:val="none" w:sz="0" w:space="0" w:color="auto"/>
                    <w:right w:val="none" w:sz="0" w:space="0" w:color="auto"/>
                  </w:divBdr>
                  <w:divsChild>
                    <w:div w:id="1922326999">
                      <w:marLeft w:val="0"/>
                      <w:marRight w:val="0"/>
                      <w:marTop w:val="0"/>
                      <w:marBottom w:val="0"/>
                      <w:divBdr>
                        <w:top w:val="none" w:sz="0" w:space="0" w:color="auto"/>
                        <w:left w:val="none" w:sz="0" w:space="0" w:color="auto"/>
                        <w:bottom w:val="none" w:sz="0" w:space="0" w:color="auto"/>
                        <w:right w:val="none" w:sz="0" w:space="0" w:color="auto"/>
                      </w:divBdr>
                      <w:divsChild>
                        <w:div w:id="1922326997">
                          <w:marLeft w:val="0"/>
                          <w:marRight w:val="0"/>
                          <w:marTop w:val="0"/>
                          <w:marBottom w:val="0"/>
                          <w:divBdr>
                            <w:top w:val="none" w:sz="0" w:space="0" w:color="auto"/>
                            <w:left w:val="none" w:sz="0" w:space="0" w:color="auto"/>
                            <w:bottom w:val="none" w:sz="0" w:space="0" w:color="auto"/>
                            <w:right w:val="none" w:sz="0" w:space="0" w:color="auto"/>
                          </w:divBdr>
                          <w:divsChild>
                            <w:div w:id="1922327054">
                              <w:marLeft w:val="0"/>
                              <w:marRight w:val="0"/>
                              <w:marTop w:val="0"/>
                              <w:marBottom w:val="0"/>
                              <w:divBdr>
                                <w:top w:val="none" w:sz="0" w:space="0" w:color="auto"/>
                                <w:left w:val="none" w:sz="0" w:space="0" w:color="auto"/>
                                <w:bottom w:val="none" w:sz="0" w:space="0" w:color="auto"/>
                                <w:right w:val="none" w:sz="0" w:space="0" w:color="auto"/>
                              </w:divBdr>
                              <w:divsChild>
                                <w:div w:id="1922326964">
                                  <w:marLeft w:val="0"/>
                                  <w:marRight w:val="0"/>
                                  <w:marTop w:val="0"/>
                                  <w:marBottom w:val="0"/>
                                  <w:divBdr>
                                    <w:top w:val="none" w:sz="0" w:space="0" w:color="auto"/>
                                    <w:left w:val="none" w:sz="0" w:space="0" w:color="auto"/>
                                    <w:bottom w:val="none" w:sz="0" w:space="0" w:color="auto"/>
                                    <w:right w:val="none" w:sz="0" w:space="0" w:color="auto"/>
                                  </w:divBdr>
                                  <w:divsChild>
                                    <w:div w:id="192232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2327049">
      <w:marLeft w:val="0"/>
      <w:marRight w:val="0"/>
      <w:marTop w:val="0"/>
      <w:marBottom w:val="0"/>
      <w:divBdr>
        <w:top w:val="none" w:sz="0" w:space="0" w:color="auto"/>
        <w:left w:val="none" w:sz="0" w:space="0" w:color="auto"/>
        <w:bottom w:val="none" w:sz="0" w:space="0" w:color="auto"/>
        <w:right w:val="none" w:sz="0" w:space="0" w:color="auto"/>
      </w:divBdr>
    </w:div>
    <w:div w:id="1922327050">
      <w:marLeft w:val="0"/>
      <w:marRight w:val="0"/>
      <w:marTop w:val="0"/>
      <w:marBottom w:val="0"/>
      <w:divBdr>
        <w:top w:val="none" w:sz="0" w:space="0" w:color="auto"/>
        <w:left w:val="none" w:sz="0" w:space="0" w:color="auto"/>
        <w:bottom w:val="none" w:sz="0" w:space="0" w:color="auto"/>
        <w:right w:val="none" w:sz="0" w:space="0" w:color="auto"/>
      </w:divBdr>
    </w:div>
    <w:div w:id="1922327051">
      <w:marLeft w:val="0"/>
      <w:marRight w:val="0"/>
      <w:marTop w:val="0"/>
      <w:marBottom w:val="0"/>
      <w:divBdr>
        <w:top w:val="none" w:sz="0" w:space="0" w:color="auto"/>
        <w:left w:val="none" w:sz="0" w:space="0" w:color="auto"/>
        <w:bottom w:val="none" w:sz="0" w:space="0" w:color="auto"/>
        <w:right w:val="none" w:sz="0" w:space="0" w:color="auto"/>
      </w:divBdr>
    </w:div>
    <w:div w:id="1922327052">
      <w:marLeft w:val="0"/>
      <w:marRight w:val="0"/>
      <w:marTop w:val="0"/>
      <w:marBottom w:val="0"/>
      <w:divBdr>
        <w:top w:val="none" w:sz="0" w:space="0" w:color="auto"/>
        <w:left w:val="none" w:sz="0" w:space="0" w:color="auto"/>
        <w:bottom w:val="none" w:sz="0" w:space="0" w:color="auto"/>
        <w:right w:val="none" w:sz="0" w:space="0" w:color="auto"/>
      </w:divBdr>
    </w:div>
    <w:div w:id="1922327053">
      <w:marLeft w:val="0"/>
      <w:marRight w:val="0"/>
      <w:marTop w:val="0"/>
      <w:marBottom w:val="0"/>
      <w:divBdr>
        <w:top w:val="none" w:sz="0" w:space="0" w:color="auto"/>
        <w:left w:val="none" w:sz="0" w:space="0" w:color="auto"/>
        <w:bottom w:val="none" w:sz="0" w:space="0" w:color="auto"/>
        <w:right w:val="none" w:sz="0" w:space="0" w:color="auto"/>
      </w:divBdr>
    </w:div>
    <w:div w:id="1922327055">
      <w:marLeft w:val="0"/>
      <w:marRight w:val="0"/>
      <w:marTop w:val="0"/>
      <w:marBottom w:val="0"/>
      <w:divBdr>
        <w:top w:val="none" w:sz="0" w:space="0" w:color="auto"/>
        <w:left w:val="none" w:sz="0" w:space="0" w:color="auto"/>
        <w:bottom w:val="none" w:sz="0" w:space="0" w:color="auto"/>
        <w:right w:val="none" w:sz="0" w:space="0" w:color="auto"/>
      </w:divBdr>
    </w:div>
    <w:div w:id="1922327056">
      <w:marLeft w:val="0"/>
      <w:marRight w:val="0"/>
      <w:marTop w:val="0"/>
      <w:marBottom w:val="0"/>
      <w:divBdr>
        <w:top w:val="none" w:sz="0" w:space="0" w:color="auto"/>
        <w:left w:val="none" w:sz="0" w:space="0" w:color="auto"/>
        <w:bottom w:val="none" w:sz="0" w:space="0" w:color="auto"/>
        <w:right w:val="none" w:sz="0" w:space="0" w:color="auto"/>
      </w:divBdr>
    </w:div>
    <w:div w:id="1922327058">
      <w:marLeft w:val="0"/>
      <w:marRight w:val="0"/>
      <w:marTop w:val="0"/>
      <w:marBottom w:val="0"/>
      <w:divBdr>
        <w:top w:val="none" w:sz="0" w:space="0" w:color="auto"/>
        <w:left w:val="none" w:sz="0" w:space="0" w:color="auto"/>
        <w:bottom w:val="none" w:sz="0" w:space="0" w:color="auto"/>
        <w:right w:val="none" w:sz="0" w:space="0" w:color="auto"/>
      </w:divBdr>
    </w:div>
    <w:div w:id="1922327059">
      <w:marLeft w:val="0"/>
      <w:marRight w:val="0"/>
      <w:marTop w:val="0"/>
      <w:marBottom w:val="0"/>
      <w:divBdr>
        <w:top w:val="none" w:sz="0" w:space="0" w:color="auto"/>
        <w:left w:val="none" w:sz="0" w:space="0" w:color="auto"/>
        <w:bottom w:val="none" w:sz="0" w:space="0" w:color="auto"/>
        <w:right w:val="none" w:sz="0" w:space="0" w:color="auto"/>
      </w:divBdr>
    </w:div>
    <w:div w:id="1922327060">
      <w:marLeft w:val="0"/>
      <w:marRight w:val="0"/>
      <w:marTop w:val="0"/>
      <w:marBottom w:val="0"/>
      <w:divBdr>
        <w:top w:val="none" w:sz="0" w:space="0" w:color="auto"/>
        <w:left w:val="none" w:sz="0" w:space="0" w:color="auto"/>
        <w:bottom w:val="none" w:sz="0" w:space="0" w:color="auto"/>
        <w:right w:val="none" w:sz="0" w:space="0" w:color="auto"/>
      </w:divBdr>
    </w:div>
    <w:div w:id="1922327061">
      <w:marLeft w:val="0"/>
      <w:marRight w:val="0"/>
      <w:marTop w:val="0"/>
      <w:marBottom w:val="0"/>
      <w:divBdr>
        <w:top w:val="none" w:sz="0" w:space="0" w:color="auto"/>
        <w:left w:val="none" w:sz="0" w:space="0" w:color="auto"/>
        <w:bottom w:val="none" w:sz="0" w:space="0" w:color="auto"/>
        <w:right w:val="none" w:sz="0" w:space="0" w:color="auto"/>
      </w:divBdr>
    </w:div>
    <w:div w:id="1922327062">
      <w:marLeft w:val="0"/>
      <w:marRight w:val="0"/>
      <w:marTop w:val="0"/>
      <w:marBottom w:val="0"/>
      <w:divBdr>
        <w:top w:val="none" w:sz="0" w:space="0" w:color="auto"/>
        <w:left w:val="none" w:sz="0" w:space="0" w:color="auto"/>
        <w:bottom w:val="none" w:sz="0" w:space="0" w:color="auto"/>
        <w:right w:val="none" w:sz="0" w:space="0" w:color="auto"/>
      </w:divBdr>
    </w:div>
    <w:div w:id="1922327063">
      <w:marLeft w:val="0"/>
      <w:marRight w:val="0"/>
      <w:marTop w:val="0"/>
      <w:marBottom w:val="0"/>
      <w:divBdr>
        <w:top w:val="none" w:sz="0" w:space="0" w:color="auto"/>
        <w:left w:val="none" w:sz="0" w:space="0" w:color="auto"/>
        <w:bottom w:val="none" w:sz="0" w:space="0" w:color="auto"/>
        <w:right w:val="none" w:sz="0" w:space="0" w:color="auto"/>
      </w:divBdr>
    </w:div>
    <w:div w:id="1922327064">
      <w:marLeft w:val="0"/>
      <w:marRight w:val="0"/>
      <w:marTop w:val="0"/>
      <w:marBottom w:val="0"/>
      <w:divBdr>
        <w:top w:val="none" w:sz="0" w:space="0" w:color="auto"/>
        <w:left w:val="none" w:sz="0" w:space="0" w:color="auto"/>
        <w:bottom w:val="none" w:sz="0" w:space="0" w:color="auto"/>
        <w:right w:val="none" w:sz="0" w:space="0" w:color="auto"/>
      </w:divBdr>
    </w:div>
    <w:div w:id="1922327066">
      <w:marLeft w:val="0"/>
      <w:marRight w:val="0"/>
      <w:marTop w:val="0"/>
      <w:marBottom w:val="0"/>
      <w:divBdr>
        <w:top w:val="none" w:sz="0" w:space="0" w:color="auto"/>
        <w:left w:val="none" w:sz="0" w:space="0" w:color="auto"/>
        <w:bottom w:val="none" w:sz="0" w:space="0" w:color="auto"/>
        <w:right w:val="none" w:sz="0" w:space="0" w:color="auto"/>
      </w:divBdr>
    </w:div>
    <w:div w:id="1922327067">
      <w:marLeft w:val="0"/>
      <w:marRight w:val="0"/>
      <w:marTop w:val="0"/>
      <w:marBottom w:val="0"/>
      <w:divBdr>
        <w:top w:val="none" w:sz="0" w:space="0" w:color="auto"/>
        <w:left w:val="none" w:sz="0" w:space="0" w:color="auto"/>
        <w:bottom w:val="none" w:sz="0" w:space="0" w:color="auto"/>
        <w:right w:val="none" w:sz="0" w:space="0" w:color="auto"/>
      </w:divBdr>
    </w:div>
    <w:div w:id="1922327068">
      <w:marLeft w:val="0"/>
      <w:marRight w:val="0"/>
      <w:marTop w:val="0"/>
      <w:marBottom w:val="0"/>
      <w:divBdr>
        <w:top w:val="none" w:sz="0" w:space="0" w:color="auto"/>
        <w:left w:val="none" w:sz="0" w:space="0" w:color="auto"/>
        <w:bottom w:val="none" w:sz="0" w:space="0" w:color="auto"/>
        <w:right w:val="none" w:sz="0" w:space="0" w:color="auto"/>
      </w:divBdr>
      <w:divsChild>
        <w:div w:id="1922326970">
          <w:marLeft w:val="706"/>
          <w:marRight w:val="0"/>
          <w:marTop w:val="115"/>
          <w:marBottom w:val="0"/>
          <w:divBdr>
            <w:top w:val="none" w:sz="0" w:space="0" w:color="auto"/>
            <w:left w:val="none" w:sz="0" w:space="0" w:color="auto"/>
            <w:bottom w:val="none" w:sz="0" w:space="0" w:color="auto"/>
            <w:right w:val="none" w:sz="0" w:space="0" w:color="auto"/>
          </w:divBdr>
        </w:div>
        <w:div w:id="1922326972">
          <w:marLeft w:val="706"/>
          <w:marRight w:val="0"/>
          <w:marTop w:val="115"/>
          <w:marBottom w:val="0"/>
          <w:divBdr>
            <w:top w:val="none" w:sz="0" w:space="0" w:color="auto"/>
            <w:left w:val="none" w:sz="0" w:space="0" w:color="auto"/>
            <w:bottom w:val="none" w:sz="0" w:space="0" w:color="auto"/>
            <w:right w:val="none" w:sz="0" w:space="0" w:color="auto"/>
          </w:divBdr>
        </w:div>
        <w:div w:id="1922326977">
          <w:marLeft w:val="706"/>
          <w:marRight w:val="0"/>
          <w:marTop w:val="115"/>
          <w:marBottom w:val="0"/>
          <w:divBdr>
            <w:top w:val="none" w:sz="0" w:space="0" w:color="auto"/>
            <w:left w:val="none" w:sz="0" w:space="0" w:color="auto"/>
            <w:bottom w:val="none" w:sz="0" w:space="0" w:color="auto"/>
            <w:right w:val="none" w:sz="0" w:space="0" w:color="auto"/>
          </w:divBdr>
        </w:div>
        <w:div w:id="1922326984">
          <w:marLeft w:val="706"/>
          <w:marRight w:val="0"/>
          <w:marTop w:val="115"/>
          <w:marBottom w:val="0"/>
          <w:divBdr>
            <w:top w:val="none" w:sz="0" w:space="0" w:color="auto"/>
            <w:left w:val="none" w:sz="0" w:space="0" w:color="auto"/>
            <w:bottom w:val="none" w:sz="0" w:space="0" w:color="auto"/>
            <w:right w:val="none" w:sz="0" w:space="0" w:color="auto"/>
          </w:divBdr>
        </w:div>
        <w:div w:id="1922327004">
          <w:marLeft w:val="706"/>
          <w:marRight w:val="0"/>
          <w:marTop w:val="115"/>
          <w:marBottom w:val="0"/>
          <w:divBdr>
            <w:top w:val="none" w:sz="0" w:space="0" w:color="auto"/>
            <w:left w:val="none" w:sz="0" w:space="0" w:color="auto"/>
            <w:bottom w:val="none" w:sz="0" w:space="0" w:color="auto"/>
            <w:right w:val="none" w:sz="0" w:space="0" w:color="auto"/>
          </w:divBdr>
        </w:div>
        <w:div w:id="1922327005">
          <w:marLeft w:val="706"/>
          <w:marRight w:val="0"/>
          <w:marTop w:val="115"/>
          <w:marBottom w:val="0"/>
          <w:divBdr>
            <w:top w:val="none" w:sz="0" w:space="0" w:color="auto"/>
            <w:left w:val="none" w:sz="0" w:space="0" w:color="auto"/>
            <w:bottom w:val="none" w:sz="0" w:space="0" w:color="auto"/>
            <w:right w:val="none" w:sz="0" w:space="0" w:color="auto"/>
          </w:divBdr>
        </w:div>
      </w:divsChild>
    </w:div>
    <w:div w:id="1922327069">
      <w:marLeft w:val="0"/>
      <w:marRight w:val="0"/>
      <w:marTop w:val="0"/>
      <w:marBottom w:val="0"/>
      <w:divBdr>
        <w:top w:val="none" w:sz="0" w:space="0" w:color="auto"/>
        <w:left w:val="none" w:sz="0" w:space="0" w:color="auto"/>
        <w:bottom w:val="none" w:sz="0" w:space="0" w:color="auto"/>
        <w:right w:val="none" w:sz="0" w:space="0" w:color="auto"/>
      </w:divBdr>
    </w:div>
    <w:div w:id="1922327070">
      <w:marLeft w:val="0"/>
      <w:marRight w:val="0"/>
      <w:marTop w:val="0"/>
      <w:marBottom w:val="0"/>
      <w:divBdr>
        <w:top w:val="none" w:sz="0" w:space="0" w:color="auto"/>
        <w:left w:val="none" w:sz="0" w:space="0" w:color="auto"/>
        <w:bottom w:val="none" w:sz="0" w:space="0" w:color="auto"/>
        <w:right w:val="none" w:sz="0" w:space="0" w:color="auto"/>
      </w:divBdr>
    </w:div>
    <w:div w:id="1922327071">
      <w:marLeft w:val="0"/>
      <w:marRight w:val="0"/>
      <w:marTop w:val="0"/>
      <w:marBottom w:val="0"/>
      <w:divBdr>
        <w:top w:val="none" w:sz="0" w:space="0" w:color="auto"/>
        <w:left w:val="none" w:sz="0" w:space="0" w:color="auto"/>
        <w:bottom w:val="none" w:sz="0" w:space="0" w:color="auto"/>
        <w:right w:val="none" w:sz="0" w:space="0" w:color="auto"/>
      </w:divBdr>
    </w:div>
    <w:div w:id="1922327072">
      <w:marLeft w:val="0"/>
      <w:marRight w:val="0"/>
      <w:marTop w:val="0"/>
      <w:marBottom w:val="0"/>
      <w:divBdr>
        <w:top w:val="none" w:sz="0" w:space="0" w:color="auto"/>
        <w:left w:val="none" w:sz="0" w:space="0" w:color="auto"/>
        <w:bottom w:val="none" w:sz="0" w:space="0" w:color="auto"/>
        <w:right w:val="none" w:sz="0" w:space="0" w:color="auto"/>
      </w:divBdr>
    </w:div>
    <w:div w:id="1922327073">
      <w:marLeft w:val="0"/>
      <w:marRight w:val="0"/>
      <w:marTop w:val="0"/>
      <w:marBottom w:val="0"/>
      <w:divBdr>
        <w:top w:val="none" w:sz="0" w:space="0" w:color="auto"/>
        <w:left w:val="none" w:sz="0" w:space="0" w:color="auto"/>
        <w:bottom w:val="none" w:sz="0" w:space="0" w:color="auto"/>
        <w:right w:val="none" w:sz="0" w:space="0" w:color="auto"/>
      </w:divBdr>
    </w:div>
    <w:div w:id="1922327074">
      <w:marLeft w:val="0"/>
      <w:marRight w:val="0"/>
      <w:marTop w:val="0"/>
      <w:marBottom w:val="0"/>
      <w:divBdr>
        <w:top w:val="none" w:sz="0" w:space="0" w:color="auto"/>
        <w:left w:val="none" w:sz="0" w:space="0" w:color="auto"/>
        <w:bottom w:val="none" w:sz="0" w:space="0" w:color="auto"/>
        <w:right w:val="none" w:sz="0" w:space="0" w:color="auto"/>
      </w:divBdr>
    </w:div>
    <w:div w:id="1922327075">
      <w:marLeft w:val="0"/>
      <w:marRight w:val="0"/>
      <w:marTop w:val="0"/>
      <w:marBottom w:val="0"/>
      <w:divBdr>
        <w:top w:val="none" w:sz="0" w:space="0" w:color="auto"/>
        <w:left w:val="none" w:sz="0" w:space="0" w:color="auto"/>
        <w:bottom w:val="none" w:sz="0" w:space="0" w:color="auto"/>
        <w:right w:val="none" w:sz="0" w:space="0" w:color="auto"/>
      </w:divBdr>
      <w:divsChild>
        <w:div w:id="1922326942">
          <w:marLeft w:val="0"/>
          <w:marRight w:val="0"/>
          <w:marTop w:val="0"/>
          <w:marBottom w:val="0"/>
          <w:divBdr>
            <w:top w:val="none" w:sz="0" w:space="0" w:color="auto"/>
            <w:left w:val="none" w:sz="0" w:space="0" w:color="auto"/>
            <w:bottom w:val="none" w:sz="0" w:space="0" w:color="auto"/>
            <w:right w:val="none" w:sz="0" w:space="0" w:color="auto"/>
          </w:divBdr>
        </w:div>
      </w:divsChild>
    </w:div>
    <w:div w:id="1922327076">
      <w:marLeft w:val="0"/>
      <w:marRight w:val="0"/>
      <w:marTop w:val="0"/>
      <w:marBottom w:val="0"/>
      <w:divBdr>
        <w:top w:val="none" w:sz="0" w:space="0" w:color="auto"/>
        <w:left w:val="none" w:sz="0" w:space="0" w:color="auto"/>
        <w:bottom w:val="none" w:sz="0" w:space="0" w:color="auto"/>
        <w:right w:val="none" w:sz="0" w:space="0" w:color="auto"/>
      </w:divBdr>
    </w:div>
    <w:div w:id="1922327077">
      <w:marLeft w:val="0"/>
      <w:marRight w:val="0"/>
      <w:marTop w:val="0"/>
      <w:marBottom w:val="0"/>
      <w:divBdr>
        <w:top w:val="none" w:sz="0" w:space="0" w:color="auto"/>
        <w:left w:val="none" w:sz="0" w:space="0" w:color="auto"/>
        <w:bottom w:val="none" w:sz="0" w:space="0" w:color="auto"/>
        <w:right w:val="none" w:sz="0" w:space="0" w:color="auto"/>
      </w:divBdr>
    </w:div>
    <w:div w:id="1922327078">
      <w:marLeft w:val="0"/>
      <w:marRight w:val="0"/>
      <w:marTop w:val="0"/>
      <w:marBottom w:val="0"/>
      <w:divBdr>
        <w:top w:val="none" w:sz="0" w:space="0" w:color="auto"/>
        <w:left w:val="none" w:sz="0" w:space="0" w:color="auto"/>
        <w:bottom w:val="none" w:sz="0" w:space="0" w:color="auto"/>
        <w:right w:val="none" w:sz="0" w:space="0" w:color="auto"/>
      </w:divBdr>
    </w:div>
    <w:div w:id="1935672702">
      <w:bodyDiv w:val="1"/>
      <w:marLeft w:val="0"/>
      <w:marRight w:val="0"/>
      <w:marTop w:val="0"/>
      <w:marBottom w:val="0"/>
      <w:divBdr>
        <w:top w:val="none" w:sz="0" w:space="0" w:color="auto"/>
        <w:left w:val="none" w:sz="0" w:space="0" w:color="auto"/>
        <w:bottom w:val="none" w:sz="0" w:space="0" w:color="auto"/>
        <w:right w:val="none" w:sz="0" w:space="0" w:color="auto"/>
      </w:divBdr>
    </w:div>
    <w:div w:id="1940484937">
      <w:bodyDiv w:val="1"/>
      <w:marLeft w:val="0"/>
      <w:marRight w:val="0"/>
      <w:marTop w:val="0"/>
      <w:marBottom w:val="0"/>
      <w:divBdr>
        <w:top w:val="none" w:sz="0" w:space="0" w:color="auto"/>
        <w:left w:val="none" w:sz="0" w:space="0" w:color="auto"/>
        <w:bottom w:val="none" w:sz="0" w:space="0" w:color="auto"/>
        <w:right w:val="none" w:sz="0" w:space="0" w:color="auto"/>
      </w:divBdr>
    </w:div>
    <w:div w:id="1943415961">
      <w:bodyDiv w:val="1"/>
      <w:marLeft w:val="0"/>
      <w:marRight w:val="0"/>
      <w:marTop w:val="0"/>
      <w:marBottom w:val="0"/>
      <w:divBdr>
        <w:top w:val="none" w:sz="0" w:space="0" w:color="auto"/>
        <w:left w:val="none" w:sz="0" w:space="0" w:color="auto"/>
        <w:bottom w:val="none" w:sz="0" w:space="0" w:color="auto"/>
        <w:right w:val="none" w:sz="0" w:space="0" w:color="auto"/>
      </w:divBdr>
      <w:divsChild>
        <w:div w:id="201358561">
          <w:marLeft w:val="0"/>
          <w:marRight w:val="0"/>
          <w:marTop w:val="0"/>
          <w:marBottom w:val="0"/>
          <w:divBdr>
            <w:top w:val="none" w:sz="0" w:space="0" w:color="auto"/>
            <w:left w:val="none" w:sz="0" w:space="0" w:color="auto"/>
            <w:bottom w:val="none" w:sz="0" w:space="0" w:color="auto"/>
            <w:right w:val="none" w:sz="0" w:space="0" w:color="auto"/>
          </w:divBdr>
          <w:divsChild>
            <w:div w:id="363868404">
              <w:marLeft w:val="0"/>
              <w:marRight w:val="0"/>
              <w:marTop w:val="0"/>
              <w:marBottom w:val="0"/>
              <w:divBdr>
                <w:top w:val="none" w:sz="0" w:space="0" w:color="auto"/>
                <w:left w:val="none" w:sz="0" w:space="0" w:color="auto"/>
                <w:bottom w:val="none" w:sz="0" w:space="0" w:color="auto"/>
                <w:right w:val="none" w:sz="0" w:space="0" w:color="auto"/>
              </w:divBdr>
              <w:divsChild>
                <w:div w:id="983849364">
                  <w:marLeft w:val="0"/>
                  <w:marRight w:val="0"/>
                  <w:marTop w:val="0"/>
                  <w:marBottom w:val="0"/>
                  <w:divBdr>
                    <w:top w:val="none" w:sz="0" w:space="0" w:color="auto"/>
                    <w:left w:val="none" w:sz="0" w:space="0" w:color="auto"/>
                    <w:bottom w:val="none" w:sz="0" w:space="0" w:color="auto"/>
                    <w:right w:val="none" w:sz="0" w:space="0" w:color="auto"/>
                  </w:divBdr>
                  <w:divsChild>
                    <w:div w:id="1378973355">
                      <w:marLeft w:val="0"/>
                      <w:marRight w:val="0"/>
                      <w:marTop w:val="0"/>
                      <w:marBottom w:val="0"/>
                      <w:divBdr>
                        <w:top w:val="none" w:sz="0" w:space="0" w:color="auto"/>
                        <w:left w:val="none" w:sz="0" w:space="0" w:color="auto"/>
                        <w:bottom w:val="none" w:sz="0" w:space="0" w:color="auto"/>
                        <w:right w:val="none" w:sz="0" w:space="0" w:color="auto"/>
                      </w:divBdr>
                      <w:divsChild>
                        <w:div w:id="10017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8378">
      <w:bodyDiv w:val="1"/>
      <w:marLeft w:val="0"/>
      <w:marRight w:val="0"/>
      <w:marTop w:val="0"/>
      <w:marBottom w:val="0"/>
      <w:divBdr>
        <w:top w:val="none" w:sz="0" w:space="0" w:color="auto"/>
        <w:left w:val="none" w:sz="0" w:space="0" w:color="auto"/>
        <w:bottom w:val="none" w:sz="0" w:space="0" w:color="auto"/>
        <w:right w:val="none" w:sz="0" w:space="0" w:color="auto"/>
      </w:divBdr>
    </w:div>
    <w:div w:id="1947229297">
      <w:bodyDiv w:val="1"/>
      <w:marLeft w:val="0"/>
      <w:marRight w:val="0"/>
      <w:marTop w:val="0"/>
      <w:marBottom w:val="0"/>
      <w:divBdr>
        <w:top w:val="none" w:sz="0" w:space="0" w:color="auto"/>
        <w:left w:val="none" w:sz="0" w:space="0" w:color="auto"/>
        <w:bottom w:val="none" w:sz="0" w:space="0" w:color="auto"/>
        <w:right w:val="none" w:sz="0" w:space="0" w:color="auto"/>
      </w:divBdr>
      <w:divsChild>
        <w:div w:id="2013296668">
          <w:marLeft w:val="0"/>
          <w:marRight w:val="0"/>
          <w:marTop w:val="0"/>
          <w:marBottom w:val="0"/>
          <w:divBdr>
            <w:top w:val="none" w:sz="0" w:space="0" w:color="auto"/>
            <w:left w:val="none" w:sz="0" w:space="0" w:color="auto"/>
            <w:bottom w:val="none" w:sz="0" w:space="0" w:color="auto"/>
            <w:right w:val="none" w:sz="0" w:space="0" w:color="auto"/>
          </w:divBdr>
          <w:divsChild>
            <w:div w:id="778984247">
              <w:marLeft w:val="0"/>
              <w:marRight w:val="0"/>
              <w:marTop w:val="0"/>
              <w:marBottom w:val="0"/>
              <w:divBdr>
                <w:top w:val="none" w:sz="0" w:space="0" w:color="auto"/>
                <w:left w:val="none" w:sz="0" w:space="0" w:color="auto"/>
                <w:bottom w:val="none" w:sz="0" w:space="0" w:color="auto"/>
                <w:right w:val="none" w:sz="0" w:space="0" w:color="auto"/>
              </w:divBdr>
              <w:divsChild>
                <w:div w:id="877552201">
                  <w:marLeft w:val="0"/>
                  <w:marRight w:val="0"/>
                  <w:marTop w:val="0"/>
                  <w:marBottom w:val="0"/>
                  <w:divBdr>
                    <w:top w:val="none" w:sz="0" w:space="0" w:color="auto"/>
                    <w:left w:val="none" w:sz="0" w:space="0" w:color="auto"/>
                    <w:bottom w:val="none" w:sz="0" w:space="0" w:color="auto"/>
                    <w:right w:val="none" w:sz="0" w:space="0" w:color="auto"/>
                  </w:divBdr>
                  <w:divsChild>
                    <w:div w:id="548613204">
                      <w:marLeft w:val="0"/>
                      <w:marRight w:val="0"/>
                      <w:marTop w:val="0"/>
                      <w:marBottom w:val="0"/>
                      <w:divBdr>
                        <w:top w:val="none" w:sz="0" w:space="0" w:color="auto"/>
                        <w:left w:val="none" w:sz="0" w:space="0" w:color="auto"/>
                        <w:bottom w:val="none" w:sz="0" w:space="0" w:color="auto"/>
                        <w:right w:val="none" w:sz="0" w:space="0" w:color="auto"/>
                      </w:divBdr>
                      <w:divsChild>
                        <w:div w:id="825437131">
                          <w:marLeft w:val="0"/>
                          <w:marRight w:val="0"/>
                          <w:marTop w:val="0"/>
                          <w:marBottom w:val="0"/>
                          <w:divBdr>
                            <w:top w:val="none" w:sz="0" w:space="0" w:color="auto"/>
                            <w:left w:val="none" w:sz="0" w:space="0" w:color="auto"/>
                            <w:bottom w:val="none" w:sz="0" w:space="0" w:color="auto"/>
                            <w:right w:val="none" w:sz="0" w:space="0" w:color="auto"/>
                          </w:divBdr>
                          <w:divsChild>
                            <w:div w:id="211728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68711">
      <w:bodyDiv w:val="1"/>
      <w:marLeft w:val="0"/>
      <w:marRight w:val="0"/>
      <w:marTop w:val="0"/>
      <w:marBottom w:val="0"/>
      <w:divBdr>
        <w:top w:val="none" w:sz="0" w:space="0" w:color="auto"/>
        <w:left w:val="none" w:sz="0" w:space="0" w:color="auto"/>
        <w:bottom w:val="none" w:sz="0" w:space="0" w:color="auto"/>
        <w:right w:val="none" w:sz="0" w:space="0" w:color="auto"/>
      </w:divBdr>
    </w:div>
    <w:div w:id="1960405445">
      <w:bodyDiv w:val="1"/>
      <w:marLeft w:val="0"/>
      <w:marRight w:val="0"/>
      <w:marTop w:val="0"/>
      <w:marBottom w:val="0"/>
      <w:divBdr>
        <w:top w:val="none" w:sz="0" w:space="0" w:color="auto"/>
        <w:left w:val="none" w:sz="0" w:space="0" w:color="auto"/>
        <w:bottom w:val="none" w:sz="0" w:space="0" w:color="auto"/>
        <w:right w:val="none" w:sz="0" w:space="0" w:color="auto"/>
      </w:divBdr>
    </w:div>
    <w:div w:id="1961572177">
      <w:bodyDiv w:val="1"/>
      <w:marLeft w:val="0"/>
      <w:marRight w:val="0"/>
      <w:marTop w:val="0"/>
      <w:marBottom w:val="0"/>
      <w:divBdr>
        <w:top w:val="none" w:sz="0" w:space="0" w:color="auto"/>
        <w:left w:val="none" w:sz="0" w:space="0" w:color="auto"/>
        <w:bottom w:val="none" w:sz="0" w:space="0" w:color="auto"/>
        <w:right w:val="none" w:sz="0" w:space="0" w:color="auto"/>
      </w:divBdr>
    </w:div>
    <w:div w:id="1964117876">
      <w:bodyDiv w:val="1"/>
      <w:marLeft w:val="0"/>
      <w:marRight w:val="0"/>
      <w:marTop w:val="0"/>
      <w:marBottom w:val="0"/>
      <w:divBdr>
        <w:top w:val="none" w:sz="0" w:space="0" w:color="auto"/>
        <w:left w:val="none" w:sz="0" w:space="0" w:color="auto"/>
        <w:bottom w:val="none" w:sz="0" w:space="0" w:color="auto"/>
        <w:right w:val="none" w:sz="0" w:space="0" w:color="auto"/>
      </w:divBdr>
      <w:divsChild>
        <w:div w:id="721254831">
          <w:marLeft w:val="1166"/>
          <w:marRight w:val="0"/>
          <w:marTop w:val="115"/>
          <w:marBottom w:val="0"/>
          <w:divBdr>
            <w:top w:val="none" w:sz="0" w:space="0" w:color="auto"/>
            <w:left w:val="none" w:sz="0" w:space="0" w:color="auto"/>
            <w:bottom w:val="none" w:sz="0" w:space="0" w:color="auto"/>
            <w:right w:val="none" w:sz="0" w:space="0" w:color="auto"/>
          </w:divBdr>
        </w:div>
        <w:div w:id="1897470734">
          <w:marLeft w:val="1166"/>
          <w:marRight w:val="0"/>
          <w:marTop w:val="115"/>
          <w:marBottom w:val="0"/>
          <w:divBdr>
            <w:top w:val="none" w:sz="0" w:space="0" w:color="auto"/>
            <w:left w:val="none" w:sz="0" w:space="0" w:color="auto"/>
            <w:bottom w:val="none" w:sz="0" w:space="0" w:color="auto"/>
            <w:right w:val="none" w:sz="0" w:space="0" w:color="auto"/>
          </w:divBdr>
        </w:div>
      </w:divsChild>
    </w:div>
    <w:div w:id="1966961486">
      <w:bodyDiv w:val="1"/>
      <w:marLeft w:val="0"/>
      <w:marRight w:val="0"/>
      <w:marTop w:val="0"/>
      <w:marBottom w:val="0"/>
      <w:divBdr>
        <w:top w:val="none" w:sz="0" w:space="0" w:color="auto"/>
        <w:left w:val="none" w:sz="0" w:space="0" w:color="auto"/>
        <w:bottom w:val="none" w:sz="0" w:space="0" w:color="auto"/>
        <w:right w:val="none" w:sz="0" w:space="0" w:color="auto"/>
      </w:divBdr>
    </w:div>
    <w:div w:id="1976057845">
      <w:bodyDiv w:val="1"/>
      <w:marLeft w:val="0"/>
      <w:marRight w:val="0"/>
      <w:marTop w:val="0"/>
      <w:marBottom w:val="0"/>
      <w:divBdr>
        <w:top w:val="none" w:sz="0" w:space="0" w:color="auto"/>
        <w:left w:val="none" w:sz="0" w:space="0" w:color="auto"/>
        <w:bottom w:val="none" w:sz="0" w:space="0" w:color="auto"/>
        <w:right w:val="none" w:sz="0" w:space="0" w:color="auto"/>
      </w:divBdr>
    </w:div>
    <w:div w:id="1983921498">
      <w:bodyDiv w:val="1"/>
      <w:marLeft w:val="0"/>
      <w:marRight w:val="0"/>
      <w:marTop w:val="0"/>
      <w:marBottom w:val="0"/>
      <w:divBdr>
        <w:top w:val="none" w:sz="0" w:space="0" w:color="auto"/>
        <w:left w:val="none" w:sz="0" w:space="0" w:color="auto"/>
        <w:bottom w:val="none" w:sz="0" w:space="0" w:color="auto"/>
        <w:right w:val="none" w:sz="0" w:space="0" w:color="auto"/>
      </w:divBdr>
    </w:div>
    <w:div w:id="1989821033">
      <w:bodyDiv w:val="1"/>
      <w:marLeft w:val="0"/>
      <w:marRight w:val="0"/>
      <w:marTop w:val="0"/>
      <w:marBottom w:val="0"/>
      <w:divBdr>
        <w:top w:val="none" w:sz="0" w:space="0" w:color="auto"/>
        <w:left w:val="none" w:sz="0" w:space="0" w:color="auto"/>
        <w:bottom w:val="none" w:sz="0" w:space="0" w:color="auto"/>
        <w:right w:val="none" w:sz="0" w:space="0" w:color="auto"/>
      </w:divBdr>
      <w:divsChild>
        <w:div w:id="230316241">
          <w:marLeft w:val="0"/>
          <w:marRight w:val="0"/>
          <w:marTop w:val="0"/>
          <w:marBottom w:val="0"/>
          <w:divBdr>
            <w:top w:val="none" w:sz="0" w:space="0" w:color="auto"/>
            <w:left w:val="none" w:sz="0" w:space="0" w:color="auto"/>
            <w:bottom w:val="none" w:sz="0" w:space="0" w:color="auto"/>
            <w:right w:val="none" w:sz="0" w:space="0" w:color="auto"/>
          </w:divBdr>
          <w:divsChild>
            <w:div w:id="1109156040">
              <w:marLeft w:val="0"/>
              <w:marRight w:val="0"/>
              <w:marTop w:val="0"/>
              <w:marBottom w:val="0"/>
              <w:divBdr>
                <w:top w:val="none" w:sz="0" w:space="0" w:color="auto"/>
                <w:left w:val="none" w:sz="0" w:space="0" w:color="auto"/>
                <w:bottom w:val="none" w:sz="0" w:space="0" w:color="auto"/>
                <w:right w:val="none" w:sz="0" w:space="0" w:color="auto"/>
              </w:divBdr>
              <w:divsChild>
                <w:div w:id="1425539891">
                  <w:marLeft w:val="0"/>
                  <w:marRight w:val="0"/>
                  <w:marTop w:val="0"/>
                  <w:marBottom w:val="0"/>
                  <w:divBdr>
                    <w:top w:val="none" w:sz="0" w:space="0" w:color="auto"/>
                    <w:left w:val="none" w:sz="0" w:space="0" w:color="auto"/>
                    <w:bottom w:val="none" w:sz="0" w:space="0" w:color="auto"/>
                    <w:right w:val="none" w:sz="0" w:space="0" w:color="auto"/>
                  </w:divBdr>
                  <w:divsChild>
                    <w:div w:id="2139374615">
                      <w:marLeft w:val="0"/>
                      <w:marRight w:val="0"/>
                      <w:marTop w:val="0"/>
                      <w:marBottom w:val="0"/>
                      <w:divBdr>
                        <w:top w:val="none" w:sz="0" w:space="0" w:color="auto"/>
                        <w:left w:val="none" w:sz="0" w:space="0" w:color="auto"/>
                        <w:bottom w:val="none" w:sz="0" w:space="0" w:color="auto"/>
                        <w:right w:val="none" w:sz="0" w:space="0" w:color="auto"/>
                      </w:divBdr>
                      <w:divsChild>
                        <w:div w:id="605161923">
                          <w:marLeft w:val="0"/>
                          <w:marRight w:val="0"/>
                          <w:marTop w:val="0"/>
                          <w:marBottom w:val="0"/>
                          <w:divBdr>
                            <w:top w:val="none" w:sz="0" w:space="0" w:color="auto"/>
                            <w:left w:val="none" w:sz="0" w:space="0" w:color="auto"/>
                            <w:bottom w:val="none" w:sz="0" w:space="0" w:color="auto"/>
                            <w:right w:val="none" w:sz="0" w:space="0" w:color="auto"/>
                          </w:divBdr>
                          <w:divsChild>
                            <w:div w:id="109716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637608">
      <w:bodyDiv w:val="1"/>
      <w:marLeft w:val="0"/>
      <w:marRight w:val="0"/>
      <w:marTop w:val="0"/>
      <w:marBottom w:val="0"/>
      <w:divBdr>
        <w:top w:val="none" w:sz="0" w:space="0" w:color="auto"/>
        <w:left w:val="none" w:sz="0" w:space="0" w:color="auto"/>
        <w:bottom w:val="none" w:sz="0" w:space="0" w:color="auto"/>
        <w:right w:val="none" w:sz="0" w:space="0" w:color="auto"/>
      </w:divBdr>
      <w:divsChild>
        <w:div w:id="1987320733">
          <w:marLeft w:val="0"/>
          <w:marRight w:val="0"/>
          <w:marTop w:val="0"/>
          <w:marBottom w:val="0"/>
          <w:divBdr>
            <w:top w:val="none" w:sz="0" w:space="0" w:color="auto"/>
            <w:left w:val="none" w:sz="0" w:space="0" w:color="auto"/>
            <w:bottom w:val="none" w:sz="0" w:space="0" w:color="auto"/>
            <w:right w:val="none" w:sz="0" w:space="0" w:color="auto"/>
          </w:divBdr>
          <w:divsChild>
            <w:div w:id="2103449284">
              <w:marLeft w:val="0"/>
              <w:marRight w:val="0"/>
              <w:marTop w:val="0"/>
              <w:marBottom w:val="0"/>
              <w:divBdr>
                <w:top w:val="none" w:sz="0" w:space="0" w:color="auto"/>
                <w:left w:val="none" w:sz="0" w:space="0" w:color="auto"/>
                <w:bottom w:val="none" w:sz="0" w:space="0" w:color="auto"/>
                <w:right w:val="none" w:sz="0" w:space="0" w:color="auto"/>
              </w:divBdr>
              <w:divsChild>
                <w:div w:id="1164706669">
                  <w:marLeft w:val="0"/>
                  <w:marRight w:val="0"/>
                  <w:marTop w:val="0"/>
                  <w:marBottom w:val="0"/>
                  <w:divBdr>
                    <w:top w:val="none" w:sz="0" w:space="0" w:color="auto"/>
                    <w:left w:val="none" w:sz="0" w:space="0" w:color="auto"/>
                    <w:bottom w:val="none" w:sz="0" w:space="0" w:color="auto"/>
                    <w:right w:val="none" w:sz="0" w:space="0" w:color="auto"/>
                  </w:divBdr>
                  <w:divsChild>
                    <w:div w:id="1402021112">
                      <w:marLeft w:val="0"/>
                      <w:marRight w:val="0"/>
                      <w:marTop w:val="0"/>
                      <w:marBottom w:val="0"/>
                      <w:divBdr>
                        <w:top w:val="none" w:sz="0" w:space="0" w:color="auto"/>
                        <w:left w:val="none" w:sz="0" w:space="0" w:color="auto"/>
                        <w:bottom w:val="none" w:sz="0" w:space="0" w:color="auto"/>
                        <w:right w:val="none" w:sz="0" w:space="0" w:color="auto"/>
                      </w:divBdr>
                      <w:divsChild>
                        <w:div w:id="1482576130">
                          <w:marLeft w:val="0"/>
                          <w:marRight w:val="0"/>
                          <w:marTop w:val="0"/>
                          <w:marBottom w:val="0"/>
                          <w:divBdr>
                            <w:top w:val="none" w:sz="0" w:space="0" w:color="auto"/>
                            <w:left w:val="none" w:sz="0" w:space="0" w:color="auto"/>
                            <w:bottom w:val="none" w:sz="0" w:space="0" w:color="auto"/>
                            <w:right w:val="none" w:sz="0" w:space="0" w:color="auto"/>
                          </w:divBdr>
                          <w:divsChild>
                            <w:div w:id="20659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219815">
      <w:bodyDiv w:val="1"/>
      <w:marLeft w:val="0"/>
      <w:marRight w:val="0"/>
      <w:marTop w:val="0"/>
      <w:marBottom w:val="0"/>
      <w:divBdr>
        <w:top w:val="none" w:sz="0" w:space="0" w:color="auto"/>
        <w:left w:val="none" w:sz="0" w:space="0" w:color="auto"/>
        <w:bottom w:val="none" w:sz="0" w:space="0" w:color="auto"/>
        <w:right w:val="none" w:sz="0" w:space="0" w:color="auto"/>
      </w:divBdr>
    </w:div>
    <w:div w:id="2012026707">
      <w:bodyDiv w:val="1"/>
      <w:marLeft w:val="0"/>
      <w:marRight w:val="0"/>
      <w:marTop w:val="0"/>
      <w:marBottom w:val="0"/>
      <w:divBdr>
        <w:top w:val="none" w:sz="0" w:space="0" w:color="auto"/>
        <w:left w:val="none" w:sz="0" w:space="0" w:color="auto"/>
        <w:bottom w:val="none" w:sz="0" w:space="0" w:color="auto"/>
        <w:right w:val="none" w:sz="0" w:space="0" w:color="auto"/>
      </w:divBdr>
    </w:div>
    <w:div w:id="2012368505">
      <w:bodyDiv w:val="1"/>
      <w:marLeft w:val="0"/>
      <w:marRight w:val="0"/>
      <w:marTop w:val="0"/>
      <w:marBottom w:val="0"/>
      <w:divBdr>
        <w:top w:val="none" w:sz="0" w:space="0" w:color="auto"/>
        <w:left w:val="none" w:sz="0" w:space="0" w:color="auto"/>
        <w:bottom w:val="none" w:sz="0" w:space="0" w:color="auto"/>
        <w:right w:val="none" w:sz="0" w:space="0" w:color="auto"/>
      </w:divBdr>
    </w:div>
    <w:div w:id="2052604985">
      <w:bodyDiv w:val="1"/>
      <w:marLeft w:val="0"/>
      <w:marRight w:val="0"/>
      <w:marTop w:val="0"/>
      <w:marBottom w:val="0"/>
      <w:divBdr>
        <w:top w:val="none" w:sz="0" w:space="0" w:color="auto"/>
        <w:left w:val="none" w:sz="0" w:space="0" w:color="auto"/>
        <w:bottom w:val="none" w:sz="0" w:space="0" w:color="auto"/>
        <w:right w:val="none" w:sz="0" w:space="0" w:color="auto"/>
      </w:divBdr>
      <w:divsChild>
        <w:div w:id="216665859">
          <w:marLeft w:val="0"/>
          <w:marRight w:val="0"/>
          <w:marTop w:val="115"/>
          <w:marBottom w:val="0"/>
          <w:divBdr>
            <w:top w:val="none" w:sz="0" w:space="0" w:color="auto"/>
            <w:left w:val="none" w:sz="0" w:space="0" w:color="auto"/>
            <w:bottom w:val="none" w:sz="0" w:space="0" w:color="auto"/>
            <w:right w:val="none" w:sz="0" w:space="0" w:color="auto"/>
          </w:divBdr>
        </w:div>
      </w:divsChild>
    </w:div>
    <w:div w:id="2056611352">
      <w:bodyDiv w:val="1"/>
      <w:marLeft w:val="0"/>
      <w:marRight w:val="0"/>
      <w:marTop w:val="0"/>
      <w:marBottom w:val="0"/>
      <w:divBdr>
        <w:top w:val="none" w:sz="0" w:space="0" w:color="auto"/>
        <w:left w:val="none" w:sz="0" w:space="0" w:color="auto"/>
        <w:bottom w:val="none" w:sz="0" w:space="0" w:color="auto"/>
        <w:right w:val="none" w:sz="0" w:space="0" w:color="auto"/>
      </w:divBdr>
    </w:div>
    <w:div w:id="2062093552">
      <w:bodyDiv w:val="1"/>
      <w:marLeft w:val="0"/>
      <w:marRight w:val="0"/>
      <w:marTop w:val="0"/>
      <w:marBottom w:val="0"/>
      <w:divBdr>
        <w:top w:val="none" w:sz="0" w:space="0" w:color="auto"/>
        <w:left w:val="none" w:sz="0" w:space="0" w:color="auto"/>
        <w:bottom w:val="none" w:sz="0" w:space="0" w:color="auto"/>
        <w:right w:val="none" w:sz="0" w:space="0" w:color="auto"/>
      </w:divBdr>
    </w:div>
    <w:div w:id="2063794893">
      <w:bodyDiv w:val="1"/>
      <w:marLeft w:val="0"/>
      <w:marRight w:val="0"/>
      <w:marTop w:val="0"/>
      <w:marBottom w:val="0"/>
      <w:divBdr>
        <w:top w:val="none" w:sz="0" w:space="0" w:color="auto"/>
        <w:left w:val="none" w:sz="0" w:space="0" w:color="auto"/>
        <w:bottom w:val="none" w:sz="0" w:space="0" w:color="auto"/>
        <w:right w:val="none" w:sz="0" w:space="0" w:color="auto"/>
      </w:divBdr>
    </w:div>
    <w:div w:id="2071533786">
      <w:bodyDiv w:val="1"/>
      <w:marLeft w:val="0"/>
      <w:marRight w:val="0"/>
      <w:marTop w:val="0"/>
      <w:marBottom w:val="0"/>
      <w:divBdr>
        <w:top w:val="none" w:sz="0" w:space="0" w:color="auto"/>
        <w:left w:val="none" w:sz="0" w:space="0" w:color="auto"/>
        <w:bottom w:val="none" w:sz="0" w:space="0" w:color="auto"/>
        <w:right w:val="none" w:sz="0" w:space="0" w:color="auto"/>
      </w:divBdr>
    </w:div>
    <w:div w:id="2080861812">
      <w:bodyDiv w:val="1"/>
      <w:marLeft w:val="0"/>
      <w:marRight w:val="0"/>
      <w:marTop w:val="0"/>
      <w:marBottom w:val="0"/>
      <w:divBdr>
        <w:top w:val="none" w:sz="0" w:space="0" w:color="auto"/>
        <w:left w:val="none" w:sz="0" w:space="0" w:color="auto"/>
        <w:bottom w:val="none" w:sz="0" w:space="0" w:color="auto"/>
        <w:right w:val="none" w:sz="0" w:space="0" w:color="auto"/>
      </w:divBdr>
    </w:div>
    <w:div w:id="2082484996">
      <w:bodyDiv w:val="1"/>
      <w:marLeft w:val="0"/>
      <w:marRight w:val="0"/>
      <w:marTop w:val="0"/>
      <w:marBottom w:val="0"/>
      <w:divBdr>
        <w:top w:val="none" w:sz="0" w:space="0" w:color="auto"/>
        <w:left w:val="none" w:sz="0" w:space="0" w:color="auto"/>
        <w:bottom w:val="none" w:sz="0" w:space="0" w:color="auto"/>
        <w:right w:val="none" w:sz="0" w:space="0" w:color="auto"/>
      </w:divBdr>
    </w:div>
    <w:div w:id="2083329107">
      <w:bodyDiv w:val="1"/>
      <w:marLeft w:val="0"/>
      <w:marRight w:val="0"/>
      <w:marTop w:val="0"/>
      <w:marBottom w:val="0"/>
      <w:divBdr>
        <w:top w:val="none" w:sz="0" w:space="0" w:color="auto"/>
        <w:left w:val="none" w:sz="0" w:space="0" w:color="auto"/>
        <w:bottom w:val="none" w:sz="0" w:space="0" w:color="auto"/>
        <w:right w:val="none" w:sz="0" w:space="0" w:color="auto"/>
      </w:divBdr>
    </w:div>
    <w:div w:id="2091464508">
      <w:bodyDiv w:val="1"/>
      <w:marLeft w:val="0"/>
      <w:marRight w:val="0"/>
      <w:marTop w:val="0"/>
      <w:marBottom w:val="0"/>
      <w:divBdr>
        <w:top w:val="none" w:sz="0" w:space="0" w:color="auto"/>
        <w:left w:val="none" w:sz="0" w:space="0" w:color="auto"/>
        <w:bottom w:val="none" w:sz="0" w:space="0" w:color="auto"/>
        <w:right w:val="none" w:sz="0" w:space="0" w:color="auto"/>
      </w:divBdr>
    </w:div>
    <w:div w:id="2099446714">
      <w:bodyDiv w:val="1"/>
      <w:marLeft w:val="0"/>
      <w:marRight w:val="0"/>
      <w:marTop w:val="0"/>
      <w:marBottom w:val="0"/>
      <w:divBdr>
        <w:top w:val="none" w:sz="0" w:space="0" w:color="auto"/>
        <w:left w:val="none" w:sz="0" w:space="0" w:color="auto"/>
        <w:bottom w:val="none" w:sz="0" w:space="0" w:color="auto"/>
        <w:right w:val="none" w:sz="0" w:space="0" w:color="auto"/>
      </w:divBdr>
    </w:div>
    <w:div w:id="2103524338">
      <w:bodyDiv w:val="1"/>
      <w:marLeft w:val="0"/>
      <w:marRight w:val="0"/>
      <w:marTop w:val="0"/>
      <w:marBottom w:val="0"/>
      <w:divBdr>
        <w:top w:val="none" w:sz="0" w:space="0" w:color="auto"/>
        <w:left w:val="none" w:sz="0" w:space="0" w:color="auto"/>
        <w:bottom w:val="none" w:sz="0" w:space="0" w:color="auto"/>
        <w:right w:val="none" w:sz="0" w:space="0" w:color="auto"/>
      </w:divBdr>
    </w:div>
    <w:div w:id="2112240246">
      <w:bodyDiv w:val="1"/>
      <w:marLeft w:val="0"/>
      <w:marRight w:val="0"/>
      <w:marTop w:val="0"/>
      <w:marBottom w:val="0"/>
      <w:divBdr>
        <w:top w:val="none" w:sz="0" w:space="0" w:color="auto"/>
        <w:left w:val="none" w:sz="0" w:space="0" w:color="auto"/>
        <w:bottom w:val="none" w:sz="0" w:space="0" w:color="auto"/>
        <w:right w:val="none" w:sz="0" w:space="0" w:color="auto"/>
      </w:divBdr>
    </w:div>
    <w:div w:id="2117410385">
      <w:bodyDiv w:val="1"/>
      <w:marLeft w:val="0"/>
      <w:marRight w:val="0"/>
      <w:marTop w:val="0"/>
      <w:marBottom w:val="0"/>
      <w:divBdr>
        <w:top w:val="none" w:sz="0" w:space="0" w:color="auto"/>
        <w:left w:val="none" w:sz="0" w:space="0" w:color="auto"/>
        <w:bottom w:val="none" w:sz="0" w:space="0" w:color="auto"/>
        <w:right w:val="none" w:sz="0" w:space="0" w:color="auto"/>
      </w:divBdr>
    </w:div>
    <w:div w:id="2131245944">
      <w:bodyDiv w:val="1"/>
      <w:marLeft w:val="0"/>
      <w:marRight w:val="0"/>
      <w:marTop w:val="0"/>
      <w:marBottom w:val="0"/>
      <w:divBdr>
        <w:top w:val="none" w:sz="0" w:space="0" w:color="auto"/>
        <w:left w:val="none" w:sz="0" w:space="0" w:color="auto"/>
        <w:bottom w:val="none" w:sz="0" w:space="0" w:color="auto"/>
        <w:right w:val="none" w:sz="0" w:space="0" w:color="auto"/>
      </w:divBdr>
      <w:divsChild>
        <w:div w:id="875502971">
          <w:marLeft w:val="0"/>
          <w:marRight w:val="0"/>
          <w:marTop w:val="0"/>
          <w:marBottom w:val="0"/>
          <w:divBdr>
            <w:top w:val="none" w:sz="0" w:space="0" w:color="auto"/>
            <w:left w:val="none" w:sz="0" w:space="0" w:color="auto"/>
            <w:bottom w:val="none" w:sz="0" w:space="0" w:color="auto"/>
            <w:right w:val="none" w:sz="0" w:space="0" w:color="auto"/>
          </w:divBdr>
          <w:divsChild>
            <w:div w:id="1191257208">
              <w:marLeft w:val="0"/>
              <w:marRight w:val="0"/>
              <w:marTop w:val="0"/>
              <w:marBottom w:val="0"/>
              <w:divBdr>
                <w:top w:val="none" w:sz="0" w:space="0" w:color="auto"/>
                <w:left w:val="none" w:sz="0" w:space="0" w:color="auto"/>
                <w:bottom w:val="none" w:sz="0" w:space="0" w:color="auto"/>
                <w:right w:val="none" w:sz="0" w:space="0" w:color="auto"/>
              </w:divBdr>
              <w:divsChild>
                <w:div w:id="1419137515">
                  <w:marLeft w:val="0"/>
                  <w:marRight w:val="0"/>
                  <w:marTop w:val="0"/>
                  <w:marBottom w:val="0"/>
                  <w:divBdr>
                    <w:top w:val="none" w:sz="0" w:space="0" w:color="auto"/>
                    <w:left w:val="none" w:sz="0" w:space="0" w:color="auto"/>
                    <w:bottom w:val="none" w:sz="0" w:space="0" w:color="auto"/>
                    <w:right w:val="none" w:sz="0" w:space="0" w:color="auto"/>
                  </w:divBdr>
                  <w:divsChild>
                    <w:div w:id="895549659">
                      <w:marLeft w:val="0"/>
                      <w:marRight w:val="0"/>
                      <w:marTop w:val="0"/>
                      <w:marBottom w:val="0"/>
                      <w:divBdr>
                        <w:top w:val="none" w:sz="0" w:space="0" w:color="auto"/>
                        <w:left w:val="none" w:sz="0" w:space="0" w:color="auto"/>
                        <w:bottom w:val="none" w:sz="0" w:space="0" w:color="auto"/>
                        <w:right w:val="none" w:sz="0" w:space="0" w:color="auto"/>
                      </w:divBdr>
                      <w:divsChild>
                        <w:div w:id="1872256735">
                          <w:marLeft w:val="0"/>
                          <w:marRight w:val="0"/>
                          <w:marTop w:val="0"/>
                          <w:marBottom w:val="0"/>
                          <w:divBdr>
                            <w:top w:val="none" w:sz="0" w:space="0" w:color="auto"/>
                            <w:left w:val="none" w:sz="0" w:space="0" w:color="auto"/>
                            <w:bottom w:val="none" w:sz="0" w:space="0" w:color="auto"/>
                            <w:right w:val="none" w:sz="0" w:space="0" w:color="auto"/>
                          </w:divBdr>
                          <w:divsChild>
                            <w:div w:id="208537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796480">
      <w:bodyDiv w:val="1"/>
      <w:marLeft w:val="0"/>
      <w:marRight w:val="0"/>
      <w:marTop w:val="0"/>
      <w:marBottom w:val="0"/>
      <w:divBdr>
        <w:top w:val="none" w:sz="0" w:space="0" w:color="auto"/>
        <w:left w:val="none" w:sz="0" w:space="0" w:color="auto"/>
        <w:bottom w:val="none" w:sz="0" w:space="0" w:color="auto"/>
        <w:right w:val="none" w:sz="0" w:space="0" w:color="auto"/>
      </w:divBdr>
    </w:div>
    <w:div w:id="2141536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2.sv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7.svg"/><Relationship Id="rId16" Type="http://schemas.openxmlformats.org/officeDocument/2006/relationships/image" Target="media/image6.jpeg"/><Relationship Id="rId107" Type="http://schemas.openxmlformats.org/officeDocument/2006/relationships/image" Target="media/image92.png"/><Relationship Id="rId11" Type="http://schemas.openxmlformats.org/officeDocument/2006/relationships/image" Target="media/image1.pn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8.png"/><Relationship Id="rId123" Type="http://schemas.openxmlformats.org/officeDocument/2006/relationships/image" Target="media/image108.png"/><Relationship Id="rId5" Type="http://schemas.openxmlformats.org/officeDocument/2006/relationships/numbering" Target="numbering.xml"/><Relationship Id="rId90" Type="http://schemas.openxmlformats.org/officeDocument/2006/relationships/chart" Target="charts/chart2.xml"/><Relationship Id="rId95" Type="http://schemas.openxmlformats.org/officeDocument/2006/relationships/image" Target="media/image81.pn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98.png"/><Relationship Id="rId118" Type="http://schemas.openxmlformats.org/officeDocument/2006/relationships/image" Target="media/image103.png"/><Relationship Id="rId80" Type="http://schemas.openxmlformats.org/officeDocument/2006/relationships/chart" Target="charts/chart1.xml"/><Relationship Id="rId85" Type="http://schemas.openxmlformats.org/officeDocument/2006/relationships/image" Target="media/image73.png"/><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89.svg"/><Relationship Id="rId108" Type="http://schemas.openxmlformats.org/officeDocument/2006/relationships/image" Target="media/image93.png"/><Relationship Id="rId124" Type="http://schemas.openxmlformats.org/officeDocument/2006/relationships/footer" Target="footer1.xml"/><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4.png"/><Relationship Id="rId91" Type="http://schemas.openxmlformats.org/officeDocument/2006/relationships/image" Target="media/image78.png"/><Relationship Id="rId96" Type="http://schemas.openxmlformats.org/officeDocument/2006/relationships/image" Target="media/image82.sv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69.png"/><Relationship Id="rId86" Type="http://schemas.openxmlformats.org/officeDocument/2006/relationships/image" Target="media/image74.png"/><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4.sv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5.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5.svg"/><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chart" Target="charts/chart3.xml"/><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5.png"/><Relationship Id="rId110" Type="http://schemas.openxmlformats.org/officeDocument/2006/relationships/image" Target="media/image95.png"/><Relationship Id="rId115" Type="http://schemas.openxmlformats.org/officeDocument/2006/relationships/image" Target="media/image100.svg"/><Relationship Id="rId61" Type="http://schemas.openxmlformats.org/officeDocument/2006/relationships/image" Target="media/image51.jpeg"/><Relationship Id="rId82" Type="http://schemas.openxmlformats.org/officeDocument/2006/relationships/image" Target="media/image70.pn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6.png"/><Relationship Id="rId100" Type="http://schemas.openxmlformats.org/officeDocument/2006/relationships/image" Target="media/image86.svg"/><Relationship Id="rId105" Type="http://schemas.openxmlformats.org/officeDocument/2006/relationships/image" Target="media/image91.svg"/><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hyperlink" Target="https://www.easternhealth.ca/about-us/" TargetMode="External"/><Relationship Id="rId93" Type="http://schemas.openxmlformats.org/officeDocument/2006/relationships/image" Target="media/image79.png"/><Relationship Id="rId98" Type="http://schemas.openxmlformats.org/officeDocument/2006/relationships/image" Target="media/image84.svg"/><Relationship Id="rId121" Type="http://schemas.openxmlformats.org/officeDocument/2006/relationships/image" Target="media/image106.png"/><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1.pn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6.sv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hyperlink" Target="http://www.easternhealth.ca/WebInWeb.aspx?d=2&amp;id=2335&amp;p=2334" TargetMode="External"/><Relationship Id="rId10" Type="http://schemas.openxmlformats.org/officeDocument/2006/relationships/endnotes" Target="endnotes.xm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7.svg"/><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09.png"/></Relationships>
</file>

<file path=word/_rels/footnotes.xml.rels><?xml version="1.0" encoding="UTF-8" standalone="yes"?>
<Relationships xmlns="http://schemas.openxmlformats.org/package/2006/relationships"><Relationship Id="rId2" Type="http://schemas.openxmlformats.org/officeDocument/2006/relationships/hyperlink" Target="http://www.mentalhealthcommission.ca/English/what-we-do/workplace/national-standard" TargetMode="External"/><Relationship Id="rId1" Type="http://schemas.openxmlformats.org/officeDocument/2006/relationships/hyperlink" Target="http://www.longwoods.com/content/2335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gela.Lawrence\Documents\ANGE%20WORK%20STATION\2021\PL_Annual%20General%20Meeting_2021\Annual%20Performance%20Report\IMGS\employees%20by%20classification\Employees%20by%20classification_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gela.Lawrence\Documents\ANGE%20WORK%20STATION\2021\PL_Annual%20General%20Meeting_2021\Annual%20Performance%20Report\IMGS\operating%20revenues%20&amp;%20expenses\Revenues%20and%20Expenses.%20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gela.Lawrence\Documents\ANGE%20WORK%20STATION\2021\PL_Annual%20General%20Meeting_2021\Annual%20Performance%20Report\IMGS\operating%20revenues%20&amp;%20expenses\Revenues%20and%20Expenses.%20202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84"/>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dPt>
            <c:idx val="0"/>
            <c:bubble3D val="0"/>
            <c:spPr>
              <a:solidFill>
                <a:schemeClr val="accent1"/>
              </a:solidFill>
              <a:ln w="25400">
                <a:noFill/>
              </a:ln>
              <a:effectLst/>
              <a:sp3d/>
            </c:spPr>
            <c:extLst>
              <c:ext xmlns:c16="http://schemas.microsoft.com/office/drawing/2014/chart" uri="{C3380CC4-5D6E-409C-BE32-E72D297353CC}">
                <c16:uniqueId val="{00000001-E725-4141-86EC-047433651F32}"/>
              </c:ext>
            </c:extLst>
          </c:dPt>
          <c:dPt>
            <c:idx val="1"/>
            <c:bubble3D val="0"/>
            <c:spPr>
              <a:solidFill>
                <a:srgbClr val="00539A"/>
              </a:solidFill>
              <a:ln w="25400">
                <a:noFill/>
              </a:ln>
              <a:effectLst/>
              <a:sp3d/>
            </c:spPr>
            <c:extLst>
              <c:ext xmlns:c16="http://schemas.microsoft.com/office/drawing/2014/chart" uri="{C3380CC4-5D6E-409C-BE32-E72D297353CC}">
                <c16:uniqueId val="{00000003-E725-4141-86EC-047433651F32}"/>
              </c:ext>
            </c:extLst>
          </c:dPt>
          <c:dPt>
            <c:idx val="2"/>
            <c:bubble3D val="0"/>
            <c:spPr>
              <a:solidFill>
                <a:srgbClr val="00284E"/>
              </a:solidFill>
              <a:ln w="25400">
                <a:noFill/>
              </a:ln>
              <a:effectLst/>
              <a:sp3d/>
            </c:spPr>
            <c:extLst>
              <c:ext xmlns:c16="http://schemas.microsoft.com/office/drawing/2014/chart" uri="{C3380CC4-5D6E-409C-BE32-E72D297353CC}">
                <c16:uniqueId val="{00000005-E725-4141-86EC-047433651F32}"/>
              </c:ext>
            </c:extLst>
          </c:dPt>
          <c:dPt>
            <c:idx val="3"/>
            <c:bubble3D val="0"/>
            <c:spPr>
              <a:solidFill>
                <a:srgbClr val="CFA641"/>
              </a:solidFill>
              <a:ln w="25400">
                <a:noFill/>
              </a:ln>
              <a:effectLst/>
              <a:sp3d/>
            </c:spPr>
            <c:extLst>
              <c:ext xmlns:c16="http://schemas.microsoft.com/office/drawing/2014/chart" uri="{C3380CC4-5D6E-409C-BE32-E72D297353CC}">
                <c16:uniqueId val="{00000007-E725-4141-86EC-047433651F32}"/>
              </c:ext>
            </c:extLst>
          </c:dPt>
          <c:dPt>
            <c:idx val="4"/>
            <c:bubble3D val="0"/>
            <c:spPr>
              <a:solidFill>
                <a:srgbClr val="FFD459"/>
              </a:solidFill>
              <a:ln w="25400">
                <a:noFill/>
              </a:ln>
              <a:effectLst/>
              <a:sp3d/>
            </c:spPr>
            <c:extLst>
              <c:ext xmlns:c16="http://schemas.microsoft.com/office/drawing/2014/chart" uri="{C3380CC4-5D6E-409C-BE32-E72D297353CC}">
                <c16:uniqueId val="{00000009-E725-4141-86EC-047433651F32}"/>
              </c:ext>
            </c:extLst>
          </c:dPt>
          <c:dPt>
            <c:idx val="5"/>
            <c:bubble3D val="0"/>
            <c:spPr>
              <a:solidFill>
                <a:srgbClr val="70598F"/>
              </a:solidFill>
              <a:ln w="25400">
                <a:noFill/>
              </a:ln>
              <a:effectLst/>
              <a:sp3d/>
            </c:spPr>
            <c:extLst>
              <c:ext xmlns:c16="http://schemas.microsoft.com/office/drawing/2014/chart" uri="{C3380CC4-5D6E-409C-BE32-E72D297353CC}">
                <c16:uniqueId val="{0000000B-E725-4141-86EC-047433651F32}"/>
              </c:ext>
            </c:extLst>
          </c:dPt>
          <c:dPt>
            <c:idx val="6"/>
            <c:bubble3D val="0"/>
            <c:spPr>
              <a:solidFill>
                <a:srgbClr val="D7803F"/>
              </a:solidFill>
              <a:ln w="25400">
                <a:noFill/>
              </a:ln>
              <a:effectLst/>
              <a:sp3d/>
            </c:spPr>
            <c:extLst>
              <c:ext xmlns:c16="http://schemas.microsoft.com/office/drawing/2014/chart" uri="{C3380CC4-5D6E-409C-BE32-E72D297353CC}">
                <c16:uniqueId val="{0000000D-E725-4141-86EC-047433651F32}"/>
              </c:ext>
            </c:extLst>
          </c:dPt>
          <c:dPt>
            <c:idx val="7"/>
            <c:bubble3D val="0"/>
            <c:spPr>
              <a:solidFill>
                <a:srgbClr val="C02026"/>
              </a:solidFill>
              <a:ln w="25400">
                <a:noFill/>
              </a:ln>
              <a:effectLst/>
              <a:sp3d/>
            </c:spPr>
            <c:extLst>
              <c:ext xmlns:c16="http://schemas.microsoft.com/office/drawing/2014/chart" uri="{C3380CC4-5D6E-409C-BE32-E72D297353CC}">
                <c16:uniqueId val="{0000000F-E725-4141-86EC-047433651F32}"/>
              </c:ext>
            </c:extLst>
          </c:dPt>
          <c:dPt>
            <c:idx val="8"/>
            <c:bubble3D val="0"/>
            <c:spPr>
              <a:solidFill>
                <a:srgbClr val="86A64E"/>
              </a:solidFill>
              <a:ln w="25400">
                <a:noFill/>
              </a:ln>
              <a:effectLst/>
              <a:sp3d/>
            </c:spPr>
            <c:extLst>
              <c:ext xmlns:c16="http://schemas.microsoft.com/office/drawing/2014/chart" uri="{C3380CC4-5D6E-409C-BE32-E72D297353CC}">
                <c16:uniqueId val="{00000011-E725-4141-86EC-047433651F32}"/>
              </c:ext>
            </c:extLst>
          </c:dPt>
          <c:dPt>
            <c:idx val="9"/>
            <c:bubble3D val="0"/>
            <c:spPr>
              <a:solidFill>
                <a:srgbClr val="00ADEE"/>
              </a:solidFill>
              <a:ln w="25400">
                <a:noFill/>
              </a:ln>
              <a:effectLst/>
              <a:sp3d/>
            </c:spPr>
            <c:extLst>
              <c:ext xmlns:c16="http://schemas.microsoft.com/office/drawing/2014/chart" uri="{C3380CC4-5D6E-409C-BE32-E72D297353CC}">
                <c16:uniqueId val="{00000013-E725-4141-86EC-047433651F32}"/>
              </c:ext>
            </c:extLst>
          </c:dPt>
          <c:cat>
            <c:strRef>
              <c:f>Classification!$A$2:$A$11</c:f>
              <c:strCache>
                <c:ptCount val="10"/>
                <c:pt idx="0">
                  <c:v>Management</c:v>
                </c:pt>
                <c:pt idx="1">
                  <c:v>Allied Health Professionals (AAHP &amp; NAPE HP)</c:v>
                </c:pt>
                <c:pt idx="2">
                  <c:v>RNUNL</c:v>
                </c:pt>
                <c:pt idx="3">
                  <c:v>Hospital Support (NAPE &amp; CUPE)</c:v>
                </c:pt>
                <c:pt idx="4">
                  <c:v>Laboratory &amp; X-Ray Professionals (NAPE LX) </c:v>
                </c:pt>
                <c:pt idx="5">
                  <c:v>Management Support (Non-Bargaining)</c:v>
                </c:pt>
                <c:pt idx="6">
                  <c:v>Clinical Clerks</c:v>
                </c:pt>
                <c:pt idx="7">
                  <c:v>Salaried Medical</c:v>
                </c:pt>
                <c:pt idx="8">
                  <c:v>Residents (PARNL)</c:v>
                </c:pt>
                <c:pt idx="9">
                  <c:v>Special Contract</c:v>
                </c:pt>
              </c:strCache>
            </c:strRef>
          </c:cat>
          <c:val>
            <c:numRef>
              <c:f>Classification!$B$2:$B$11</c:f>
              <c:numCache>
                <c:formatCode>0.0%</c:formatCode>
                <c:ptCount val="10"/>
                <c:pt idx="0">
                  <c:v>4.7800000000000002E-2</c:v>
                </c:pt>
                <c:pt idx="1">
                  <c:v>6.3299999999999995E-2</c:v>
                </c:pt>
                <c:pt idx="2">
                  <c:v>0.26319999999999999</c:v>
                </c:pt>
                <c:pt idx="3">
                  <c:v>0.50180000000000002</c:v>
                </c:pt>
                <c:pt idx="4">
                  <c:v>5.9400000000000001E-2</c:v>
                </c:pt>
                <c:pt idx="5">
                  <c:v>1.5699999999999999E-2</c:v>
                </c:pt>
                <c:pt idx="6">
                  <c:v>1.2E-2</c:v>
                </c:pt>
                <c:pt idx="7">
                  <c:v>1.2999999999999999E-2</c:v>
                </c:pt>
                <c:pt idx="8">
                  <c:v>2.06E-2</c:v>
                </c:pt>
                <c:pt idx="9">
                  <c:v>2.8999999999999998E-3</c:v>
                </c:pt>
              </c:numCache>
            </c:numRef>
          </c:val>
          <c:extLst>
            <c:ext xmlns:c16="http://schemas.microsoft.com/office/drawing/2014/chart" uri="{C3380CC4-5D6E-409C-BE32-E72D297353CC}">
              <c16:uniqueId val="{00000014-E725-4141-86EC-047433651F32}"/>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dPt>
            <c:idx val="0"/>
            <c:bubble3D val="0"/>
            <c:spPr>
              <a:solidFill>
                <a:srgbClr val="00539A"/>
              </a:solidFill>
              <a:ln w="25400">
                <a:noFill/>
              </a:ln>
              <a:effectLst/>
              <a:sp3d/>
            </c:spPr>
            <c:extLst>
              <c:ext xmlns:c16="http://schemas.microsoft.com/office/drawing/2014/chart" uri="{C3380CC4-5D6E-409C-BE32-E72D297353CC}">
                <c16:uniqueId val="{00000001-5B06-4742-9A62-FFB218F7D6A0}"/>
              </c:ext>
            </c:extLst>
          </c:dPt>
          <c:dPt>
            <c:idx val="1"/>
            <c:bubble3D val="0"/>
            <c:spPr>
              <a:solidFill>
                <a:srgbClr val="CFA641"/>
              </a:solidFill>
              <a:ln w="25400">
                <a:noFill/>
              </a:ln>
              <a:effectLst/>
              <a:sp3d/>
            </c:spPr>
            <c:extLst>
              <c:ext xmlns:c16="http://schemas.microsoft.com/office/drawing/2014/chart" uri="{C3380CC4-5D6E-409C-BE32-E72D297353CC}">
                <c16:uniqueId val="{00000003-5B06-4742-9A62-FFB218F7D6A0}"/>
              </c:ext>
            </c:extLst>
          </c:dPt>
          <c:dPt>
            <c:idx val="2"/>
            <c:bubble3D val="0"/>
            <c:spPr>
              <a:solidFill>
                <a:srgbClr val="A4C2DB"/>
              </a:solidFill>
              <a:ln w="25400">
                <a:noFill/>
              </a:ln>
              <a:effectLst/>
              <a:sp3d/>
            </c:spPr>
            <c:extLst>
              <c:ext xmlns:c16="http://schemas.microsoft.com/office/drawing/2014/chart" uri="{C3380CC4-5D6E-409C-BE32-E72D297353CC}">
                <c16:uniqueId val="{00000005-5B06-4742-9A62-FFB218F7D6A0}"/>
              </c:ext>
            </c:extLst>
          </c:dPt>
          <c:dPt>
            <c:idx val="3"/>
            <c:bubble3D val="0"/>
            <c:spPr>
              <a:solidFill>
                <a:srgbClr val="86A64E"/>
              </a:solidFill>
              <a:ln w="25400">
                <a:noFill/>
              </a:ln>
              <a:effectLst/>
              <a:sp3d/>
            </c:spPr>
            <c:extLst>
              <c:ext xmlns:c16="http://schemas.microsoft.com/office/drawing/2014/chart" uri="{C3380CC4-5D6E-409C-BE32-E72D297353CC}">
                <c16:uniqueId val="{00000007-5B06-4742-9A62-FFB218F7D6A0}"/>
              </c:ext>
            </c:extLst>
          </c:dPt>
          <c:dPt>
            <c:idx val="4"/>
            <c:bubble3D val="0"/>
            <c:spPr>
              <a:solidFill>
                <a:srgbClr val="70598F"/>
              </a:solidFill>
              <a:ln w="25400">
                <a:noFill/>
              </a:ln>
              <a:effectLst/>
              <a:sp3d/>
            </c:spPr>
            <c:extLst>
              <c:ext xmlns:c16="http://schemas.microsoft.com/office/drawing/2014/chart" uri="{C3380CC4-5D6E-409C-BE32-E72D297353CC}">
                <c16:uniqueId val="{00000009-5B06-4742-9A62-FFB218F7D6A0}"/>
              </c:ext>
            </c:extLst>
          </c:dPt>
          <c:dPt>
            <c:idx val="5"/>
            <c:bubble3D val="0"/>
            <c:spPr>
              <a:solidFill>
                <a:srgbClr val="C02026"/>
              </a:solidFill>
              <a:ln w="25400">
                <a:noFill/>
              </a:ln>
              <a:effectLst/>
              <a:sp3d/>
            </c:spPr>
            <c:extLst>
              <c:ext xmlns:c16="http://schemas.microsoft.com/office/drawing/2014/chart" uri="{C3380CC4-5D6E-409C-BE32-E72D297353CC}">
                <c16:uniqueId val="{0000000B-5B06-4742-9A62-FFB218F7D6A0}"/>
              </c:ext>
            </c:extLst>
          </c:dPt>
          <c:dPt>
            <c:idx val="6"/>
            <c:bubble3D val="0"/>
            <c:spPr>
              <a:solidFill>
                <a:srgbClr val="D7803F"/>
              </a:solidFill>
              <a:ln w="25400">
                <a:noFill/>
              </a:ln>
              <a:effectLst/>
              <a:sp3d/>
            </c:spPr>
            <c:extLst>
              <c:ext xmlns:c16="http://schemas.microsoft.com/office/drawing/2014/chart" uri="{C3380CC4-5D6E-409C-BE32-E72D297353CC}">
                <c16:uniqueId val="{0000000D-5B06-4742-9A62-FFB218F7D6A0}"/>
              </c:ext>
            </c:extLst>
          </c:dPt>
          <c:dPt>
            <c:idx val="7"/>
            <c:bubble3D val="0"/>
            <c:spPr>
              <a:solidFill>
                <a:srgbClr val="00284E"/>
              </a:solidFill>
              <a:ln w="25400">
                <a:noFill/>
              </a:ln>
              <a:effectLst/>
              <a:sp3d/>
            </c:spPr>
            <c:extLst>
              <c:ext xmlns:c16="http://schemas.microsoft.com/office/drawing/2014/chart" uri="{C3380CC4-5D6E-409C-BE32-E72D297353CC}">
                <c16:uniqueId val="{0000000F-5B06-4742-9A62-FFB218F7D6A0}"/>
              </c:ext>
            </c:extLst>
          </c:dPt>
          <c:val>
            <c:numRef>
              <c:f>'Revenues and expenses'!$B$3:$B$10</c:f>
              <c:numCache>
                <c:formatCode>0.000</c:formatCode>
                <c:ptCount val="8"/>
                <c:pt idx="0" formatCode="&quot;$&quot;#,##0.000">
                  <c:v>1387847</c:v>
                </c:pt>
                <c:pt idx="1">
                  <c:v>73564</c:v>
                </c:pt>
                <c:pt idx="2">
                  <c:v>46836</c:v>
                </c:pt>
                <c:pt idx="3">
                  <c:v>46176</c:v>
                </c:pt>
                <c:pt idx="4">
                  <c:v>18094</c:v>
                </c:pt>
                <c:pt idx="5">
                  <c:v>9773</c:v>
                </c:pt>
                <c:pt idx="6">
                  <c:v>8497</c:v>
                </c:pt>
                <c:pt idx="7">
                  <c:v>4364</c:v>
                </c:pt>
              </c:numCache>
            </c:numRef>
          </c:val>
          <c:extLst>
            <c:ext xmlns:c16="http://schemas.microsoft.com/office/drawing/2014/chart" uri="{C3380CC4-5D6E-409C-BE32-E72D297353CC}">
              <c16:uniqueId val="{00000010-5B06-4742-9A62-FFB218F7D6A0}"/>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a:softEdge rad="0"/>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79"/>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dPt>
            <c:idx val="0"/>
            <c:bubble3D val="0"/>
            <c:spPr>
              <a:solidFill>
                <a:srgbClr val="00539A"/>
              </a:solidFill>
              <a:ln w="25400">
                <a:noFill/>
              </a:ln>
              <a:effectLst/>
              <a:sp3d/>
            </c:spPr>
            <c:extLst>
              <c:ext xmlns:c16="http://schemas.microsoft.com/office/drawing/2014/chart" uri="{C3380CC4-5D6E-409C-BE32-E72D297353CC}">
                <c16:uniqueId val="{00000001-85B5-417F-9B3E-F024188C67E0}"/>
              </c:ext>
            </c:extLst>
          </c:dPt>
          <c:dPt>
            <c:idx val="1"/>
            <c:bubble3D val="0"/>
            <c:spPr>
              <a:solidFill>
                <a:srgbClr val="FFD459"/>
              </a:solidFill>
              <a:ln w="25400">
                <a:noFill/>
              </a:ln>
              <a:effectLst/>
              <a:sp3d/>
            </c:spPr>
            <c:extLst>
              <c:ext xmlns:c16="http://schemas.microsoft.com/office/drawing/2014/chart" uri="{C3380CC4-5D6E-409C-BE32-E72D297353CC}">
                <c16:uniqueId val="{00000003-85B5-417F-9B3E-F024188C67E0}"/>
              </c:ext>
            </c:extLst>
          </c:dPt>
          <c:dPt>
            <c:idx val="2"/>
            <c:bubble3D val="0"/>
            <c:spPr>
              <a:solidFill>
                <a:srgbClr val="CFA641"/>
              </a:solidFill>
              <a:ln w="25400">
                <a:noFill/>
              </a:ln>
              <a:effectLst/>
              <a:sp3d/>
            </c:spPr>
            <c:extLst>
              <c:ext xmlns:c16="http://schemas.microsoft.com/office/drawing/2014/chart" uri="{C3380CC4-5D6E-409C-BE32-E72D297353CC}">
                <c16:uniqueId val="{00000005-85B5-417F-9B3E-F024188C67E0}"/>
              </c:ext>
            </c:extLst>
          </c:dPt>
          <c:dPt>
            <c:idx val="3"/>
            <c:bubble3D val="0"/>
            <c:spPr>
              <a:solidFill>
                <a:srgbClr val="D7803F"/>
              </a:solidFill>
              <a:ln w="25400">
                <a:noFill/>
              </a:ln>
              <a:effectLst/>
              <a:sp3d/>
            </c:spPr>
            <c:extLst>
              <c:ext xmlns:c16="http://schemas.microsoft.com/office/drawing/2014/chart" uri="{C3380CC4-5D6E-409C-BE32-E72D297353CC}">
                <c16:uniqueId val="{00000007-85B5-417F-9B3E-F024188C67E0}"/>
              </c:ext>
            </c:extLst>
          </c:dPt>
          <c:dPt>
            <c:idx val="4"/>
            <c:bubble3D val="0"/>
            <c:spPr>
              <a:solidFill>
                <a:srgbClr val="C02026"/>
              </a:solidFill>
              <a:ln w="25400">
                <a:noFill/>
              </a:ln>
              <a:effectLst/>
              <a:sp3d/>
            </c:spPr>
            <c:extLst>
              <c:ext xmlns:c16="http://schemas.microsoft.com/office/drawing/2014/chart" uri="{C3380CC4-5D6E-409C-BE32-E72D297353CC}">
                <c16:uniqueId val="{00000009-85B5-417F-9B3E-F024188C67E0}"/>
              </c:ext>
            </c:extLst>
          </c:dPt>
          <c:dPt>
            <c:idx val="5"/>
            <c:bubble3D val="0"/>
            <c:spPr>
              <a:solidFill>
                <a:srgbClr val="70598F"/>
              </a:solidFill>
              <a:ln w="25400">
                <a:noFill/>
              </a:ln>
              <a:effectLst/>
              <a:sp3d/>
            </c:spPr>
            <c:extLst>
              <c:ext xmlns:c16="http://schemas.microsoft.com/office/drawing/2014/chart" uri="{C3380CC4-5D6E-409C-BE32-E72D297353CC}">
                <c16:uniqueId val="{0000000B-85B5-417F-9B3E-F024188C67E0}"/>
              </c:ext>
            </c:extLst>
          </c:dPt>
          <c:dPt>
            <c:idx val="6"/>
            <c:bubble3D val="0"/>
            <c:spPr>
              <a:solidFill>
                <a:srgbClr val="86A64E"/>
              </a:solidFill>
              <a:ln w="25400">
                <a:noFill/>
              </a:ln>
              <a:effectLst/>
              <a:sp3d/>
            </c:spPr>
            <c:extLst>
              <c:ext xmlns:c16="http://schemas.microsoft.com/office/drawing/2014/chart" uri="{C3380CC4-5D6E-409C-BE32-E72D297353CC}">
                <c16:uniqueId val="{0000000D-85B5-417F-9B3E-F024188C67E0}"/>
              </c:ext>
            </c:extLst>
          </c:dPt>
          <c:dPt>
            <c:idx val="7"/>
            <c:bubble3D val="0"/>
            <c:spPr>
              <a:solidFill>
                <a:srgbClr val="A4C2DB"/>
              </a:solidFill>
              <a:ln w="25400">
                <a:noFill/>
              </a:ln>
              <a:effectLst/>
              <a:sp3d/>
            </c:spPr>
            <c:extLst>
              <c:ext xmlns:c16="http://schemas.microsoft.com/office/drawing/2014/chart" uri="{C3380CC4-5D6E-409C-BE32-E72D297353CC}">
                <c16:uniqueId val="{0000000F-85B5-417F-9B3E-F024188C67E0}"/>
              </c:ext>
            </c:extLst>
          </c:dPt>
          <c:val>
            <c:numRef>
              <c:f>'Revenues and expenses'!$B$17:$B$24</c:f>
              <c:numCache>
                <c:formatCode>#,##0.000</c:formatCode>
                <c:ptCount val="8"/>
                <c:pt idx="0" formatCode="&quot;$&quot;#,##0.000">
                  <c:v>722362</c:v>
                </c:pt>
                <c:pt idx="1">
                  <c:v>343024</c:v>
                </c:pt>
                <c:pt idx="2">
                  <c:v>217124</c:v>
                </c:pt>
                <c:pt idx="3">
                  <c:v>170752</c:v>
                </c:pt>
                <c:pt idx="4">
                  <c:v>129199</c:v>
                </c:pt>
                <c:pt idx="5">
                  <c:v>33530</c:v>
                </c:pt>
                <c:pt idx="6">
                  <c:v>16209</c:v>
                </c:pt>
                <c:pt idx="7">
                  <c:v>11124</c:v>
                </c:pt>
              </c:numCache>
            </c:numRef>
          </c:val>
          <c:extLst>
            <c:ext xmlns:c16="http://schemas.microsoft.com/office/drawing/2014/chart" uri="{C3380CC4-5D6E-409C-BE32-E72D297353CC}">
              <c16:uniqueId val="{00000010-85B5-417F-9B3E-F024188C67E0}"/>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3a7f30a-2926-42b2-8f7f-8a15e742e1a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DC6D591621184182F878382CA88DFB" ma:contentTypeVersion="14" ma:contentTypeDescription="Create a new document." ma:contentTypeScope="" ma:versionID="4cf2ede905f3066336c9ddff3efb27fc">
  <xsd:schema xmlns:xsd="http://www.w3.org/2001/XMLSchema" xmlns:xs="http://www.w3.org/2001/XMLSchema" xmlns:p="http://schemas.microsoft.com/office/2006/metadata/properties" xmlns:ns2="23a7f30a-2926-42b2-8f7f-8a15e742e1ae" xmlns:ns3="50b8a41f-7f10-411a-a2ba-ba645edfda78" targetNamespace="http://schemas.microsoft.com/office/2006/metadata/properties" ma:root="true" ma:fieldsID="9090322f67871dcf0e3a2a5ca2986f74" ns2:_="" ns3:_="">
    <xsd:import namespace="23a7f30a-2926-42b2-8f7f-8a15e742e1ae"/>
    <xsd:import namespace="50b8a41f-7f10-411a-a2ba-ba645edfda7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_Flow_SignoffStatu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a7f30a-2926-42b2-8f7f-8a15e742e1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0b8a41f-7f10-411a-a2ba-ba645edfda7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83CFF3-2AA7-4E58-ADA6-44120CD97541}">
  <ds:schemaRefs>
    <ds:schemaRef ds:uri="http://schemas.microsoft.com/sharepoint/v3/contenttype/forms"/>
  </ds:schemaRefs>
</ds:datastoreItem>
</file>

<file path=customXml/itemProps2.xml><?xml version="1.0" encoding="utf-8"?>
<ds:datastoreItem xmlns:ds="http://schemas.openxmlformats.org/officeDocument/2006/customXml" ds:itemID="{49D10EC2-A573-4CFB-9552-B29540875550}">
  <ds:schemaRefs>
    <ds:schemaRef ds:uri="http://schemas.openxmlformats.org/officeDocument/2006/bibliography"/>
  </ds:schemaRefs>
</ds:datastoreItem>
</file>

<file path=customXml/itemProps3.xml><?xml version="1.0" encoding="utf-8"?>
<ds:datastoreItem xmlns:ds="http://schemas.openxmlformats.org/officeDocument/2006/customXml" ds:itemID="{685AB93B-EFA3-4908-9CCD-3BD9892BD5C1}">
  <ds:schemaRefs>
    <ds:schemaRef ds:uri="http://schemas.microsoft.com/office/2006/metadata/properties"/>
    <ds:schemaRef ds:uri="http://schemas.microsoft.com/office/infopath/2007/PartnerControls"/>
    <ds:schemaRef ds:uri="23a7f30a-2926-42b2-8f7f-8a15e742e1ae"/>
  </ds:schemaRefs>
</ds:datastoreItem>
</file>

<file path=customXml/itemProps4.xml><?xml version="1.0" encoding="utf-8"?>
<ds:datastoreItem xmlns:ds="http://schemas.openxmlformats.org/officeDocument/2006/customXml" ds:itemID="{150738F6-FD85-4D3F-B12B-7978E8F9A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a7f30a-2926-42b2-8f7f-8a15e742e1ae"/>
    <ds:schemaRef ds:uri="50b8a41f-7f10-411a-a2ba-ba645edfda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73</Pages>
  <Words>15529</Words>
  <Characters>88516</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Eastern Health Annual Performance Report 2020-21</vt:lpstr>
    </vt:vector>
  </TitlesOfParts>
  <Company/>
  <LinksUpToDate>false</LinksUpToDate>
  <CharactersWithSpaces>103838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Eastern Health Annual Performance Report 2020-21</dc:title>
  <dc:subject/>
  <dc:creator>Eastern Health</dc:creator>
  <cp:lastModifiedBy>Angela Lawrence</cp:lastModifiedBy>
  <cp:revision>11</cp:revision>
  <cp:lastPrinted>2021-09-24T12:35:00Z</cp:lastPrinted>
  <dcterms:created xsi:type="dcterms:W3CDTF">2021-09-23T13:21:00Z</dcterms:created>
  <dcterms:modified xsi:type="dcterms:W3CDTF">2021-09-24T12:36:00Z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0x01010051DC6D591621184182F878382CA88DFB</vt:lpwstr>
  </property>
</Properties>
</file>